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2F2C" w:rsidRDefault="00B654C0" w:rsidP="00B654C0">
      <w:pPr>
        <w:pStyle w:val="Nzev"/>
        <w:jc w:val="left"/>
        <w:outlineLvl w:val="0"/>
        <w:rPr>
          <w:rFonts w:ascii="Times New Roman" w:hAnsi="Times New Roman"/>
          <w:sz w:val="24"/>
          <w:szCs w:val="24"/>
          <w:lang w:val="cs-CZ"/>
        </w:rPr>
      </w:pPr>
      <w:r>
        <w:rPr>
          <w:rFonts w:ascii="Times New Roman" w:hAnsi="Times New Roman"/>
          <w:sz w:val="24"/>
          <w:szCs w:val="24"/>
          <w:lang w:val="cs-CZ"/>
        </w:rPr>
        <w:t>Ministerstvo zemědělství ČR</w:t>
      </w:r>
    </w:p>
    <w:p w:rsidR="00B654C0" w:rsidRPr="00B654C0" w:rsidRDefault="00E14E56" w:rsidP="00B654C0">
      <w:pPr>
        <w:pStyle w:val="Nzev"/>
        <w:jc w:val="left"/>
        <w:outlineLvl w:val="0"/>
        <w:rPr>
          <w:rFonts w:ascii="Times New Roman" w:hAnsi="Times New Roman"/>
          <w:sz w:val="24"/>
          <w:szCs w:val="24"/>
          <w:lang w:val="cs-CZ"/>
        </w:rPr>
      </w:pPr>
      <w:r>
        <w:rPr>
          <w:rFonts w:ascii="Times New Roman" w:hAnsi="Times New Roman"/>
          <w:sz w:val="24"/>
          <w:szCs w:val="24"/>
          <w:lang w:val="cs-CZ"/>
        </w:rPr>
        <w:t>Č. j.: 37054</w:t>
      </w:r>
      <w:r w:rsidR="00B654C0">
        <w:rPr>
          <w:rFonts w:ascii="Times New Roman" w:hAnsi="Times New Roman"/>
          <w:sz w:val="24"/>
          <w:szCs w:val="24"/>
          <w:lang w:val="cs-CZ"/>
        </w:rPr>
        <w:t>/2010-10000</w:t>
      </w:r>
    </w:p>
    <w:p w:rsidR="001F2F2C" w:rsidRDefault="001F2F2C" w:rsidP="001F2F2C">
      <w:pPr>
        <w:pStyle w:val="Nzev"/>
        <w:outlineLvl w:val="0"/>
        <w:rPr>
          <w:rFonts w:ascii="Times New Roman" w:hAnsi="Times New Roman"/>
          <w:sz w:val="40"/>
          <w:szCs w:val="40"/>
          <w:u w:val="single"/>
          <w:lang w:val="cs-CZ"/>
        </w:rPr>
      </w:pPr>
    </w:p>
    <w:p w:rsidR="001F2F2C" w:rsidRDefault="001F2F2C" w:rsidP="001F2F2C">
      <w:pPr>
        <w:pStyle w:val="Nzev"/>
        <w:outlineLvl w:val="0"/>
        <w:rPr>
          <w:rFonts w:ascii="Times New Roman" w:hAnsi="Times New Roman"/>
          <w:sz w:val="40"/>
          <w:szCs w:val="40"/>
          <w:u w:val="single"/>
          <w:lang w:val="cs-CZ"/>
        </w:rPr>
      </w:pPr>
    </w:p>
    <w:p w:rsidR="001F2F2C" w:rsidRDefault="001F2F2C" w:rsidP="001F2F2C">
      <w:pPr>
        <w:pStyle w:val="Nzev"/>
        <w:outlineLvl w:val="0"/>
        <w:rPr>
          <w:rFonts w:ascii="Times New Roman" w:hAnsi="Times New Roman"/>
          <w:sz w:val="40"/>
          <w:szCs w:val="40"/>
          <w:u w:val="single"/>
          <w:lang w:val="cs-CZ"/>
        </w:rPr>
      </w:pPr>
    </w:p>
    <w:p w:rsidR="001F2F2C" w:rsidRDefault="001F2F2C" w:rsidP="001F2F2C">
      <w:pPr>
        <w:pStyle w:val="Nzev"/>
        <w:outlineLvl w:val="0"/>
        <w:rPr>
          <w:rFonts w:ascii="Times New Roman" w:hAnsi="Times New Roman"/>
          <w:sz w:val="40"/>
          <w:szCs w:val="40"/>
          <w:u w:val="single"/>
          <w:lang w:val="cs-CZ"/>
        </w:rPr>
      </w:pPr>
    </w:p>
    <w:p w:rsidR="001F2F2C" w:rsidRDefault="001F2F2C" w:rsidP="001F2F2C">
      <w:pPr>
        <w:pStyle w:val="Nzev"/>
        <w:outlineLvl w:val="0"/>
        <w:rPr>
          <w:rFonts w:ascii="Times New Roman" w:hAnsi="Times New Roman"/>
          <w:sz w:val="40"/>
          <w:szCs w:val="40"/>
          <w:u w:val="single"/>
          <w:lang w:val="cs-CZ"/>
        </w:rPr>
      </w:pPr>
    </w:p>
    <w:p w:rsidR="001F2F2C" w:rsidRDefault="001F2F2C" w:rsidP="001F2F2C">
      <w:pPr>
        <w:pStyle w:val="Nzev"/>
        <w:outlineLvl w:val="0"/>
        <w:rPr>
          <w:rFonts w:ascii="Times New Roman" w:hAnsi="Times New Roman"/>
          <w:sz w:val="40"/>
          <w:szCs w:val="40"/>
          <w:u w:val="single"/>
          <w:lang w:val="cs-CZ"/>
        </w:rPr>
      </w:pPr>
    </w:p>
    <w:p w:rsidR="001F2F2C" w:rsidRDefault="001F2F2C" w:rsidP="001F2F2C">
      <w:pPr>
        <w:pStyle w:val="Nzev"/>
        <w:outlineLvl w:val="0"/>
        <w:rPr>
          <w:rFonts w:ascii="Times New Roman" w:hAnsi="Times New Roman"/>
          <w:sz w:val="40"/>
          <w:szCs w:val="40"/>
          <w:u w:val="single"/>
          <w:lang w:val="cs-CZ"/>
        </w:rPr>
      </w:pPr>
    </w:p>
    <w:p w:rsidR="001F2F2C" w:rsidRDefault="001F2F2C" w:rsidP="001F2F2C">
      <w:pPr>
        <w:pStyle w:val="Nzev"/>
        <w:outlineLvl w:val="0"/>
        <w:rPr>
          <w:rFonts w:ascii="Times New Roman" w:hAnsi="Times New Roman"/>
          <w:sz w:val="40"/>
          <w:szCs w:val="40"/>
          <w:u w:val="single"/>
          <w:lang w:val="cs-CZ"/>
        </w:rPr>
      </w:pPr>
    </w:p>
    <w:p w:rsidR="001F2F2C" w:rsidRPr="00437C75" w:rsidRDefault="001F2F2C" w:rsidP="001F2F2C">
      <w:pPr>
        <w:pStyle w:val="Nzev"/>
        <w:outlineLvl w:val="0"/>
        <w:rPr>
          <w:rFonts w:ascii="Times New Roman" w:hAnsi="Times New Roman"/>
          <w:sz w:val="48"/>
          <w:szCs w:val="48"/>
          <w:u w:val="single"/>
          <w:lang w:val="cs-CZ"/>
        </w:rPr>
      </w:pPr>
    </w:p>
    <w:p w:rsidR="001F2F2C" w:rsidRPr="00437C75" w:rsidRDefault="00057F8C" w:rsidP="001F2F2C">
      <w:pPr>
        <w:pStyle w:val="Nzev"/>
        <w:outlineLvl w:val="0"/>
        <w:rPr>
          <w:rFonts w:ascii="Times New Roman" w:hAnsi="Times New Roman"/>
          <w:sz w:val="48"/>
          <w:szCs w:val="48"/>
          <w:u w:val="single"/>
          <w:lang w:val="cs-CZ"/>
        </w:rPr>
      </w:pPr>
      <w:r w:rsidRPr="00437C75">
        <w:rPr>
          <w:rFonts w:ascii="Times New Roman" w:hAnsi="Times New Roman"/>
          <w:sz w:val="48"/>
          <w:szCs w:val="48"/>
          <w:u w:val="single"/>
          <w:lang w:val="cs-CZ"/>
        </w:rPr>
        <w:t>Metodika pro tvorbu Fich</w:t>
      </w:r>
      <w:r w:rsidR="00B840D9" w:rsidRPr="00437C75">
        <w:rPr>
          <w:rFonts w:ascii="Times New Roman" w:hAnsi="Times New Roman"/>
          <w:sz w:val="48"/>
          <w:szCs w:val="48"/>
          <w:u w:val="single"/>
          <w:lang w:val="cs-CZ"/>
        </w:rPr>
        <w:t>í</w:t>
      </w:r>
      <w:r w:rsidRPr="00437C75">
        <w:rPr>
          <w:rFonts w:ascii="Times New Roman" w:hAnsi="Times New Roman"/>
          <w:sz w:val="48"/>
          <w:szCs w:val="48"/>
          <w:u w:val="single"/>
          <w:lang w:val="cs-CZ"/>
        </w:rPr>
        <w:t xml:space="preserve"> a</w:t>
      </w:r>
      <w:r w:rsidR="00CE38C1" w:rsidRPr="00437C75">
        <w:rPr>
          <w:rFonts w:ascii="Times New Roman" w:hAnsi="Times New Roman"/>
          <w:sz w:val="48"/>
          <w:szCs w:val="48"/>
          <w:u w:val="single"/>
          <w:lang w:val="cs-CZ"/>
        </w:rPr>
        <w:t xml:space="preserve"> specifické</w:t>
      </w:r>
      <w:r w:rsidRPr="00437C75">
        <w:rPr>
          <w:rFonts w:ascii="Times New Roman" w:hAnsi="Times New Roman"/>
          <w:sz w:val="48"/>
          <w:szCs w:val="48"/>
          <w:u w:val="single"/>
          <w:lang w:val="cs-CZ"/>
        </w:rPr>
        <w:t xml:space="preserve"> podmínky opatření IV.1.2.</w:t>
      </w:r>
    </w:p>
    <w:p w:rsidR="00057F8C" w:rsidRPr="00E13A11" w:rsidRDefault="00057F8C" w:rsidP="001F2F2C">
      <w:pPr>
        <w:pStyle w:val="Nzev"/>
        <w:outlineLvl w:val="0"/>
        <w:rPr>
          <w:rFonts w:ascii="Times New Roman" w:hAnsi="Times New Roman"/>
          <w:sz w:val="40"/>
          <w:szCs w:val="40"/>
          <w:u w:val="single"/>
          <w:lang w:val="cs-CZ"/>
        </w:rPr>
      </w:pPr>
    </w:p>
    <w:p w:rsidR="00D26244" w:rsidRDefault="00D26244" w:rsidP="001F2F2C">
      <w:pPr>
        <w:pStyle w:val="Nzev"/>
        <w:outlineLvl w:val="0"/>
        <w:rPr>
          <w:rFonts w:ascii="Times New Roman" w:hAnsi="Times New Roman"/>
          <w:sz w:val="40"/>
          <w:szCs w:val="40"/>
          <w:u w:val="single"/>
          <w:lang w:val="cs-CZ"/>
        </w:rPr>
      </w:pPr>
    </w:p>
    <w:p w:rsidR="00D16F05" w:rsidRDefault="00D16F05">
      <w:pPr>
        <w:rPr>
          <w:b/>
          <w:sz w:val="28"/>
          <w:szCs w:val="28"/>
        </w:rPr>
      </w:pPr>
    </w:p>
    <w:p w:rsidR="00D16F05" w:rsidRDefault="00D16F05">
      <w:pPr>
        <w:rPr>
          <w:b/>
          <w:sz w:val="28"/>
          <w:szCs w:val="28"/>
        </w:rPr>
      </w:pPr>
    </w:p>
    <w:p w:rsidR="00D16F05" w:rsidRDefault="00D16F05">
      <w:pPr>
        <w:rPr>
          <w:b/>
          <w:sz w:val="28"/>
          <w:szCs w:val="28"/>
        </w:rPr>
      </w:pPr>
    </w:p>
    <w:p w:rsidR="00D16F05" w:rsidRDefault="00D16F05">
      <w:pPr>
        <w:rPr>
          <w:b/>
          <w:sz w:val="28"/>
          <w:szCs w:val="28"/>
        </w:rPr>
      </w:pPr>
    </w:p>
    <w:p w:rsidR="00D16F05" w:rsidRDefault="00D16F05">
      <w:pPr>
        <w:rPr>
          <w:b/>
          <w:sz w:val="28"/>
          <w:szCs w:val="28"/>
        </w:rPr>
      </w:pPr>
    </w:p>
    <w:p w:rsidR="00D16F05" w:rsidRDefault="00D16F05">
      <w:pPr>
        <w:rPr>
          <w:b/>
          <w:sz w:val="28"/>
          <w:szCs w:val="28"/>
        </w:rPr>
      </w:pPr>
    </w:p>
    <w:p w:rsidR="00D16F05" w:rsidRDefault="00D16F05">
      <w:pPr>
        <w:rPr>
          <w:b/>
          <w:sz w:val="28"/>
          <w:szCs w:val="28"/>
        </w:rPr>
      </w:pPr>
    </w:p>
    <w:p w:rsidR="00D16F05" w:rsidRDefault="00D16F05">
      <w:pPr>
        <w:rPr>
          <w:b/>
          <w:sz w:val="28"/>
          <w:szCs w:val="28"/>
        </w:rPr>
      </w:pPr>
    </w:p>
    <w:p w:rsidR="00D16F05" w:rsidRDefault="00D16F05">
      <w:pPr>
        <w:rPr>
          <w:b/>
          <w:sz w:val="28"/>
          <w:szCs w:val="28"/>
        </w:rPr>
      </w:pPr>
    </w:p>
    <w:p w:rsidR="00D16F05" w:rsidRDefault="00D16F05">
      <w:pPr>
        <w:rPr>
          <w:b/>
          <w:sz w:val="28"/>
          <w:szCs w:val="28"/>
        </w:rPr>
      </w:pPr>
    </w:p>
    <w:p w:rsidR="00D16F05" w:rsidRDefault="00D16F05">
      <w:pPr>
        <w:rPr>
          <w:b/>
          <w:sz w:val="28"/>
          <w:szCs w:val="28"/>
        </w:rPr>
      </w:pPr>
    </w:p>
    <w:p w:rsidR="00D16F05" w:rsidRDefault="00D16F05">
      <w:pPr>
        <w:rPr>
          <w:b/>
          <w:sz w:val="28"/>
          <w:szCs w:val="28"/>
        </w:rPr>
      </w:pPr>
    </w:p>
    <w:p w:rsidR="00D16F05" w:rsidRDefault="00D16F05">
      <w:pPr>
        <w:rPr>
          <w:b/>
          <w:sz w:val="28"/>
          <w:szCs w:val="28"/>
        </w:rPr>
      </w:pPr>
    </w:p>
    <w:p w:rsidR="00D16F05" w:rsidRDefault="00D16F05">
      <w:pPr>
        <w:rPr>
          <w:b/>
          <w:sz w:val="28"/>
          <w:szCs w:val="28"/>
        </w:rPr>
      </w:pPr>
    </w:p>
    <w:p w:rsidR="00D16F05" w:rsidRDefault="00D16F05">
      <w:pPr>
        <w:rPr>
          <w:b/>
          <w:sz w:val="28"/>
          <w:szCs w:val="28"/>
        </w:rPr>
      </w:pPr>
    </w:p>
    <w:p w:rsidR="00D16F05" w:rsidRDefault="00D16F05">
      <w:pPr>
        <w:rPr>
          <w:b/>
          <w:sz w:val="28"/>
          <w:szCs w:val="28"/>
        </w:rPr>
      </w:pPr>
    </w:p>
    <w:p w:rsidR="00D16F05" w:rsidRDefault="00D16F05">
      <w:pPr>
        <w:rPr>
          <w:b/>
          <w:sz w:val="28"/>
          <w:szCs w:val="28"/>
        </w:rPr>
      </w:pPr>
    </w:p>
    <w:p w:rsidR="00D16F05" w:rsidRDefault="00D16F05">
      <w:pPr>
        <w:rPr>
          <w:b/>
          <w:sz w:val="28"/>
          <w:szCs w:val="28"/>
        </w:rPr>
      </w:pPr>
    </w:p>
    <w:p w:rsidR="00D16F05" w:rsidRDefault="00D16F05">
      <w:pPr>
        <w:rPr>
          <w:b/>
          <w:sz w:val="28"/>
          <w:szCs w:val="28"/>
        </w:rPr>
      </w:pPr>
    </w:p>
    <w:p w:rsidR="00D16F05" w:rsidRDefault="00D16F05">
      <w:pPr>
        <w:rPr>
          <w:b/>
          <w:sz w:val="28"/>
          <w:szCs w:val="28"/>
        </w:rPr>
      </w:pPr>
    </w:p>
    <w:p w:rsidR="00D16F05" w:rsidRDefault="00D16F05">
      <w:pPr>
        <w:rPr>
          <w:b/>
          <w:sz w:val="28"/>
          <w:szCs w:val="28"/>
        </w:rPr>
      </w:pPr>
    </w:p>
    <w:p w:rsidR="00D16F05" w:rsidRDefault="00D16F05">
      <w:pPr>
        <w:rPr>
          <w:b/>
          <w:sz w:val="28"/>
          <w:szCs w:val="28"/>
        </w:rPr>
      </w:pPr>
    </w:p>
    <w:p w:rsidR="00D16F05" w:rsidRDefault="00D16F05">
      <w:pPr>
        <w:rPr>
          <w:b/>
          <w:sz w:val="28"/>
          <w:szCs w:val="28"/>
        </w:rPr>
      </w:pPr>
      <w:r>
        <w:rPr>
          <w:b/>
          <w:sz w:val="28"/>
          <w:szCs w:val="28"/>
        </w:rPr>
        <w:lastRenderedPageBreak/>
        <w:t>OBSAH</w:t>
      </w:r>
    </w:p>
    <w:p w:rsidR="00105305" w:rsidRDefault="00776D39">
      <w:pPr>
        <w:pStyle w:val="Obsah1"/>
        <w:tabs>
          <w:tab w:val="right" w:leader="dot" w:pos="9062"/>
        </w:tabs>
        <w:rPr>
          <w:rFonts w:asciiTheme="minorHAnsi" w:eastAsiaTheme="minorEastAsia" w:hAnsiTheme="minorHAnsi" w:cstheme="minorBidi"/>
          <w:b w:val="0"/>
          <w:bCs w:val="0"/>
          <w:caps w:val="0"/>
          <w:noProof/>
          <w:sz w:val="22"/>
          <w:szCs w:val="22"/>
        </w:rPr>
      </w:pPr>
      <w:r w:rsidRPr="00776D39">
        <w:rPr>
          <w:u w:val="single"/>
        </w:rPr>
        <w:fldChar w:fldCharType="begin"/>
      </w:r>
      <w:r w:rsidR="00D16F05">
        <w:rPr>
          <w:u w:val="single"/>
        </w:rPr>
        <w:instrText xml:space="preserve"> TOC \f \h \z \t "Nadpis 1;1;Nadpis 2;2;Nadpis 3;3" </w:instrText>
      </w:r>
      <w:r w:rsidRPr="00776D39">
        <w:rPr>
          <w:u w:val="single"/>
        </w:rPr>
        <w:fldChar w:fldCharType="separate"/>
      </w:r>
      <w:hyperlink w:anchor="_Toc280261294" w:history="1">
        <w:r w:rsidR="00105305" w:rsidRPr="002B62AE">
          <w:rPr>
            <w:rStyle w:val="Hypertextovodkaz"/>
            <w:noProof/>
          </w:rPr>
          <w:t>I. Podmínky pro tvorbu Fiche</w:t>
        </w:r>
        <w:r w:rsidR="00105305">
          <w:rPr>
            <w:noProof/>
            <w:webHidden/>
          </w:rPr>
          <w:tab/>
        </w:r>
        <w:r>
          <w:rPr>
            <w:noProof/>
            <w:webHidden/>
          </w:rPr>
          <w:fldChar w:fldCharType="begin"/>
        </w:r>
        <w:r w:rsidR="00105305">
          <w:rPr>
            <w:noProof/>
            <w:webHidden/>
          </w:rPr>
          <w:instrText xml:space="preserve"> PAGEREF _Toc280261294 \h </w:instrText>
        </w:r>
        <w:r>
          <w:rPr>
            <w:noProof/>
            <w:webHidden/>
          </w:rPr>
        </w:r>
        <w:r>
          <w:rPr>
            <w:noProof/>
            <w:webHidden/>
          </w:rPr>
          <w:fldChar w:fldCharType="separate"/>
        </w:r>
        <w:r w:rsidR="009530C8">
          <w:rPr>
            <w:noProof/>
            <w:webHidden/>
          </w:rPr>
          <w:t>3</w:t>
        </w:r>
        <w:r>
          <w:rPr>
            <w:noProof/>
            <w:webHidden/>
          </w:rPr>
          <w:fldChar w:fldCharType="end"/>
        </w:r>
      </w:hyperlink>
    </w:p>
    <w:p w:rsidR="00105305" w:rsidRDefault="00776D39">
      <w:pPr>
        <w:pStyle w:val="Obsah1"/>
        <w:tabs>
          <w:tab w:val="right" w:leader="dot" w:pos="9062"/>
        </w:tabs>
        <w:rPr>
          <w:rFonts w:asciiTheme="minorHAnsi" w:eastAsiaTheme="minorEastAsia" w:hAnsiTheme="minorHAnsi" w:cstheme="minorBidi"/>
          <w:b w:val="0"/>
          <w:bCs w:val="0"/>
          <w:caps w:val="0"/>
          <w:noProof/>
          <w:sz w:val="22"/>
          <w:szCs w:val="22"/>
        </w:rPr>
      </w:pPr>
      <w:hyperlink w:anchor="_Toc280261295" w:history="1">
        <w:r w:rsidR="00105305" w:rsidRPr="002B62AE">
          <w:rPr>
            <w:rStyle w:val="Hypertextovodkaz"/>
            <w:noProof/>
          </w:rPr>
          <w:t>II.  Charakteristika režimů podpory</w:t>
        </w:r>
        <w:r w:rsidR="00105305">
          <w:rPr>
            <w:noProof/>
            <w:webHidden/>
          </w:rPr>
          <w:tab/>
        </w:r>
        <w:r>
          <w:rPr>
            <w:noProof/>
            <w:webHidden/>
          </w:rPr>
          <w:fldChar w:fldCharType="begin"/>
        </w:r>
        <w:r w:rsidR="00105305">
          <w:rPr>
            <w:noProof/>
            <w:webHidden/>
          </w:rPr>
          <w:instrText xml:space="preserve"> PAGEREF _Toc280261295 \h </w:instrText>
        </w:r>
        <w:r>
          <w:rPr>
            <w:noProof/>
            <w:webHidden/>
          </w:rPr>
        </w:r>
        <w:r>
          <w:rPr>
            <w:noProof/>
            <w:webHidden/>
          </w:rPr>
          <w:fldChar w:fldCharType="separate"/>
        </w:r>
        <w:r w:rsidR="009530C8">
          <w:rPr>
            <w:noProof/>
            <w:webHidden/>
          </w:rPr>
          <w:t>6</w:t>
        </w:r>
        <w:r>
          <w:rPr>
            <w:noProof/>
            <w:webHidden/>
          </w:rPr>
          <w:fldChar w:fldCharType="end"/>
        </w:r>
      </w:hyperlink>
    </w:p>
    <w:p w:rsidR="00105305" w:rsidRDefault="00776D39">
      <w:pPr>
        <w:pStyle w:val="Obsah1"/>
        <w:tabs>
          <w:tab w:val="right" w:leader="dot" w:pos="9062"/>
        </w:tabs>
        <w:rPr>
          <w:rFonts w:asciiTheme="minorHAnsi" w:eastAsiaTheme="minorEastAsia" w:hAnsiTheme="minorHAnsi" w:cstheme="minorBidi"/>
          <w:b w:val="0"/>
          <w:bCs w:val="0"/>
          <w:caps w:val="0"/>
          <w:noProof/>
          <w:sz w:val="22"/>
          <w:szCs w:val="22"/>
        </w:rPr>
      </w:pPr>
      <w:hyperlink w:anchor="_Toc280261296" w:history="1">
        <w:r w:rsidR="00105305" w:rsidRPr="002B62AE">
          <w:rPr>
            <w:rStyle w:val="Hypertextovodkaz"/>
            <w:noProof/>
          </w:rPr>
          <w:t>III. Společné podmínky pro všechna opatření/ podopatření v rámci IV.1.2.</w:t>
        </w:r>
        <w:r w:rsidR="00105305">
          <w:rPr>
            <w:noProof/>
            <w:webHidden/>
          </w:rPr>
          <w:tab/>
        </w:r>
        <w:r>
          <w:rPr>
            <w:noProof/>
            <w:webHidden/>
          </w:rPr>
          <w:fldChar w:fldCharType="begin"/>
        </w:r>
        <w:r w:rsidR="00105305">
          <w:rPr>
            <w:noProof/>
            <w:webHidden/>
          </w:rPr>
          <w:instrText xml:space="preserve"> PAGEREF _Toc280261296 \h </w:instrText>
        </w:r>
        <w:r>
          <w:rPr>
            <w:noProof/>
            <w:webHidden/>
          </w:rPr>
        </w:r>
        <w:r>
          <w:rPr>
            <w:noProof/>
            <w:webHidden/>
          </w:rPr>
          <w:fldChar w:fldCharType="separate"/>
        </w:r>
        <w:r w:rsidR="009530C8">
          <w:rPr>
            <w:noProof/>
            <w:webHidden/>
          </w:rPr>
          <w:t>9</w:t>
        </w:r>
        <w:r>
          <w:rPr>
            <w:noProof/>
            <w:webHidden/>
          </w:rPr>
          <w:fldChar w:fldCharType="end"/>
        </w:r>
      </w:hyperlink>
    </w:p>
    <w:p w:rsidR="00105305" w:rsidRDefault="00776D39">
      <w:pPr>
        <w:pStyle w:val="Obsah1"/>
        <w:tabs>
          <w:tab w:val="right" w:leader="dot" w:pos="9062"/>
        </w:tabs>
        <w:rPr>
          <w:rFonts w:asciiTheme="minorHAnsi" w:eastAsiaTheme="minorEastAsia" w:hAnsiTheme="minorHAnsi" w:cstheme="minorBidi"/>
          <w:b w:val="0"/>
          <w:bCs w:val="0"/>
          <w:caps w:val="0"/>
          <w:noProof/>
          <w:sz w:val="22"/>
          <w:szCs w:val="22"/>
        </w:rPr>
      </w:pPr>
      <w:hyperlink w:anchor="_Toc280261297" w:history="1">
        <w:r w:rsidR="00105305" w:rsidRPr="002B62AE">
          <w:rPr>
            <w:rStyle w:val="Hypertextovodkaz"/>
            <w:noProof/>
          </w:rPr>
          <w:t>IV.  Přehled specifik jednotlivých opatření</w:t>
        </w:r>
        <w:r w:rsidR="00105305">
          <w:rPr>
            <w:noProof/>
            <w:webHidden/>
          </w:rPr>
          <w:tab/>
        </w:r>
        <w:r>
          <w:rPr>
            <w:noProof/>
            <w:webHidden/>
          </w:rPr>
          <w:fldChar w:fldCharType="begin"/>
        </w:r>
        <w:r w:rsidR="00105305">
          <w:rPr>
            <w:noProof/>
            <w:webHidden/>
          </w:rPr>
          <w:instrText xml:space="preserve"> PAGEREF _Toc280261297 \h </w:instrText>
        </w:r>
        <w:r>
          <w:rPr>
            <w:noProof/>
            <w:webHidden/>
          </w:rPr>
        </w:r>
        <w:r>
          <w:rPr>
            <w:noProof/>
            <w:webHidden/>
          </w:rPr>
          <w:fldChar w:fldCharType="separate"/>
        </w:r>
        <w:r w:rsidR="009530C8">
          <w:rPr>
            <w:noProof/>
            <w:webHidden/>
          </w:rPr>
          <w:t>15</w:t>
        </w:r>
        <w:r>
          <w:rPr>
            <w:noProof/>
            <w:webHidden/>
          </w:rPr>
          <w:fldChar w:fldCharType="end"/>
        </w:r>
      </w:hyperlink>
    </w:p>
    <w:p w:rsidR="00105305" w:rsidRDefault="00776D39">
      <w:pPr>
        <w:pStyle w:val="Obsah2"/>
        <w:tabs>
          <w:tab w:val="right" w:leader="dot" w:pos="9062"/>
        </w:tabs>
        <w:rPr>
          <w:rFonts w:asciiTheme="minorHAnsi" w:eastAsiaTheme="minorEastAsia" w:hAnsiTheme="minorHAnsi" w:cstheme="minorBidi"/>
          <w:smallCaps w:val="0"/>
          <w:noProof/>
          <w:sz w:val="22"/>
          <w:szCs w:val="22"/>
        </w:rPr>
      </w:pPr>
      <w:hyperlink w:anchor="_Toc280261298" w:history="1">
        <w:r w:rsidR="00105305" w:rsidRPr="002B62AE">
          <w:rPr>
            <w:rStyle w:val="Hypertextovodkaz"/>
            <w:noProof/>
          </w:rPr>
          <w:t>O S A  I</w:t>
        </w:r>
        <w:r w:rsidR="00105305">
          <w:rPr>
            <w:noProof/>
            <w:webHidden/>
          </w:rPr>
          <w:tab/>
        </w:r>
        <w:r>
          <w:rPr>
            <w:noProof/>
            <w:webHidden/>
          </w:rPr>
          <w:fldChar w:fldCharType="begin"/>
        </w:r>
        <w:r w:rsidR="00105305">
          <w:rPr>
            <w:noProof/>
            <w:webHidden/>
          </w:rPr>
          <w:instrText xml:space="preserve"> PAGEREF _Toc280261298 \h </w:instrText>
        </w:r>
        <w:r>
          <w:rPr>
            <w:noProof/>
            <w:webHidden/>
          </w:rPr>
        </w:r>
        <w:r>
          <w:rPr>
            <w:noProof/>
            <w:webHidden/>
          </w:rPr>
          <w:fldChar w:fldCharType="separate"/>
        </w:r>
        <w:r w:rsidR="009530C8">
          <w:rPr>
            <w:noProof/>
            <w:webHidden/>
          </w:rPr>
          <w:t>15</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299" w:history="1">
        <w:r w:rsidR="00105305" w:rsidRPr="002B62AE">
          <w:rPr>
            <w:rStyle w:val="Hypertextovodkaz"/>
            <w:noProof/>
          </w:rPr>
          <w:t>Podopatření I.1.1.1. Modernizace zemědělských podniků</w:t>
        </w:r>
        <w:r w:rsidR="00105305">
          <w:rPr>
            <w:noProof/>
            <w:webHidden/>
          </w:rPr>
          <w:tab/>
        </w:r>
        <w:r>
          <w:rPr>
            <w:noProof/>
            <w:webHidden/>
          </w:rPr>
          <w:fldChar w:fldCharType="begin"/>
        </w:r>
        <w:r w:rsidR="00105305">
          <w:rPr>
            <w:noProof/>
            <w:webHidden/>
          </w:rPr>
          <w:instrText xml:space="preserve"> PAGEREF _Toc280261299 \h </w:instrText>
        </w:r>
        <w:r>
          <w:rPr>
            <w:noProof/>
            <w:webHidden/>
          </w:rPr>
        </w:r>
        <w:r>
          <w:rPr>
            <w:noProof/>
            <w:webHidden/>
          </w:rPr>
          <w:fldChar w:fldCharType="separate"/>
        </w:r>
        <w:r w:rsidR="009530C8">
          <w:rPr>
            <w:noProof/>
            <w:webHidden/>
          </w:rPr>
          <w:t>15</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00" w:history="1">
        <w:r w:rsidR="00105305" w:rsidRPr="002B62AE">
          <w:rPr>
            <w:rStyle w:val="Hypertextovodkaz"/>
            <w:noProof/>
          </w:rPr>
          <w:t>Podopatření I.1.1.2. Spolupráce při vývoji nových produktů, postupů a technologií (resp. inovací) v zemědělství</w:t>
        </w:r>
        <w:r w:rsidR="00105305">
          <w:rPr>
            <w:noProof/>
            <w:webHidden/>
          </w:rPr>
          <w:tab/>
        </w:r>
        <w:r>
          <w:rPr>
            <w:noProof/>
            <w:webHidden/>
          </w:rPr>
          <w:fldChar w:fldCharType="begin"/>
        </w:r>
        <w:r w:rsidR="00105305">
          <w:rPr>
            <w:noProof/>
            <w:webHidden/>
          </w:rPr>
          <w:instrText xml:space="preserve"> PAGEREF _Toc280261300 \h </w:instrText>
        </w:r>
        <w:r>
          <w:rPr>
            <w:noProof/>
            <w:webHidden/>
          </w:rPr>
        </w:r>
        <w:r>
          <w:rPr>
            <w:noProof/>
            <w:webHidden/>
          </w:rPr>
          <w:fldChar w:fldCharType="separate"/>
        </w:r>
        <w:r w:rsidR="009530C8">
          <w:rPr>
            <w:noProof/>
            <w:webHidden/>
          </w:rPr>
          <w:t>20</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01" w:history="1">
        <w:r w:rsidR="00105305" w:rsidRPr="002B62AE">
          <w:rPr>
            <w:rStyle w:val="Hypertextovodkaz"/>
            <w:noProof/>
          </w:rPr>
          <w:t>Podopatření I.1.2.1. Lesnická technika</w:t>
        </w:r>
        <w:r w:rsidR="00105305">
          <w:rPr>
            <w:noProof/>
            <w:webHidden/>
          </w:rPr>
          <w:tab/>
        </w:r>
        <w:r>
          <w:rPr>
            <w:noProof/>
            <w:webHidden/>
          </w:rPr>
          <w:fldChar w:fldCharType="begin"/>
        </w:r>
        <w:r w:rsidR="00105305">
          <w:rPr>
            <w:noProof/>
            <w:webHidden/>
          </w:rPr>
          <w:instrText xml:space="preserve"> PAGEREF _Toc280261301 \h </w:instrText>
        </w:r>
        <w:r>
          <w:rPr>
            <w:noProof/>
            <w:webHidden/>
          </w:rPr>
        </w:r>
        <w:r>
          <w:rPr>
            <w:noProof/>
            <w:webHidden/>
          </w:rPr>
          <w:fldChar w:fldCharType="separate"/>
        </w:r>
        <w:r w:rsidR="009530C8">
          <w:rPr>
            <w:noProof/>
            <w:webHidden/>
          </w:rPr>
          <w:t>23</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02" w:history="1">
        <w:r w:rsidR="00105305" w:rsidRPr="002B62AE">
          <w:rPr>
            <w:rStyle w:val="Hypertextovodkaz"/>
            <w:noProof/>
          </w:rPr>
          <w:t>Podopatření I.1.2.2. Technické vybavení provozoven</w:t>
        </w:r>
        <w:r w:rsidR="00105305">
          <w:rPr>
            <w:noProof/>
            <w:webHidden/>
          </w:rPr>
          <w:tab/>
        </w:r>
        <w:r>
          <w:rPr>
            <w:noProof/>
            <w:webHidden/>
          </w:rPr>
          <w:fldChar w:fldCharType="begin"/>
        </w:r>
        <w:r w:rsidR="00105305">
          <w:rPr>
            <w:noProof/>
            <w:webHidden/>
          </w:rPr>
          <w:instrText xml:space="preserve"> PAGEREF _Toc280261302 \h </w:instrText>
        </w:r>
        <w:r>
          <w:rPr>
            <w:noProof/>
            <w:webHidden/>
          </w:rPr>
        </w:r>
        <w:r>
          <w:rPr>
            <w:noProof/>
            <w:webHidden/>
          </w:rPr>
          <w:fldChar w:fldCharType="separate"/>
        </w:r>
        <w:r w:rsidR="009530C8">
          <w:rPr>
            <w:noProof/>
            <w:webHidden/>
          </w:rPr>
          <w:t>26</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03" w:history="1">
        <w:r w:rsidR="00105305" w:rsidRPr="002B62AE">
          <w:rPr>
            <w:rStyle w:val="Hypertextovodkaz"/>
            <w:noProof/>
          </w:rPr>
          <w:t>Podopatření I.1.2.3. Lesnická infrastruktura</w:t>
        </w:r>
        <w:r w:rsidR="00105305">
          <w:rPr>
            <w:noProof/>
            <w:webHidden/>
          </w:rPr>
          <w:tab/>
        </w:r>
        <w:r>
          <w:rPr>
            <w:noProof/>
            <w:webHidden/>
          </w:rPr>
          <w:fldChar w:fldCharType="begin"/>
        </w:r>
        <w:r w:rsidR="00105305">
          <w:rPr>
            <w:noProof/>
            <w:webHidden/>
          </w:rPr>
          <w:instrText xml:space="preserve"> PAGEREF _Toc280261303 \h </w:instrText>
        </w:r>
        <w:r>
          <w:rPr>
            <w:noProof/>
            <w:webHidden/>
          </w:rPr>
        </w:r>
        <w:r>
          <w:rPr>
            <w:noProof/>
            <w:webHidden/>
          </w:rPr>
          <w:fldChar w:fldCharType="separate"/>
        </w:r>
        <w:r w:rsidR="009530C8">
          <w:rPr>
            <w:noProof/>
            <w:webHidden/>
          </w:rPr>
          <w:t>29</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04" w:history="1">
        <w:r w:rsidR="00105305" w:rsidRPr="002B62AE">
          <w:rPr>
            <w:rStyle w:val="Hypertextovodkaz"/>
            <w:noProof/>
          </w:rPr>
          <w:t>Podopatření I.1.3.1. Přidávání hodnoty zemědělským a potravinářským produktům</w:t>
        </w:r>
        <w:r w:rsidR="00105305">
          <w:rPr>
            <w:noProof/>
            <w:webHidden/>
          </w:rPr>
          <w:tab/>
        </w:r>
        <w:r>
          <w:rPr>
            <w:noProof/>
            <w:webHidden/>
          </w:rPr>
          <w:fldChar w:fldCharType="begin"/>
        </w:r>
        <w:r w:rsidR="00105305">
          <w:rPr>
            <w:noProof/>
            <w:webHidden/>
          </w:rPr>
          <w:instrText xml:space="preserve"> PAGEREF _Toc280261304 \h </w:instrText>
        </w:r>
        <w:r>
          <w:rPr>
            <w:noProof/>
            <w:webHidden/>
          </w:rPr>
        </w:r>
        <w:r>
          <w:rPr>
            <w:noProof/>
            <w:webHidden/>
          </w:rPr>
          <w:fldChar w:fldCharType="separate"/>
        </w:r>
        <w:r w:rsidR="009530C8">
          <w:rPr>
            <w:noProof/>
            <w:webHidden/>
          </w:rPr>
          <w:t>33</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05" w:history="1">
        <w:r w:rsidR="00105305" w:rsidRPr="002B62AE">
          <w:rPr>
            <w:rStyle w:val="Hypertextovodkaz"/>
            <w:noProof/>
          </w:rPr>
          <w:t>Podopatření I.1.3.2. Spolupráce při vývoji nových produktů, postupů a technologií (resp. inovací) v potravinářství</w:t>
        </w:r>
        <w:r w:rsidR="00105305">
          <w:rPr>
            <w:noProof/>
            <w:webHidden/>
          </w:rPr>
          <w:tab/>
        </w:r>
        <w:r>
          <w:rPr>
            <w:noProof/>
            <w:webHidden/>
          </w:rPr>
          <w:fldChar w:fldCharType="begin"/>
        </w:r>
        <w:r w:rsidR="00105305">
          <w:rPr>
            <w:noProof/>
            <w:webHidden/>
          </w:rPr>
          <w:instrText xml:space="preserve"> PAGEREF _Toc280261305 \h </w:instrText>
        </w:r>
        <w:r>
          <w:rPr>
            <w:noProof/>
            <w:webHidden/>
          </w:rPr>
        </w:r>
        <w:r>
          <w:rPr>
            <w:noProof/>
            <w:webHidden/>
          </w:rPr>
          <w:fldChar w:fldCharType="separate"/>
        </w:r>
        <w:r w:rsidR="009530C8">
          <w:rPr>
            <w:noProof/>
            <w:webHidden/>
          </w:rPr>
          <w:t>37</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06" w:history="1">
        <w:r w:rsidR="00105305" w:rsidRPr="002B62AE">
          <w:rPr>
            <w:rStyle w:val="Hypertextovodkaz"/>
            <w:noProof/>
          </w:rPr>
          <w:t>Opatření I.1.4 Pozemkové úpravy</w:t>
        </w:r>
        <w:r w:rsidR="00105305">
          <w:rPr>
            <w:noProof/>
            <w:webHidden/>
          </w:rPr>
          <w:tab/>
        </w:r>
        <w:r>
          <w:rPr>
            <w:noProof/>
            <w:webHidden/>
          </w:rPr>
          <w:fldChar w:fldCharType="begin"/>
        </w:r>
        <w:r w:rsidR="00105305">
          <w:rPr>
            <w:noProof/>
            <w:webHidden/>
          </w:rPr>
          <w:instrText xml:space="preserve"> PAGEREF _Toc280261306 \h </w:instrText>
        </w:r>
        <w:r>
          <w:rPr>
            <w:noProof/>
            <w:webHidden/>
          </w:rPr>
        </w:r>
        <w:r>
          <w:rPr>
            <w:noProof/>
            <w:webHidden/>
          </w:rPr>
          <w:fldChar w:fldCharType="separate"/>
        </w:r>
        <w:r w:rsidR="009530C8">
          <w:rPr>
            <w:noProof/>
            <w:webHidden/>
          </w:rPr>
          <w:t>41</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07" w:history="1">
        <w:r w:rsidR="00105305" w:rsidRPr="002B62AE">
          <w:rPr>
            <w:rStyle w:val="Hypertextovodkaz"/>
            <w:noProof/>
          </w:rPr>
          <w:t>Opatření I.3.1 Další odborné vzdělávání a informační činnost</w:t>
        </w:r>
        <w:r w:rsidR="00105305">
          <w:rPr>
            <w:noProof/>
            <w:webHidden/>
          </w:rPr>
          <w:tab/>
        </w:r>
        <w:r>
          <w:rPr>
            <w:noProof/>
            <w:webHidden/>
          </w:rPr>
          <w:fldChar w:fldCharType="begin"/>
        </w:r>
        <w:r w:rsidR="00105305">
          <w:rPr>
            <w:noProof/>
            <w:webHidden/>
          </w:rPr>
          <w:instrText xml:space="preserve"> PAGEREF _Toc280261307 \h </w:instrText>
        </w:r>
        <w:r>
          <w:rPr>
            <w:noProof/>
            <w:webHidden/>
          </w:rPr>
        </w:r>
        <w:r>
          <w:rPr>
            <w:noProof/>
            <w:webHidden/>
          </w:rPr>
          <w:fldChar w:fldCharType="separate"/>
        </w:r>
        <w:r w:rsidR="009530C8">
          <w:rPr>
            <w:noProof/>
            <w:webHidden/>
          </w:rPr>
          <w:t>43</w:t>
        </w:r>
        <w:r>
          <w:rPr>
            <w:noProof/>
            <w:webHidden/>
          </w:rPr>
          <w:fldChar w:fldCharType="end"/>
        </w:r>
      </w:hyperlink>
    </w:p>
    <w:p w:rsidR="00105305" w:rsidRDefault="00776D39">
      <w:pPr>
        <w:pStyle w:val="Obsah2"/>
        <w:tabs>
          <w:tab w:val="right" w:leader="dot" w:pos="9062"/>
        </w:tabs>
        <w:rPr>
          <w:rFonts w:asciiTheme="minorHAnsi" w:eastAsiaTheme="minorEastAsia" w:hAnsiTheme="minorHAnsi" w:cstheme="minorBidi"/>
          <w:smallCaps w:val="0"/>
          <w:noProof/>
          <w:sz w:val="22"/>
          <w:szCs w:val="22"/>
        </w:rPr>
      </w:pPr>
      <w:hyperlink w:anchor="_Toc280261308" w:history="1">
        <w:r w:rsidR="00105305" w:rsidRPr="002B62AE">
          <w:rPr>
            <w:rStyle w:val="Hypertextovodkaz"/>
            <w:noProof/>
          </w:rPr>
          <w:t>O S A  II</w:t>
        </w:r>
        <w:r w:rsidR="00105305">
          <w:rPr>
            <w:noProof/>
            <w:webHidden/>
          </w:rPr>
          <w:tab/>
        </w:r>
        <w:r>
          <w:rPr>
            <w:noProof/>
            <w:webHidden/>
          </w:rPr>
          <w:fldChar w:fldCharType="begin"/>
        </w:r>
        <w:r w:rsidR="00105305">
          <w:rPr>
            <w:noProof/>
            <w:webHidden/>
          </w:rPr>
          <w:instrText xml:space="preserve"> PAGEREF _Toc280261308 \h </w:instrText>
        </w:r>
        <w:r>
          <w:rPr>
            <w:noProof/>
            <w:webHidden/>
          </w:rPr>
        </w:r>
        <w:r>
          <w:rPr>
            <w:noProof/>
            <w:webHidden/>
          </w:rPr>
          <w:fldChar w:fldCharType="separate"/>
        </w:r>
        <w:r w:rsidR="009530C8">
          <w:rPr>
            <w:noProof/>
            <w:webHidden/>
          </w:rPr>
          <w:t>48</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09" w:history="1">
        <w:r w:rsidR="00105305" w:rsidRPr="002B62AE">
          <w:rPr>
            <w:rStyle w:val="Hypertextovodkaz"/>
            <w:noProof/>
          </w:rPr>
          <w:t>Podopatření II.2.4.1 Obnova lesního potenciálu po kalamitách a zavádění preventivních opatření</w:t>
        </w:r>
        <w:r w:rsidR="00105305">
          <w:rPr>
            <w:noProof/>
            <w:webHidden/>
          </w:rPr>
          <w:tab/>
        </w:r>
        <w:r>
          <w:rPr>
            <w:noProof/>
            <w:webHidden/>
          </w:rPr>
          <w:fldChar w:fldCharType="begin"/>
        </w:r>
        <w:r w:rsidR="00105305">
          <w:rPr>
            <w:noProof/>
            <w:webHidden/>
          </w:rPr>
          <w:instrText xml:space="preserve"> PAGEREF _Toc280261309 \h </w:instrText>
        </w:r>
        <w:r>
          <w:rPr>
            <w:noProof/>
            <w:webHidden/>
          </w:rPr>
        </w:r>
        <w:r>
          <w:rPr>
            <w:noProof/>
            <w:webHidden/>
          </w:rPr>
          <w:fldChar w:fldCharType="separate"/>
        </w:r>
        <w:r w:rsidR="009530C8">
          <w:rPr>
            <w:noProof/>
            <w:webHidden/>
          </w:rPr>
          <w:t>48</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10" w:history="1">
        <w:r w:rsidR="00105305" w:rsidRPr="002B62AE">
          <w:rPr>
            <w:rStyle w:val="Hypertextovodkaz"/>
            <w:noProof/>
          </w:rPr>
          <w:t>Podopatření II.2.4.2. Neproduktivní investice v lesích</w:t>
        </w:r>
        <w:r w:rsidR="00105305">
          <w:rPr>
            <w:noProof/>
            <w:webHidden/>
          </w:rPr>
          <w:tab/>
        </w:r>
        <w:r>
          <w:rPr>
            <w:noProof/>
            <w:webHidden/>
          </w:rPr>
          <w:fldChar w:fldCharType="begin"/>
        </w:r>
        <w:r w:rsidR="00105305">
          <w:rPr>
            <w:noProof/>
            <w:webHidden/>
          </w:rPr>
          <w:instrText xml:space="preserve"> PAGEREF _Toc280261310 \h </w:instrText>
        </w:r>
        <w:r>
          <w:rPr>
            <w:noProof/>
            <w:webHidden/>
          </w:rPr>
        </w:r>
        <w:r>
          <w:rPr>
            <w:noProof/>
            <w:webHidden/>
          </w:rPr>
          <w:fldChar w:fldCharType="separate"/>
        </w:r>
        <w:r w:rsidR="009530C8">
          <w:rPr>
            <w:noProof/>
            <w:webHidden/>
          </w:rPr>
          <w:t>53</w:t>
        </w:r>
        <w:r>
          <w:rPr>
            <w:noProof/>
            <w:webHidden/>
          </w:rPr>
          <w:fldChar w:fldCharType="end"/>
        </w:r>
      </w:hyperlink>
    </w:p>
    <w:p w:rsidR="00105305" w:rsidRDefault="00776D39">
      <w:pPr>
        <w:pStyle w:val="Obsah2"/>
        <w:tabs>
          <w:tab w:val="right" w:leader="dot" w:pos="9062"/>
        </w:tabs>
        <w:rPr>
          <w:rFonts w:asciiTheme="minorHAnsi" w:eastAsiaTheme="minorEastAsia" w:hAnsiTheme="minorHAnsi" w:cstheme="minorBidi"/>
          <w:smallCaps w:val="0"/>
          <w:noProof/>
          <w:sz w:val="22"/>
          <w:szCs w:val="22"/>
        </w:rPr>
      </w:pPr>
      <w:hyperlink w:anchor="_Toc280261311" w:history="1">
        <w:r w:rsidR="00105305" w:rsidRPr="002B62AE">
          <w:rPr>
            <w:rStyle w:val="Hypertextovodkaz"/>
            <w:noProof/>
          </w:rPr>
          <w:t>O S A III</w:t>
        </w:r>
        <w:r w:rsidR="00105305">
          <w:rPr>
            <w:noProof/>
            <w:webHidden/>
          </w:rPr>
          <w:tab/>
        </w:r>
        <w:r>
          <w:rPr>
            <w:noProof/>
            <w:webHidden/>
          </w:rPr>
          <w:fldChar w:fldCharType="begin"/>
        </w:r>
        <w:r w:rsidR="00105305">
          <w:rPr>
            <w:noProof/>
            <w:webHidden/>
          </w:rPr>
          <w:instrText xml:space="preserve"> PAGEREF _Toc280261311 \h </w:instrText>
        </w:r>
        <w:r>
          <w:rPr>
            <w:noProof/>
            <w:webHidden/>
          </w:rPr>
        </w:r>
        <w:r>
          <w:rPr>
            <w:noProof/>
            <w:webHidden/>
          </w:rPr>
          <w:fldChar w:fldCharType="separate"/>
        </w:r>
        <w:r w:rsidR="009530C8">
          <w:rPr>
            <w:noProof/>
            <w:webHidden/>
          </w:rPr>
          <w:t>56</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12" w:history="1">
        <w:r w:rsidR="00105305" w:rsidRPr="002B62AE">
          <w:rPr>
            <w:rStyle w:val="Hypertextovodkaz"/>
            <w:noProof/>
          </w:rPr>
          <w:t>Opatření III.1.1 – Diverzifikace činností nezemědělské povahy</w:t>
        </w:r>
        <w:r w:rsidR="00105305">
          <w:rPr>
            <w:noProof/>
            <w:webHidden/>
          </w:rPr>
          <w:tab/>
        </w:r>
        <w:r>
          <w:rPr>
            <w:noProof/>
            <w:webHidden/>
          </w:rPr>
          <w:fldChar w:fldCharType="begin"/>
        </w:r>
        <w:r w:rsidR="00105305">
          <w:rPr>
            <w:noProof/>
            <w:webHidden/>
          </w:rPr>
          <w:instrText xml:space="preserve"> PAGEREF _Toc280261312 \h </w:instrText>
        </w:r>
        <w:r>
          <w:rPr>
            <w:noProof/>
            <w:webHidden/>
          </w:rPr>
        </w:r>
        <w:r>
          <w:rPr>
            <w:noProof/>
            <w:webHidden/>
          </w:rPr>
          <w:fldChar w:fldCharType="separate"/>
        </w:r>
        <w:r w:rsidR="009530C8">
          <w:rPr>
            <w:noProof/>
            <w:webHidden/>
          </w:rPr>
          <w:t>56</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13" w:history="1">
        <w:r w:rsidR="00105305" w:rsidRPr="002B62AE">
          <w:rPr>
            <w:rStyle w:val="Hypertextovodkaz"/>
            <w:noProof/>
          </w:rPr>
          <w:t>Opatření III.1.2. – Podpora zakládání podniků a jejich rozvoje</w:t>
        </w:r>
        <w:r w:rsidR="00105305">
          <w:rPr>
            <w:noProof/>
            <w:webHidden/>
          </w:rPr>
          <w:tab/>
        </w:r>
        <w:r>
          <w:rPr>
            <w:noProof/>
            <w:webHidden/>
          </w:rPr>
          <w:fldChar w:fldCharType="begin"/>
        </w:r>
        <w:r w:rsidR="00105305">
          <w:rPr>
            <w:noProof/>
            <w:webHidden/>
          </w:rPr>
          <w:instrText xml:space="preserve"> PAGEREF _Toc280261313 \h </w:instrText>
        </w:r>
        <w:r>
          <w:rPr>
            <w:noProof/>
            <w:webHidden/>
          </w:rPr>
        </w:r>
        <w:r>
          <w:rPr>
            <w:noProof/>
            <w:webHidden/>
          </w:rPr>
          <w:fldChar w:fldCharType="separate"/>
        </w:r>
        <w:r w:rsidR="009530C8">
          <w:rPr>
            <w:noProof/>
            <w:webHidden/>
          </w:rPr>
          <w:t>63</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14" w:history="1">
        <w:r w:rsidR="00105305" w:rsidRPr="002B62AE">
          <w:rPr>
            <w:rStyle w:val="Hypertextovodkaz"/>
            <w:noProof/>
          </w:rPr>
          <w:t>Podopatření III.1.3.1 Rozhledny, pěší trasy, vinařské stezky, hippostezky a další tematické stezky</w:t>
        </w:r>
        <w:r w:rsidR="00105305">
          <w:rPr>
            <w:noProof/>
            <w:webHidden/>
          </w:rPr>
          <w:tab/>
        </w:r>
        <w:r>
          <w:rPr>
            <w:noProof/>
            <w:webHidden/>
          </w:rPr>
          <w:fldChar w:fldCharType="begin"/>
        </w:r>
        <w:r w:rsidR="00105305">
          <w:rPr>
            <w:noProof/>
            <w:webHidden/>
          </w:rPr>
          <w:instrText xml:space="preserve"> PAGEREF _Toc280261314 \h </w:instrText>
        </w:r>
        <w:r>
          <w:rPr>
            <w:noProof/>
            <w:webHidden/>
          </w:rPr>
        </w:r>
        <w:r>
          <w:rPr>
            <w:noProof/>
            <w:webHidden/>
          </w:rPr>
          <w:fldChar w:fldCharType="separate"/>
        </w:r>
        <w:r w:rsidR="009530C8">
          <w:rPr>
            <w:noProof/>
            <w:webHidden/>
          </w:rPr>
          <w:t>67</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15" w:history="1">
        <w:r w:rsidR="00105305" w:rsidRPr="002B62AE">
          <w:rPr>
            <w:rStyle w:val="Hypertextovodkaz"/>
            <w:noProof/>
          </w:rPr>
          <w:t>Podopatření III.1.3.2  Ubytování, sport</w:t>
        </w:r>
        <w:r w:rsidR="00105305">
          <w:rPr>
            <w:noProof/>
            <w:webHidden/>
          </w:rPr>
          <w:tab/>
        </w:r>
        <w:r>
          <w:rPr>
            <w:noProof/>
            <w:webHidden/>
          </w:rPr>
          <w:fldChar w:fldCharType="begin"/>
        </w:r>
        <w:r w:rsidR="00105305">
          <w:rPr>
            <w:noProof/>
            <w:webHidden/>
          </w:rPr>
          <w:instrText xml:space="preserve"> PAGEREF _Toc280261315 \h </w:instrText>
        </w:r>
        <w:r>
          <w:rPr>
            <w:noProof/>
            <w:webHidden/>
          </w:rPr>
        </w:r>
        <w:r>
          <w:rPr>
            <w:noProof/>
            <w:webHidden/>
          </w:rPr>
          <w:fldChar w:fldCharType="separate"/>
        </w:r>
        <w:r w:rsidR="009530C8">
          <w:rPr>
            <w:noProof/>
            <w:webHidden/>
          </w:rPr>
          <w:t>70</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16" w:history="1">
        <w:r w:rsidR="00105305" w:rsidRPr="002B62AE">
          <w:rPr>
            <w:rStyle w:val="Hypertextovodkaz"/>
            <w:noProof/>
          </w:rPr>
          <w:t>Podopatření III.2.1.1 Obnova a rozvoj vesnic</w:t>
        </w:r>
        <w:r w:rsidR="00105305">
          <w:rPr>
            <w:noProof/>
            <w:webHidden/>
          </w:rPr>
          <w:tab/>
        </w:r>
        <w:r>
          <w:rPr>
            <w:noProof/>
            <w:webHidden/>
          </w:rPr>
          <w:fldChar w:fldCharType="begin"/>
        </w:r>
        <w:r w:rsidR="00105305">
          <w:rPr>
            <w:noProof/>
            <w:webHidden/>
          </w:rPr>
          <w:instrText xml:space="preserve"> PAGEREF _Toc280261316 \h </w:instrText>
        </w:r>
        <w:r>
          <w:rPr>
            <w:noProof/>
            <w:webHidden/>
          </w:rPr>
        </w:r>
        <w:r>
          <w:rPr>
            <w:noProof/>
            <w:webHidden/>
          </w:rPr>
          <w:fldChar w:fldCharType="separate"/>
        </w:r>
        <w:r w:rsidR="009530C8">
          <w:rPr>
            <w:noProof/>
            <w:webHidden/>
          </w:rPr>
          <w:t>73</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17" w:history="1">
        <w:r w:rsidR="00105305" w:rsidRPr="002B62AE">
          <w:rPr>
            <w:rStyle w:val="Hypertextovodkaz"/>
            <w:noProof/>
          </w:rPr>
          <w:t>Podopatření III.2.1.2 – Občanské vybavení a služby</w:t>
        </w:r>
        <w:r w:rsidR="00105305">
          <w:rPr>
            <w:noProof/>
            <w:webHidden/>
          </w:rPr>
          <w:tab/>
        </w:r>
        <w:r>
          <w:rPr>
            <w:noProof/>
            <w:webHidden/>
          </w:rPr>
          <w:fldChar w:fldCharType="begin"/>
        </w:r>
        <w:r w:rsidR="00105305">
          <w:rPr>
            <w:noProof/>
            <w:webHidden/>
          </w:rPr>
          <w:instrText xml:space="preserve"> PAGEREF _Toc280261317 \h </w:instrText>
        </w:r>
        <w:r>
          <w:rPr>
            <w:noProof/>
            <w:webHidden/>
          </w:rPr>
        </w:r>
        <w:r>
          <w:rPr>
            <w:noProof/>
            <w:webHidden/>
          </w:rPr>
          <w:fldChar w:fldCharType="separate"/>
        </w:r>
        <w:r w:rsidR="009530C8">
          <w:rPr>
            <w:noProof/>
            <w:webHidden/>
          </w:rPr>
          <w:t>80</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18" w:history="1">
        <w:r w:rsidR="00105305" w:rsidRPr="002B62AE">
          <w:rPr>
            <w:rStyle w:val="Hypertextovodkaz"/>
            <w:noProof/>
          </w:rPr>
          <w:t>Opatření III.2.2 – Ochrana a rozvoj kulturního dědictví venkova</w:t>
        </w:r>
        <w:r w:rsidR="00105305">
          <w:rPr>
            <w:noProof/>
            <w:webHidden/>
          </w:rPr>
          <w:tab/>
        </w:r>
        <w:r>
          <w:rPr>
            <w:noProof/>
            <w:webHidden/>
          </w:rPr>
          <w:fldChar w:fldCharType="begin"/>
        </w:r>
        <w:r w:rsidR="00105305">
          <w:rPr>
            <w:noProof/>
            <w:webHidden/>
          </w:rPr>
          <w:instrText xml:space="preserve"> PAGEREF _Toc280261318 \h </w:instrText>
        </w:r>
        <w:r>
          <w:rPr>
            <w:noProof/>
            <w:webHidden/>
          </w:rPr>
        </w:r>
        <w:r>
          <w:rPr>
            <w:noProof/>
            <w:webHidden/>
          </w:rPr>
          <w:fldChar w:fldCharType="separate"/>
        </w:r>
        <w:r w:rsidR="009530C8">
          <w:rPr>
            <w:noProof/>
            <w:webHidden/>
          </w:rPr>
          <w:t>84</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19" w:history="1">
        <w:r w:rsidR="00105305" w:rsidRPr="002B62AE">
          <w:rPr>
            <w:rStyle w:val="Hypertextovodkaz"/>
            <w:noProof/>
          </w:rPr>
          <w:t>Opatření III.3.1 Vzdělávání a informace</w:t>
        </w:r>
        <w:r w:rsidR="00105305">
          <w:rPr>
            <w:noProof/>
            <w:webHidden/>
          </w:rPr>
          <w:tab/>
        </w:r>
        <w:r>
          <w:rPr>
            <w:noProof/>
            <w:webHidden/>
          </w:rPr>
          <w:fldChar w:fldCharType="begin"/>
        </w:r>
        <w:r w:rsidR="00105305">
          <w:rPr>
            <w:noProof/>
            <w:webHidden/>
          </w:rPr>
          <w:instrText xml:space="preserve"> PAGEREF _Toc280261319 \h </w:instrText>
        </w:r>
        <w:r>
          <w:rPr>
            <w:noProof/>
            <w:webHidden/>
          </w:rPr>
        </w:r>
        <w:r>
          <w:rPr>
            <w:noProof/>
            <w:webHidden/>
          </w:rPr>
          <w:fldChar w:fldCharType="separate"/>
        </w:r>
        <w:r w:rsidR="009530C8">
          <w:rPr>
            <w:noProof/>
            <w:webHidden/>
          </w:rPr>
          <w:t>90</w:t>
        </w:r>
        <w:r>
          <w:rPr>
            <w:noProof/>
            <w:webHidden/>
          </w:rPr>
          <w:fldChar w:fldCharType="end"/>
        </w:r>
      </w:hyperlink>
    </w:p>
    <w:p w:rsidR="00105305" w:rsidRDefault="00776D39">
      <w:pPr>
        <w:pStyle w:val="Obsah1"/>
        <w:tabs>
          <w:tab w:val="right" w:leader="dot" w:pos="9062"/>
        </w:tabs>
        <w:rPr>
          <w:rFonts w:asciiTheme="minorHAnsi" w:eastAsiaTheme="minorEastAsia" w:hAnsiTheme="minorHAnsi" w:cstheme="minorBidi"/>
          <w:b w:val="0"/>
          <w:bCs w:val="0"/>
          <w:caps w:val="0"/>
          <w:noProof/>
          <w:sz w:val="22"/>
          <w:szCs w:val="22"/>
        </w:rPr>
      </w:pPr>
      <w:hyperlink w:anchor="_Toc280261320" w:history="1">
        <w:r w:rsidR="00105305" w:rsidRPr="002B62AE">
          <w:rPr>
            <w:rStyle w:val="Hypertextovodkaz"/>
            <w:noProof/>
          </w:rPr>
          <w:t>V.  Platnost a účinnost</w:t>
        </w:r>
        <w:r w:rsidR="00105305">
          <w:rPr>
            <w:noProof/>
            <w:webHidden/>
          </w:rPr>
          <w:tab/>
        </w:r>
        <w:r>
          <w:rPr>
            <w:noProof/>
            <w:webHidden/>
          </w:rPr>
          <w:fldChar w:fldCharType="begin"/>
        </w:r>
        <w:r w:rsidR="00105305">
          <w:rPr>
            <w:noProof/>
            <w:webHidden/>
          </w:rPr>
          <w:instrText xml:space="preserve"> PAGEREF _Toc280261320 \h </w:instrText>
        </w:r>
        <w:r>
          <w:rPr>
            <w:noProof/>
            <w:webHidden/>
          </w:rPr>
        </w:r>
        <w:r>
          <w:rPr>
            <w:noProof/>
            <w:webHidden/>
          </w:rPr>
          <w:fldChar w:fldCharType="separate"/>
        </w:r>
        <w:r w:rsidR="009530C8">
          <w:rPr>
            <w:noProof/>
            <w:webHidden/>
          </w:rPr>
          <w:t>94</w:t>
        </w:r>
        <w:r>
          <w:rPr>
            <w:noProof/>
            <w:webHidden/>
          </w:rPr>
          <w:fldChar w:fldCharType="end"/>
        </w:r>
      </w:hyperlink>
    </w:p>
    <w:p w:rsidR="00105305" w:rsidRDefault="00776D39">
      <w:pPr>
        <w:pStyle w:val="Obsah1"/>
        <w:tabs>
          <w:tab w:val="right" w:leader="dot" w:pos="9062"/>
        </w:tabs>
        <w:rPr>
          <w:rFonts w:asciiTheme="minorHAnsi" w:eastAsiaTheme="minorEastAsia" w:hAnsiTheme="minorHAnsi" w:cstheme="minorBidi"/>
          <w:b w:val="0"/>
          <w:bCs w:val="0"/>
          <w:caps w:val="0"/>
          <w:noProof/>
          <w:sz w:val="22"/>
          <w:szCs w:val="22"/>
        </w:rPr>
      </w:pPr>
      <w:hyperlink w:anchor="_Toc280261321" w:history="1">
        <w:r w:rsidR="00105305" w:rsidRPr="002B62AE">
          <w:rPr>
            <w:rStyle w:val="Hypertextovodkaz"/>
            <w:noProof/>
          </w:rPr>
          <w:t>VI.  Seznam společných příloh</w:t>
        </w:r>
        <w:r w:rsidR="00105305">
          <w:rPr>
            <w:noProof/>
            <w:webHidden/>
          </w:rPr>
          <w:tab/>
        </w:r>
        <w:r>
          <w:rPr>
            <w:noProof/>
            <w:webHidden/>
          </w:rPr>
          <w:fldChar w:fldCharType="begin"/>
        </w:r>
        <w:r w:rsidR="00105305">
          <w:rPr>
            <w:noProof/>
            <w:webHidden/>
          </w:rPr>
          <w:instrText xml:space="preserve"> PAGEREF _Toc280261321 \h </w:instrText>
        </w:r>
        <w:r>
          <w:rPr>
            <w:noProof/>
            <w:webHidden/>
          </w:rPr>
        </w:r>
        <w:r>
          <w:rPr>
            <w:noProof/>
            <w:webHidden/>
          </w:rPr>
          <w:fldChar w:fldCharType="separate"/>
        </w:r>
        <w:r w:rsidR="009530C8">
          <w:rPr>
            <w:noProof/>
            <w:webHidden/>
          </w:rPr>
          <w:t>95</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22" w:history="1">
        <w:r w:rsidR="00105305" w:rsidRPr="002B62AE">
          <w:rPr>
            <w:rStyle w:val="Hypertextovodkaz"/>
            <w:bCs/>
            <w:noProof/>
          </w:rPr>
          <w:t>Mapa regionů NUTS 2</w:t>
        </w:r>
        <w:r w:rsidR="00105305">
          <w:rPr>
            <w:noProof/>
            <w:webHidden/>
          </w:rPr>
          <w:tab/>
        </w:r>
        <w:r>
          <w:rPr>
            <w:noProof/>
            <w:webHidden/>
          </w:rPr>
          <w:fldChar w:fldCharType="begin"/>
        </w:r>
        <w:r w:rsidR="00105305">
          <w:rPr>
            <w:noProof/>
            <w:webHidden/>
          </w:rPr>
          <w:instrText xml:space="preserve"> PAGEREF _Toc280261322 \h </w:instrText>
        </w:r>
        <w:r>
          <w:rPr>
            <w:noProof/>
            <w:webHidden/>
          </w:rPr>
        </w:r>
        <w:r>
          <w:rPr>
            <w:noProof/>
            <w:webHidden/>
          </w:rPr>
          <w:fldChar w:fldCharType="separate"/>
        </w:r>
        <w:r w:rsidR="009530C8">
          <w:rPr>
            <w:noProof/>
            <w:webHidden/>
          </w:rPr>
          <w:t>96</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23" w:history="1">
        <w:r w:rsidR="00105305" w:rsidRPr="002B62AE">
          <w:rPr>
            <w:rStyle w:val="Hypertextovodkaz"/>
            <w:noProof/>
          </w:rPr>
          <w:t>Povinná preferenční kritéria</w:t>
        </w:r>
        <w:r w:rsidR="00105305">
          <w:rPr>
            <w:noProof/>
            <w:webHidden/>
          </w:rPr>
          <w:tab/>
        </w:r>
        <w:r>
          <w:rPr>
            <w:noProof/>
            <w:webHidden/>
          </w:rPr>
          <w:fldChar w:fldCharType="begin"/>
        </w:r>
        <w:r w:rsidR="00105305">
          <w:rPr>
            <w:noProof/>
            <w:webHidden/>
          </w:rPr>
          <w:instrText xml:space="preserve"> PAGEREF _Toc280261323 \h </w:instrText>
        </w:r>
        <w:r>
          <w:rPr>
            <w:noProof/>
            <w:webHidden/>
          </w:rPr>
        </w:r>
        <w:r>
          <w:rPr>
            <w:noProof/>
            <w:webHidden/>
          </w:rPr>
          <w:fldChar w:fldCharType="separate"/>
        </w:r>
        <w:r w:rsidR="009530C8">
          <w:rPr>
            <w:noProof/>
            <w:webHidden/>
          </w:rPr>
          <w:t>97</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24" w:history="1">
        <w:r w:rsidR="00105305" w:rsidRPr="002B62AE">
          <w:rPr>
            <w:rStyle w:val="Hypertextovodkaz"/>
            <w:noProof/>
          </w:rPr>
          <w:t>Údaje potřebné pro posouzení Žádosti o dotaci, které budou vyplňovány do formuláře Žádosti o dotaci</w:t>
        </w:r>
        <w:r w:rsidR="00105305">
          <w:rPr>
            <w:noProof/>
            <w:webHidden/>
          </w:rPr>
          <w:tab/>
        </w:r>
        <w:r>
          <w:rPr>
            <w:noProof/>
            <w:webHidden/>
          </w:rPr>
          <w:fldChar w:fldCharType="begin"/>
        </w:r>
        <w:r w:rsidR="00105305">
          <w:rPr>
            <w:noProof/>
            <w:webHidden/>
          </w:rPr>
          <w:instrText xml:space="preserve"> PAGEREF _Toc280261324 \h </w:instrText>
        </w:r>
        <w:r>
          <w:rPr>
            <w:noProof/>
            <w:webHidden/>
          </w:rPr>
        </w:r>
        <w:r>
          <w:rPr>
            <w:noProof/>
            <w:webHidden/>
          </w:rPr>
          <w:fldChar w:fldCharType="separate"/>
        </w:r>
        <w:r w:rsidR="009530C8">
          <w:rPr>
            <w:noProof/>
            <w:webHidden/>
          </w:rPr>
          <w:t>99</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25" w:history="1">
        <w:r w:rsidR="00105305" w:rsidRPr="002B62AE">
          <w:rPr>
            <w:rStyle w:val="Hypertextovodkaz"/>
            <w:bCs/>
            <w:noProof/>
          </w:rPr>
          <w:t>Položky způsobilých výdajů Projektová a Technická dokumentace dle zvoleného režimu podpory</w:t>
        </w:r>
        <w:r w:rsidR="00105305">
          <w:rPr>
            <w:noProof/>
            <w:webHidden/>
          </w:rPr>
          <w:tab/>
        </w:r>
        <w:r>
          <w:rPr>
            <w:noProof/>
            <w:webHidden/>
          </w:rPr>
          <w:fldChar w:fldCharType="begin"/>
        </w:r>
        <w:r w:rsidR="00105305">
          <w:rPr>
            <w:noProof/>
            <w:webHidden/>
          </w:rPr>
          <w:instrText xml:space="preserve"> PAGEREF _Toc280261325 \h </w:instrText>
        </w:r>
        <w:r>
          <w:rPr>
            <w:noProof/>
            <w:webHidden/>
          </w:rPr>
        </w:r>
        <w:r>
          <w:rPr>
            <w:noProof/>
            <w:webHidden/>
          </w:rPr>
          <w:fldChar w:fldCharType="separate"/>
        </w:r>
        <w:r w:rsidR="009530C8">
          <w:rPr>
            <w:noProof/>
            <w:webHidden/>
          </w:rPr>
          <w:t>101</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26" w:history="1">
        <w:r w:rsidR="00105305" w:rsidRPr="002B62AE">
          <w:rPr>
            <w:rStyle w:val="Hypertextovodkaz"/>
            <w:noProof/>
          </w:rPr>
          <w:t>Metodika stanovení způsobilých výdajů  v případě využití části objektu/kapacity vybavení, který je předmětem projektu,  pro jiné účely než jsou cíle a účel Fiche</w:t>
        </w:r>
        <w:r w:rsidR="00105305">
          <w:rPr>
            <w:noProof/>
            <w:webHidden/>
          </w:rPr>
          <w:tab/>
        </w:r>
        <w:r>
          <w:rPr>
            <w:noProof/>
            <w:webHidden/>
          </w:rPr>
          <w:fldChar w:fldCharType="begin"/>
        </w:r>
        <w:r w:rsidR="00105305">
          <w:rPr>
            <w:noProof/>
            <w:webHidden/>
          </w:rPr>
          <w:instrText xml:space="preserve"> PAGEREF _Toc280261326 \h </w:instrText>
        </w:r>
        <w:r>
          <w:rPr>
            <w:noProof/>
            <w:webHidden/>
          </w:rPr>
        </w:r>
        <w:r>
          <w:rPr>
            <w:noProof/>
            <w:webHidden/>
          </w:rPr>
          <w:fldChar w:fldCharType="separate"/>
        </w:r>
        <w:r w:rsidR="009530C8">
          <w:rPr>
            <w:noProof/>
            <w:webHidden/>
          </w:rPr>
          <w:t>102</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27" w:history="1">
        <w:r w:rsidR="00105305" w:rsidRPr="002B62AE">
          <w:rPr>
            <w:rStyle w:val="Hypertextovodkaz"/>
            <w:bCs/>
            <w:noProof/>
          </w:rPr>
          <w:t>Definice mikropodniků, malých, středních a velkých podniků</w:t>
        </w:r>
        <w:r w:rsidR="00105305">
          <w:rPr>
            <w:noProof/>
            <w:webHidden/>
          </w:rPr>
          <w:tab/>
        </w:r>
        <w:r>
          <w:rPr>
            <w:noProof/>
            <w:webHidden/>
          </w:rPr>
          <w:fldChar w:fldCharType="begin"/>
        </w:r>
        <w:r w:rsidR="00105305">
          <w:rPr>
            <w:noProof/>
            <w:webHidden/>
          </w:rPr>
          <w:instrText xml:space="preserve"> PAGEREF _Toc280261327 \h </w:instrText>
        </w:r>
        <w:r>
          <w:rPr>
            <w:noProof/>
            <w:webHidden/>
          </w:rPr>
        </w:r>
        <w:r>
          <w:rPr>
            <w:noProof/>
            <w:webHidden/>
          </w:rPr>
          <w:fldChar w:fldCharType="separate"/>
        </w:r>
        <w:r w:rsidR="009530C8">
          <w:rPr>
            <w:noProof/>
            <w:webHidden/>
          </w:rPr>
          <w:t>103</w:t>
        </w:r>
        <w:r>
          <w:rPr>
            <w:noProof/>
            <w:webHidden/>
          </w:rPr>
          <w:fldChar w:fldCharType="end"/>
        </w:r>
      </w:hyperlink>
    </w:p>
    <w:p w:rsidR="00105305" w:rsidRDefault="00776D39">
      <w:pPr>
        <w:pStyle w:val="Obsah3"/>
        <w:tabs>
          <w:tab w:val="right" w:leader="dot" w:pos="9062"/>
        </w:tabs>
        <w:rPr>
          <w:rFonts w:asciiTheme="minorHAnsi" w:eastAsiaTheme="minorEastAsia" w:hAnsiTheme="minorHAnsi" w:cstheme="minorBidi"/>
          <w:i w:val="0"/>
          <w:iCs w:val="0"/>
          <w:noProof/>
          <w:sz w:val="22"/>
          <w:szCs w:val="22"/>
        </w:rPr>
      </w:pPr>
      <w:hyperlink w:anchor="_Toc280261328" w:history="1">
        <w:r w:rsidR="00105305" w:rsidRPr="002B62AE">
          <w:rPr>
            <w:rStyle w:val="Hypertextovodkaz"/>
            <w:noProof/>
          </w:rPr>
          <w:t>PŘÍLOHA I Smlouvy o založení ES (SEZNAM podle článku 32 Smlouvy o založení ES)</w:t>
        </w:r>
        <w:r w:rsidR="00105305">
          <w:rPr>
            <w:noProof/>
            <w:webHidden/>
          </w:rPr>
          <w:tab/>
        </w:r>
        <w:r>
          <w:rPr>
            <w:noProof/>
            <w:webHidden/>
          </w:rPr>
          <w:fldChar w:fldCharType="begin"/>
        </w:r>
        <w:r w:rsidR="00105305">
          <w:rPr>
            <w:noProof/>
            <w:webHidden/>
          </w:rPr>
          <w:instrText xml:space="preserve"> PAGEREF _Toc280261328 \h </w:instrText>
        </w:r>
        <w:r>
          <w:rPr>
            <w:noProof/>
            <w:webHidden/>
          </w:rPr>
        </w:r>
        <w:r>
          <w:rPr>
            <w:noProof/>
            <w:webHidden/>
          </w:rPr>
          <w:fldChar w:fldCharType="separate"/>
        </w:r>
        <w:r w:rsidR="009530C8">
          <w:rPr>
            <w:noProof/>
            <w:webHidden/>
          </w:rPr>
          <w:t>107</w:t>
        </w:r>
        <w:r>
          <w:rPr>
            <w:noProof/>
            <w:webHidden/>
          </w:rPr>
          <w:fldChar w:fldCharType="end"/>
        </w:r>
      </w:hyperlink>
    </w:p>
    <w:p w:rsidR="00DE40B4" w:rsidRPr="007256F6" w:rsidRDefault="00776D39" w:rsidP="00D16F05">
      <w:pPr>
        <w:pStyle w:val="Nadpis1"/>
        <w:spacing w:before="0"/>
        <w:rPr>
          <w:szCs w:val="40"/>
        </w:rPr>
      </w:pPr>
      <w:r>
        <w:rPr>
          <w:u w:val="single"/>
        </w:rPr>
        <w:fldChar w:fldCharType="end"/>
      </w:r>
      <w:r w:rsidR="00D26244" w:rsidRPr="00076B7E">
        <w:rPr>
          <w:u w:val="single"/>
        </w:rPr>
        <w:br w:type="page"/>
      </w:r>
      <w:bookmarkStart w:id="0" w:name="_Toc280261294"/>
      <w:bookmarkStart w:id="1" w:name="_Toc229883509"/>
      <w:r w:rsidR="007256F6">
        <w:lastRenderedPageBreak/>
        <w:t xml:space="preserve">I. </w:t>
      </w:r>
      <w:r w:rsidR="00A520E5" w:rsidRPr="007256F6">
        <w:rPr>
          <w:szCs w:val="40"/>
        </w:rPr>
        <w:t xml:space="preserve">Podmínky </w:t>
      </w:r>
      <w:r w:rsidR="00DE40B4" w:rsidRPr="007256F6">
        <w:rPr>
          <w:szCs w:val="40"/>
        </w:rPr>
        <w:t>pro tvorbu Fiche</w:t>
      </w:r>
      <w:bookmarkEnd w:id="0"/>
    </w:p>
    <w:p w:rsidR="007F0614" w:rsidRDefault="007F0614" w:rsidP="00DE40B4">
      <w:pPr>
        <w:autoSpaceDE w:val="0"/>
        <w:autoSpaceDN w:val="0"/>
        <w:adjustRightInd w:val="0"/>
        <w:jc w:val="both"/>
        <w:rPr>
          <w:sz w:val="24"/>
          <w:szCs w:val="24"/>
        </w:rPr>
      </w:pPr>
    </w:p>
    <w:p w:rsidR="00DE40B4" w:rsidRDefault="00DE40B4" w:rsidP="00DE40B4">
      <w:pPr>
        <w:autoSpaceDE w:val="0"/>
        <w:autoSpaceDN w:val="0"/>
        <w:adjustRightInd w:val="0"/>
        <w:jc w:val="both"/>
        <w:rPr>
          <w:sz w:val="24"/>
          <w:szCs w:val="24"/>
        </w:rPr>
      </w:pPr>
      <w:r w:rsidRPr="004D7122">
        <w:rPr>
          <w:sz w:val="24"/>
          <w:szCs w:val="24"/>
        </w:rPr>
        <w:t>Fiche opatření (dále jen Fiche) je stručný popis navržených opatření stanovených MAS v souladu se SPL.</w:t>
      </w:r>
      <w:r w:rsidR="00CD64AE">
        <w:rPr>
          <w:sz w:val="24"/>
          <w:szCs w:val="24"/>
        </w:rPr>
        <w:t xml:space="preserve"> </w:t>
      </w:r>
      <w:r w:rsidRPr="004D7122">
        <w:rPr>
          <w:sz w:val="24"/>
          <w:szCs w:val="24"/>
        </w:rPr>
        <w:t>Fiche vymezuje oblast podpory pro konečné žadatele v rámci opatření IV.1.2. Realiza</w:t>
      </w:r>
      <w:r w:rsidR="00562EB4">
        <w:rPr>
          <w:sz w:val="24"/>
          <w:szCs w:val="24"/>
        </w:rPr>
        <w:t>ce místní rozvojové strategie.</w:t>
      </w:r>
      <w:r w:rsidRPr="004D7122">
        <w:rPr>
          <w:sz w:val="24"/>
          <w:szCs w:val="24"/>
        </w:rPr>
        <w:t xml:space="preserve"> </w:t>
      </w:r>
    </w:p>
    <w:p w:rsidR="001F4A02" w:rsidRDefault="001F4A02" w:rsidP="00DE40B4">
      <w:pPr>
        <w:autoSpaceDE w:val="0"/>
        <w:autoSpaceDN w:val="0"/>
        <w:adjustRightInd w:val="0"/>
        <w:jc w:val="both"/>
        <w:rPr>
          <w:sz w:val="24"/>
          <w:szCs w:val="24"/>
        </w:rPr>
      </w:pPr>
    </w:p>
    <w:p w:rsidR="001F4A02" w:rsidRPr="004D7122" w:rsidRDefault="001F4A02" w:rsidP="001F4A02">
      <w:pPr>
        <w:autoSpaceDE w:val="0"/>
        <w:autoSpaceDN w:val="0"/>
        <w:adjustRightInd w:val="0"/>
        <w:jc w:val="both"/>
        <w:rPr>
          <w:b/>
          <w:bCs/>
          <w:sz w:val="24"/>
          <w:szCs w:val="24"/>
        </w:rPr>
      </w:pPr>
      <w:r w:rsidRPr="004D7122">
        <w:rPr>
          <w:b/>
          <w:bCs/>
          <w:sz w:val="24"/>
          <w:szCs w:val="24"/>
        </w:rPr>
        <w:t>Vymezení Fiche</w:t>
      </w:r>
    </w:p>
    <w:p w:rsidR="001F4A02" w:rsidRPr="00C62A7A" w:rsidRDefault="001F4A02" w:rsidP="001F4A02">
      <w:pPr>
        <w:pStyle w:val="Odstavecseseznamem"/>
        <w:numPr>
          <w:ilvl w:val="0"/>
          <w:numId w:val="277"/>
        </w:numPr>
        <w:autoSpaceDE w:val="0"/>
        <w:autoSpaceDN w:val="0"/>
        <w:adjustRightInd w:val="0"/>
        <w:ind w:left="284" w:hanging="284"/>
        <w:jc w:val="both"/>
        <w:rPr>
          <w:b/>
          <w:bCs/>
          <w:sz w:val="24"/>
          <w:szCs w:val="24"/>
        </w:rPr>
      </w:pPr>
      <w:r w:rsidRPr="006F45D0">
        <w:rPr>
          <w:bCs/>
          <w:sz w:val="24"/>
          <w:szCs w:val="24"/>
        </w:rPr>
        <w:t>uv</w:t>
      </w:r>
      <w:r>
        <w:rPr>
          <w:bCs/>
          <w:sz w:val="24"/>
          <w:szCs w:val="24"/>
        </w:rPr>
        <w:t>ádí</w:t>
      </w:r>
      <w:r w:rsidRPr="006F45D0">
        <w:rPr>
          <w:bCs/>
          <w:sz w:val="24"/>
          <w:szCs w:val="24"/>
        </w:rPr>
        <w:t xml:space="preserve"> cíle</w:t>
      </w:r>
      <w:r>
        <w:rPr>
          <w:bCs/>
          <w:sz w:val="24"/>
          <w:szCs w:val="24"/>
        </w:rPr>
        <w:t>, příp. dopady,</w:t>
      </w:r>
      <w:r w:rsidRPr="006F45D0">
        <w:rPr>
          <w:bCs/>
          <w:sz w:val="24"/>
          <w:szCs w:val="24"/>
        </w:rPr>
        <w:t xml:space="preserve"> které mají naplňovat realizované projekty dané Fiche (tyto cíle musí odpovídat cílům vymezeným</w:t>
      </w:r>
      <w:r>
        <w:rPr>
          <w:bCs/>
          <w:sz w:val="24"/>
          <w:szCs w:val="24"/>
        </w:rPr>
        <w:t xml:space="preserve"> v rámci SPL a </w:t>
      </w:r>
      <w:r w:rsidR="00C62A7A">
        <w:rPr>
          <w:bCs/>
          <w:sz w:val="24"/>
          <w:szCs w:val="24"/>
        </w:rPr>
        <w:t>naplňovat účel opatření/podopatření uvedený v popisu opatření/podopatření</w:t>
      </w:r>
      <w:r w:rsidRPr="006F45D0">
        <w:rPr>
          <w:bCs/>
          <w:sz w:val="24"/>
          <w:szCs w:val="24"/>
        </w:rPr>
        <w:t>).</w:t>
      </w:r>
    </w:p>
    <w:p w:rsidR="002C7140" w:rsidRDefault="002C7140">
      <w:pPr>
        <w:pStyle w:val="Odstavecseseznamem"/>
        <w:autoSpaceDE w:val="0"/>
        <w:autoSpaceDN w:val="0"/>
        <w:adjustRightInd w:val="0"/>
        <w:ind w:left="284"/>
        <w:jc w:val="both"/>
        <w:rPr>
          <w:b/>
          <w:bCs/>
          <w:sz w:val="24"/>
          <w:szCs w:val="24"/>
        </w:rPr>
      </w:pPr>
    </w:p>
    <w:p w:rsidR="00C62A7A" w:rsidRPr="009934DC" w:rsidRDefault="00C62A7A" w:rsidP="00C62A7A">
      <w:pPr>
        <w:pStyle w:val="Odstavecseseznamem"/>
        <w:autoSpaceDE w:val="0"/>
        <w:autoSpaceDN w:val="0"/>
        <w:adjustRightInd w:val="0"/>
        <w:ind w:left="0"/>
        <w:jc w:val="both"/>
        <w:rPr>
          <w:b/>
          <w:bCs/>
          <w:sz w:val="24"/>
          <w:szCs w:val="24"/>
        </w:rPr>
      </w:pPr>
      <w:r w:rsidRPr="009934DC">
        <w:rPr>
          <w:b/>
          <w:bCs/>
          <w:sz w:val="24"/>
          <w:szCs w:val="24"/>
        </w:rPr>
        <w:t xml:space="preserve">Přiřazení Fiche k opatření PRV (číslo, název) </w:t>
      </w:r>
    </w:p>
    <w:p w:rsidR="00C62A7A" w:rsidRPr="009934DC" w:rsidRDefault="00C62A7A" w:rsidP="00C62A7A">
      <w:pPr>
        <w:pStyle w:val="Odstavecseseznamem"/>
        <w:numPr>
          <w:ilvl w:val="0"/>
          <w:numId w:val="277"/>
        </w:numPr>
        <w:autoSpaceDE w:val="0"/>
        <w:autoSpaceDN w:val="0"/>
        <w:adjustRightInd w:val="0"/>
        <w:ind w:left="284"/>
        <w:jc w:val="both"/>
        <w:rPr>
          <w:b/>
          <w:bCs/>
          <w:sz w:val="24"/>
          <w:szCs w:val="24"/>
        </w:rPr>
      </w:pPr>
      <w:r w:rsidRPr="009934DC">
        <w:rPr>
          <w:bCs/>
          <w:sz w:val="24"/>
          <w:szCs w:val="24"/>
        </w:rPr>
        <w:t xml:space="preserve">V rámci jedné Fiche </w:t>
      </w:r>
      <w:r w:rsidRPr="009934DC">
        <w:rPr>
          <w:bCs/>
          <w:sz w:val="24"/>
          <w:szCs w:val="24"/>
          <w:u w:val="single"/>
        </w:rPr>
        <w:t>lze kombinovat max. tři opatření/podopatření</w:t>
      </w:r>
      <w:r w:rsidRPr="009934DC">
        <w:rPr>
          <w:bCs/>
          <w:sz w:val="24"/>
          <w:szCs w:val="24"/>
        </w:rPr>
        <w:t xml:space="preserve"> za účelem efektivnějšího naplňování priorit nebo cílů SPL (pokud je opatření v rámci Programu rozvoje venkova členěno na podopatření, kombinují se podopatření).</w:t>
      </w:r>
    </w:p>
    <w:p w:rsidR="00C62A7A" w:rsidRPr="009934DC" w:rsidRDefault="00C62A7A" w:rsidP="00C62A7A">
      <w:pPr>
        <w:pStyle w:val="Odstavecseseznamem"/>
        <w:numPr>
          <w:ilvl w:val="0"/>
          <w:numId w:val="277"/>
        </w:numPr>
        <w:autoSpaceDE w:val="0"/>
        <w:autoSpaceDN w:val="0"/>
        <w:adjustRightInd w:val="0"/>
        <w:ind w:left="284"/>
        <w:jc w:val="both"/>
        <w:rPr>
          <w:bCs/>
          <w:sz w:val="24"/>
          <w:szCs w:val="24"/>
        </w:rPr>
      </w:pPr>
      <w:r w:rsidRPr="009934DC">
        <w:rPr>
          <w:bCs/>
          <w:sz w:val="24"/>
          <w:szCs w:val="24"/>
          <w:u w:val="single"/>
        </w:rPr>
        <w:t>Jedno opatření/podopatření</w:t>
      </w:r>
      <w:r w:rsidRPr="009934DC">
        <w:rPr>
          <w:bCs/>
          <w:sz w:val="24"/>
          <w:szCs w:val="24"/>
        </w:rPr>
        <w:t xml:space="preserve"> MAS určí jako </w:t>
      </w:r>
      <w:r w:rsidRPr="009934DC">
        <w:rPr>
          <w:bCs/>
          <w:sz w:val="24"/>
          <w:szCs w:val="24"/>
          <w:u w:val="single"/>
        </w:rPr>
        <w:t>hlavní</w:t>
      </w:r>
      <w:r w:rsidRPr="009934DC">
        <w:rPr>
          <w:bCs/>
          <w:sz w:val="24"/>
          <w:szCs w:val="24"/>
        </w:rPr>
        <w:t>. Z tohoto opatření musí být realizováno</w:t>
      </w:r>
      <w:r w:rsidR="00DC433F">
        <w:rPr>
          <w:bCs/>
          <w:sz w:val="24"/>
          <w:szCs w:val="24"/>
        </w:rPr>
        <w:t xml:space="preserve"> nejméně</w:t>
      </w:r>
      <w:r w:rsidRPr="009934DC">
        <w:rPr>
          <w:bCs/>
          <w:sz w:val="24"/>
          <w:szCs w:val="24"/>
        </w:rPr>
        <w:t xml:space="preserve"> 50</w:t>
      </w:r>
      <w:r w:rsidR="00DC433F">
        <w:rPr>
          <w:bCs/>
          <w:sz w:val="24"/>
          <w:szCs w:val="24"/>
        </w:rPr>
        <w:t xml:space="preserve"> </w:t>
      </w:r>
      <w:r w:rsidRPr="009934DC">
        <w:rPr>
          <w:bCs/>
          <w:sz w:val="24"/>
          <w:szCs w:val="24"/>
        </w:rPr>
        <w:t>% výdajů, tzn.</w:t>
      </w:r>
      <w:r>
        <w:rPr>
          <w:bCs/>
          <w:sz w:val="24"/>
          <w:szCs w:val="24"/>
        </w:rPr>
        <w:t>,</w:t>
      </w:r>
      <w:r w:rsidRPr="009934DC">
        <w:rPr>
          <w:bCs/>
          <w:sz w:val="24"/>
          <w:szCs w:val="24"/>
        </w:rPr>
        <w:t xml:space="preserve"> hlavní opatření určuje využití dané Fiche. </w:t>
      </w:r>
    </w:p>
    <w:p w:rsidR="00C62A7A" w:rsidRPr="00291F82" w:rsidRDefault="00C62A7A" w:rsidP="00C62A7A">
      <w:pPr>
        <w:pStyle w:val="Odstavecseseznamem"/>
        <w:numPr>
          <w:ilvl w:val="0"/>
          <w:numId w:val="277"/>
        </w:numPr>
        <w:autoSpaceDE w:val="0"/>
        <w:autoSpaceDN w:val="0"/>
        <w:adjustRightInd w:val="0"/>
        <w:ind w:left="284"/>
        <w:jc w:val="both"/>
        <w:rPr>
          <w:b/>
          <w:bCs/>
          <w:sz w:val="24"/>
          <w:szCs w:val="24"/>
        </w:rPr>
      </w:pPr>
      <w:r w:rsidRPr="009934DC">
        <w:rPr>
          <w:bCs/>
          <w:sz w:val="24"/>
          <w:szCs w:val="24"/>
        </w:rPr>
        <w:t>Lze zvolit až dvě</w:t>
      </w:r>
      <w:r w:rsidRPr="009934DC">
        <w:rPr>
          <w:bCs/>
          <w:sz w:val="24"/>
          <w:szCs w:val="24"/>
          <w:u w:val="single"/>
        </w:rPr>
        <w:t xml:space="preserve"> vedlejší opatření</w:t>
      </w:r>
      <w:r w:rsidRPr="009934DC">
        <w:rPr>
          <w:bCs/>
          <w:sz w:val="24"/>
          <w:szCs w:val="24"/>
        </w:rPr>
        <w:t>, za účelem efektivnějšího naplňování priorit nebo cílů SPL.</w:t>
      </w:r>
    </w:p>
    <w:p w:rsidR="002C7140" w:rsidRDefault="002C7140">
      <w:pPr>
        <w:pStyle w:val="Odstavecseseznamem"/>
        <w:autoSpaceDE w:val="0"/>
        <w:autoSpaceDN w:val="0"/>
        <w:adjustRightInd w:val="0"/>
        <w:ind w:left="284"/>
        <w:jc w:val="both"/>
        <w:rPr>
          <w:b/>
          <w:bCs/>
          <w:sz w:val="24"/>
          <w:szCs w:val="24"/>
        </w:rPr>
      </w:pPr>
    </w:p>
    <w:p w:rsidR="00291F82" w:rsidRPr="00055329" w:rsidRDefault="00291F82" w:rsidP="00291F82">
      <w:pPr>
        <w:pStyle w:val="Odstavecseseznamem"/>
        <w:autoSpaceDE w:val="0"/>
        <w:autoSpaceDN w:val="0"/>
        <w:adjustRightInd w:val="0"/>
        <w:ind w:left="0"/>
        <w:jc w:val="both"/>
        <w:rPr>
          <w:b/>
          <w:bCs/>
          <w:sz w:val="24"/>
          <w:szCs w:val="24"/>
        </w:rPr>
      </w:pPr>
      <w:r w:rsidRPr="00055329">
        <w:rPr>
          <w:b/>
          <w:bCs/>
          <w:sz w:val="24"/>
          <w:szCs w:val="24"/>
        </w:rPr>
        <w:t>Režim podpory</w:t>
      </w:r>
    </w:p>
    <w:p w:rsidR="00291F82" w:rsidRDefault="00291F82" w:rsidP="00291F82">
      <w:pPr>
        <w:numPr>
          <w:ilvl w:val="0"/>
          <w:numId w:val="277"/>
        </w:numPr>
        <w:autoSpaceDE w:val="0"/>
        <w:autoSpaceDN w:val="0"/>
        <w:adjustRightInd w:val="0"/>
        <w:ind w:left="284" w:hanging="284"/>
        <w:jc w:val="both"/>
        <w:rPr>
          <w:bCs/>
          <w:sz w:val="24"/>
          <w:szCs w:val="24"/>
        </w:rPr>
      </w:pPr>
      <w:r>
        <w:rPr>
          <w:bCs/>
          <w:sz w:val="24"/>
          <w:szCs w:val="24"/>
        </w:rPr>
        <w:t xml:space="preserve">po výběru hlavního, resp. vedlejšího opatření/podopatření je nutné se rozhodnout, pod jakými režimy podpory a s jakou maximální mírou podpory v rámci daného opatření/ podopatření bude dotace poskytnuta. MAS se může rozhodnout </w:t>
      </w:r>
      <w:r w:rsidRPr="004D7122">
        <w:rPr>
          <w:bCs/>
          <w:sz w:val="24"/>
          <w:szCs w:val="24"/>
        </w:rPr>
        <w:t xml:space="preserve">vybrat jen některé </w:t>
      </w:r>
      <w:r>
        <w:rPr>
          <w:bCs/>
          <w:sz w:val="24"/>
          <w:szCs w:val="24"/>
        </w:rPr>
        <w:t>režimy podpory, případně nižší maximální míru dotace</w:t>
      </w:r>
      <w:r w:rsidRPr="004D7122">
        <w:rPr>
          <w:bCs/>
          <w:sz w:val="24"/>
          <w:szCs w:val="24"/>
        </w:rPr>
        <w:t xml:space="preserve">, pro užší zaměření dané Fiche. </w:t>
      </w:r>
      <w:r>
        <w:rPr>
          <w:bCs/>
          <w:sz w:val="24"/>
          <w:szCs w:val="24"/>
        </w:rPr>
        <w:t xml:space="preserve">Režim a míra podpory se řídí vždy příslušným opatřením/podopatřením. </w:t>
      </w:r>
    </w:p>
    <w:p w:rsidR="00291F82" w:rsidRPr="00055329" w:rsidRDefault="00291F82" w:rsidP="00291F82">
      <w:pPr>
        <w:numPr>
          <w:ilvl w:val="0"/>
          <w:numId w:val="277"/>
        </w:numPr>
        <w:ind w:left="284" w:hanging="284"/>
        <w:jc w:val="both"/>
        <w:rPr>
          <w:bCs/>
          <w:sz w:val="24"/>
          <w:szCs w:val="24"/>
        </w:rPr>
      </w:pPr>
      <w:r w:rsidRPr="00055329">
        <w:rPr>
          <w:bCs/>
          <w:sz w:val="24"/>
          <w:szCs w:val="24"/>
        </w:rPr>
        <w:t>Při nastavování Fiche je třeba mít na vědomí, že jeden projekt nesmí kombinovat režim nezakládající veřejnou podporu s režimem zakládajícím veřejnou podporu. Tedy například v případě, kdy je u hlavního opatření vybrán režim „nezakládá veřejnou podporu“, není možné vybrat u vedlejších opatření pouze režim „bloková výjimka“. V takovém případě by nebylo možné čerpat výdaje na vedlejší opatření.</w:t>
      </w:r>
    </w:p>
    <w:p w:rsidR="00291F82" w:rsidRPr="00055329" w:rsidRDefault="00291F82" w:rsidP="00291F82">
      <w:pPr>
        <w:numPr>
          <w:ilvl w:val="0"/>
          <w:numId w:val="277"/>
        </w:numPr>
        <w:autoSpaceDE w:val="0"/>
        <w:autoSpaceDN w:val="0"/>
        <w:adjustRightInd w:val="0"/>
        <w:ind w:left="284" w:hanging="284"/>
        <w:jc w:val="both"/>
        <w:rPr>
          <w:bCs/>
          <w:sz w:val="24"/>
          <w:szCs w:val="24"/>
          <w:u w:val="single"/>
        </w:rPr>
      </w:pPr>
    </w:p>
    <w:p w:rsidR="00291F82" w:rsidRPr="0062637B" w:rsidRDefault="00291F82" w:rsidP="00291F82">
      <w:pPr>
        <w:numPr>
          <w:ilvl w:val="0"/>
          <w:numId w:val="277"/>
        </w:numPr>
        <w:autoSpaceDE w:val="0"/>
        <w:autoSpaceDN w:val="0"/>
        <w:adjustRightInd w:val="0"/>
        <w:ind w:left="284" w:hanging="284"/>
        <w:jc w:val="both"/>
        <w:rPr>
          <w:bCs/>
          <w:sz w:val="24"/>
          <w:szCs w:val="24"/>
          <w:u w:val="single"/>
        </w:rPr>
      </w:pPr>
      <w:r>
        <w:rPr>
          <w:bCs/>
          <w:sz w:val="24"/>
          <w:szCs w:val="24"/>
        </w:rPr>
        <w:t>Možné režimy podpory s  maximální hodnotou míry podpory pro jednotlivá opatření jsou shrnuty v následující tabulce:</w:t>
      </w:r>
    </w:p>
    <w:p w:rsidR="00291F82" w:rsidRDefault="00291F82" w:rsidP="00291F82">
      <w:pPr>
        <w:numPr>
          <w:ilvl w:val="0"/>
          <w:numId w:val="277"/>
        </w:numPr>
        <w:autoSpaceDE w:val="0"/>
        <w:autoSpaceDN w:val="0"/>
        <w:adjustRightInd w:val="0"/>
        <w:jc w:val="both"/>
        <w:rPr>
          <w:bCs/>
          <w:sz w:val="24"/>
          <w:szCs w:val="24"/>
        </w:rPr>
      </w:pPr>
    </w:p>
    <w:tbl>
      <w:tblPr>
        <w:tblW w:w="7801" w:type="dxa"/>
        <w:tblInd w:w="743" w:type="dxa"/>
        <w:tblCellMar>
          <w:left w:w="70" w:type="dxa"/>
          <w:right w:w="70" w:type="dxa"/>
        </w:tblCellMar>
        <w:tblLook w:val="04A0"/>
      </w:tblPr>
      <w:tblGrid>
        <w:gridCol w:w="960"/>
        <w:gridCol w:w="1420"/>
        <w:gridCol w:w="1900"/>
        <w:gridCol w:w="1720"/>
        <w:gridCol w:w="1801"/>
      </w:tblGrid>
      <w:tr w:rsidR="00291F82" w:rsidRPr="00BA4E35" w:rsidTr="004F4ACD">
        <w:trPr>
          <w:trHeight w:val="315"/>
        </w:trPr>
        <w:tc>
          <w:tcPr>
            <w:tcW w:w="960" w:type="dxa"/>
            <w:tcBorders>
              <w:top w:val="single" w:sz="18" w:space="0" w:color="auto"/>
              <w:left w:val="single" w:sz="18" w:space="0" w:color="auto"/>
              <w:bottom w:val="single" w:sz="18"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Opatření</w:t>
            </w:r>
          </w:p>
        </w:tc>
        <w:tc>
          <w:tcPr>
            <w:tcW w:w="1420" w:type="dxa"/>
            <w:tcBorders>
              <w:top w:val="single" w:sz="18" w:space="0" w:color="auto"/>
              <w:left w:val="single" w:sz="18" w:space="0" w:color="auto"/>
              <w:bottom w:val="single" w:sz="18"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Nezakládá VP</w:t>
            </w:r>
          </w:p>
        </w:tc>
        <w:tc>
          <w:tcPr>
            <w:tcW w:w="1900" w:type="dxa"/>
            <w:tcBorders>
              <w:top w:val="single" w:sz="18" w:space="0" w:color="auto"/>
              <w:left w:val="nil"/>
              <w:bottom w:val="single" w:sz="18"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De minimis</w:t>
            </w:r>
          </w:p>
        </w:tc>
        <w:tc>
          <w:tcPr>
            <w:tcW w:w="1720" w:type="dxa"/>
            <w:tcBorders>
              <w:top w:val="single" w:sz="18" w:space="0" w:color="auto"/>
              <w:left w:val="nil"/>
              <w:bottom w:val="single" w:sz="18"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Bloková výjimka – zakládá VP</w:t>
            </w:r>
          </w:p>
        </w:tc>
        <w:tc>
          <w:tcPr>
            <w:tcW w:w="1801" w:type="dxa"/>
            <w:tcBorders>
              <w:top w:val="single" w:sz="18" w:space="0" w:color="auto"/>
              <w:left w:val="nil"/>
              <w:bottom w:val="single" w:sz="18"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Ostatní</w:t>
            </w:r>
          </w:p>
        </w:tc>
      </w:tr>
      <w:tr w:rsidR="00291F82" w:rsidRPr="00BA4E35" w:rsidTr="004F4ACD">
        <w:trPr>
          <w:trHeight w:val="300"/>
        </w:trPr>
        <w:tc>
          <w:tcPr>
            <w:tcW w:w="960" w:type="dxa"/>
            <w:tcBorders>
              <w:top w:val="single" w:sz="18" w:space="0" w:color="auto"/>
              <w:left w:val="single" w:sz="18" w:space="0" w:color="auto"/>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I.1.1.1.</w:t>
            </w:r>
          </w:p>
        </w:tc>
        <w:tc>
          <w:tcPr>
            <w:tcW w:w="1420" w:type="dxa"/>
            <w:tcBorders>
              <w:top w:val="single" w:sz="18" w:space="0" w:color="auto"/>
              <w:left w:val="single" w:sz="18" w:space="0" w:color="auto"/>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900" w:type="dxa"/>
            <w:tcBorders>
              <w:top w:val="single" w:sz="18" w:space="0" w:color="auto"/>
              <w:left w:val="nil"/>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720" w:type="dxa"/>
            <w:tcBorders>
              <w:top w:val="single" w:sz="18" w:space="0" w:color="auto"/>
              <w:left w:val="nil"/>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801" w:type="dxa"/>
            <w:tcBorders>
              <w:top w:val="single" w:sz="18" w:space="0" w:color="auto"/>
              <w:left w:val="nil"/>
              <w:bottom w:val="single" w:sz="4" w:space="0" w:color="auto"/>
              <w:right w:val="single" w:sz="18" w:space="0" w:color="auto"/>
            </w:tcBorders>
            <w:shd w:val="clear" w:color="000000" w:fill="FFFFFF"/>
            <w:vAlign w:val="center"/>
            <w:hideMark/>
          </w:tcPr>
          <w:p w:rsidR="00291F82" w:rsidRPr="00BA4E35" w:rsidRDefault="00291F82" w:rsidP="004F4ACD">
            <w:pPr>
              <w:jc w:val="center"/>
              <w:rPr>
                <w:color w:val="000000"/>
              </w:rPr>
            </w:pPr>
            <w:r w:rsidRPr="00BA4E35">
              <w:rPr>
                <w:color w:val="000000"/>
              </w:rPr>
              <w:t>40 % (50 %, 60%)</w:t>
            </w:r>
          </w:p>
        </w:tc>
      </w:tr>
      <w:tr w:rsidR="00291F82" w:rsidRPr="00BA4E35" w:rsidTr="004F4ACD">
        <w:trPr>
          <w:trHeight w:val="300"/>
        </w:trPr>
        <w:tc>
          <w:tcPr>
            <w:tcW w:w="960" w:type="dxa"/>
            <w:tcBorders>
              <w:top w:val="nil"/>
              <w:left w:val="single" w:sz="18" w:space="0" w:color="auto"/>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I.1.1.2.</w:t>
            </w:r>
          </w:p>
        </w:tc>
        <w:tc>
          <w:tcPr>
            <w:tcW w:w="1420" w:type="dxa"/>
            <w:tcBorders>
              <w:top w:val="nil"/>
              <w:left w:val="single" w:sz="18" w:space="0" w:color="auto"/>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900" w:type="dxa"/>
            <w:tcBorders>
              <w:top w:val="nil"/>
              <w:left w:val="nil"/>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720" w:type="dxa"/>
            <w:tcBorders>
              <w:top w:val="nil"/>
              <w:left w:val="nil"/>
              <w:bottom w:val="nil"/>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801" w:type="dxa"/>
            <w:tcBorders>
              <w:top w:val="nil"/>
              <w:left w:val="nil"/>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40</w:t>
            </w:r>
            <w:r>
              <w:rPr>
                <w:color w:val="000000"/>
              </w:rPr>
              <w:t xml:space="preserve"> </w:t>
            </w:r>
            <w:r w:rsidRPr="00BA4E35">
              <w:rPr>
                <w:color w:val="000000"/>
              </w:rPr>
              <w:t>%</w:t>
            </w:r>
          </w:p>
        </w:tc>
      </w:tr>
      <w:tr w:rsidR="00291F82" w:rsidRPr="00BA4E35" w:rsidTr="004F4ACD">
        <w:trPr>
          <w:trHeight w:val="300"/>
        </w:trPr>
        <w:tc>
          <w:tcPr>
            <w:tcW w:w="960" w:type="dxa"/>
            <w:tcBorders>
              <w:top w:val="nil"/>
              <w:left w:val="single" w:sz="18" w:space="0" w:color="auto"/>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I.1.2.1.</w:t>
            </w:r>
          </w:p>
        </w:tc>
        <w:tc>
          <w:tcPr>
            <w:tcW w:w="1420" w:type="dxa"/>
            <w:tcBorders>
              <w:top w:val="nil"/>
              <w:left w:val="single" w:sz="18" w:space="0" w:color="auto"/>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900" w:type="dxa"/>
            <w:tcBorders>
              <w:top w:val="nil"/>
              <w:left w:val="nil"/>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50</w:t>
            </w:r>
            <w:r>
              <w:rPr>
                <w:color w:val="000000"/>
              </w:rPr>
              <w:t xml:space="preserve"> </w:t>
            </w:r>
            <w:r w:rsidRPr="00BA4E35">
              <w:rPr>
                <w:color w:val="000000"/>
              </w:rPr>
              <w:t>%</w:t>
            </w:r>
          </w:p>
        </w:tc>
        <w:tc>
          <w:tcPr>
            <w:tcW w:w="1720" w:type="dxa"/>
            <w:tcBorders>
              <w:top w:val="single" w:sz="4" w:space="0" w:color="auto"/>
              <w:left w:val="nil"/>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801" w:type="dxa"/>
            <w:tcBorders>
              <w:top w:val="nil"/>
              <w:left w:val="nil"/>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p>
        </w:tc>
      </w:tr>
      <w:tr w:rsidR="00291F82" w:rsidRPr="00BA4E35" w:rsidTr="004F4ACD">
        <w:trPr>
          <w:trHeight w:val="300"/>
        </w:trPr>
        <w:tc>
          <w:tcPr>
            <w:tcW w:w="960" w:type="dxa"/>
            <w:tcBorders>
              <w:top w:val="nil"/>
              <w:left w:val="single" w:sz="18" w:space="0" w:color="auto"/>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I.1.2.</w:t>
            </w:r>
            <w:r>
              <w:rPr>
                <w:color w:val="000000"/>
              </w:rPr>
              <w:t>2</w:t>
            </w:r>
            <w:r w:rsidRPr="00BA4E35">
              <w:rPr>
                <w:color w:val="000000"/>
              </w:rPr>
              <w:t>.</w:t>
            </w:r>
          </w:p>
        </w:tc>
        <w:tc>
          <w:tcPr>
            <w:tcW w:w="1420" w:type="dxa"/>
            <w:tcBorders>
              <w:top w:val="single" w:sz="4" w:space="0" w:color="auto"/>
              <w:left w:val="single" w:sz="18" w:space="0" w:color="auto"/>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900" w:type="dxa"/>
            <w:tcBorders>
              <w:top w:val="nil"/>
              <w:left w:val="nil"/>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50</w:t>
            </w:r>
            <w:r>
              <w:rPr>
                <w:color w:val="000000"/>
              </w:rPr>
              <w:t xml:space="preserve"> </w:t>
            </w:r>
            <w:r w:rsidRPr="00BA4E35">
              <w:rPr>
                <w:color w:val="000000"/>
              </w:rPr>
              <w:t>%</w:t>
            </w:r>
          </w:p>
        </w:tc>
        <w:tc>
          <w:tcPr>
            <w:tcW w:w="1720" w:type="dxa"/>
            <w:tcBorders>
              <w:top w:val="nil"/>
              <w:left w:val="nil"/>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801" w:type="dxa"/>
            <w:tcBorders>
              <w:top w:val="nil"/>
              <w:left w:val="nil"/>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p>
        </w:tc>
      </w:tr>
      <w:tr w:rsidR="00291F82" w:rsidRPr="00BA4E35" w:rsidTr="004F4ACD">
        <w:trPr>
          <w:trHeight w:val="300"/>
        </w:trPr>
        <w:tc>
          <w:tcPr>
            <w:tcW w:w="960" w:type="dxa"/>
            <w:tcBorders>
              <w:top w:val="nil"/>
              <w:left w:val="single" w:sz="18" w:space="0" w:color="auto"/>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I.1.2.3.</w:t>
            </w:r>
          </w:p>
        </w:tc>
        <w:tc>
          <w:tcPr>
            <w:tcW w:w="1420" w:type="dxa"/>
            <w:tcBorders>
              <w:top w:val="single" w:sz="4" w:space="0" w:color="auto"/>
              <w:left w:val="single" w:sz="18" w:space="0" w:color="auto"/>
              <w:bottom w:val="nil"/>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900" w:type="dxa"/>
            <w:tcBorders>
              <w:top w:val="nil"/>
              <w:left w:val="nil"/>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100</w:t>
            </w:r>
            <w:r>
              <w:rPr>
                <w:color w:val="000000"/>
              </w:rPr>
              <w:t xml:space="preserve"> </w:t>
            </w:r>
            <w:r w:rsidRPr="00BA4E35">
              <w:rPr>
                <w:color w:val="000000"/>
              </w:rPr>
              <w:t>%</w:t>
            </w:r>
          </w:p>
        </w:tc>
        <w:tc>
          <w:tcPr>
            <w:tcW w:w="1720" w:type="dxa"/>
            <w:tcBorders>
              <w:top w:val="nil"/>
              <w:left w:val="nil"/>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801" w:type="dxa"/>
            <w:tcBorders>
              <w:top w:val="nil"/>
              <w:left w:val="nil"/>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p>
        </w:tc>
      </w:tr>
      <w:tr w:rsidR="00291F82" w:rsidRPr="00BA4E35" w:rsidTr="004F4ACD">
        <w:trPr>
          <w:trHeight w:val="296"/>
        </w:trPr>
        <w:tc>
          <w:tcPr>
            <w:tcW w:w="960" w:type="dxa"/>
            <w:tcBorders>
              <w:top w:val="nil"/>
              <w:left w:val="single" w:sz="18" w:space="0" w:color="auto"/>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I.1.3.1.</w:t>
            </w:r>
          </w:p>
        </w:tc>
        <w:tc>
          <w:tcPr>
            <w:tcW w:w="1420" w:type="dxa"/>
            <w:tcBorders>
              <w:top w:val="single" w:sz="4" w:space="0" w:color="auto"/>
              <w:left w:val="single" w:sz="18" w:space="0" w:color="auto"/>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900" w:type="dxa"/>
            <w:tcBorders>
              <w:top w:val="nil"/>
              <w:left w:val="nil"/>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720" w:type="dxa"/>
            <w:tcBorders>
              <w:top w:val="nil"/>
              <w:left w:val="nil"/>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801" w:type="dxa"/>
            <w:tcBorders>
              <w:top w:val="nil"/>
              <w:left w:val="nil"/>
              <w:bottom w:val="single" w:sz="4" w:space="0" w:color="auto"/>
              <w:right w:val="single" w:sz="18" w:space="0" w:color="auto"/>
            </w:tcBorders>
            <w:shd w:val="clear" w:color="000000" w:fill="FFFFFF"/>
            <w:vAlign w:val="center"/>
            <w:hideMark/>
          </w:tcPr>
          <w:p w:rsidR="00291F82" w:rsidRPr="00BA4E35" w:rsidRDefault="00291F82" w:rsidP="004F4ACD">
            <w:pPr>
              <w:jc w:val="center"/>
              <w:rPr>
                <w:color w:val="000000"/>
              </w:rPr>
            </w:pPr>
            <w:r w:rsidRPr="00BA4E35">
              <w:rPr>
                <w:color w:val="000000"/>
              </w:rPr>
              <w:t>50</w:t>
            </w:r>
            <w:r>
              <w:rPr>
                <w:color w:val="000000"/>
              </w:rPr>
              <w:t xml:space="preserve"> </w:t>
            </w:r>
            <w:r w:rsidRPr="00BA4E35">
              <w:rPr>
                <w:color w:val="000000"/>
              </w:rPr>
              <w:t>%</w:t>
            </w:r>
          </w:p>
        </w:tc>
      </w:tr>
      <w:tr w:rsidR="00291F82" w:rsidRPr="00BA4E35" w:rsidTr="004F4ACD">
        <w:trPr>
          <w:trHeight w:val="285"/>
        </w:trPr>
        <w:tc>
          <w:tcPr>
            <w:tcW w:w="960" w:type="dxa"/>
            <w:tcBorders>
              <w:top w:val="nil"/>
              <w:left w:val="single" w:sz="18" w:space="0" w:color="auto"/>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I.1.3.2.</w:t>
            </w:r>
          </w:p>
        </w:tc>
        <w:tc>
          <w:tcPr>
            <w:tcW w:w="1420" w:type="dxa"/>
            <w:tcBorders>
              <w:top w:val="nil"/>
              <w:left w:val="single" w:sz="18" w:space="0" w:color="auto"/>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900" w:type="dxa"/>
            <w:tcBorders>
              <w:top w:val="nil"/>
              <w:left w:val="nil"/>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720" w:type="dxa"/>
            <w:tcBorders>
              <w:top w:val="nil"/>
              <w:left w:val="nil"/>
              <w:bottom w:val="nil"/>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801" w:type="dxa"/>
            <w:tcBorders>
              <w:top w:val="nil"/>
              <w:left w:val="nil"/>
              <w:bottom w:val="single" w:sz="4" w:space="0" w:color="auto"/>
              <w:right w:val="single" w:sz="18" w:space="0" w:color="auto"/>
            </w:tcBorders>
            <w:shd w:val="clear" w:color="000000" w:fill="FFFFFF"/>
            <w:vAlign w:val="center"/>
            <w:hideMark/>
          </w:tcPr>
          <w:p w:rsidR="00291F82" w:rsidRPr="00BA4E35" w:rsidRDefault="00291F82" w:rsidP="004F4ACD">
            <w:pPr>
              <w:jc w:val="center"/>
              <w:rPr>
                <w:color w:val="000000"/>
              </w:rPr>
            </w:pPr>
            <w:r w:rsidRPr="00BA4E35">
              <w:rPr>
                <w:color w:val="000000"/>
              </w:rPr>
              <w:t>50</w:t>
            </w:r>
            <w:r>
              <w:rPr>
                <w:color w:val="000000"/>
              </w:rPr>
              <w:t xml:space="preserve"> </w:t>
            </w:r>
            <w:r w:rsidRPr="00BA4E35">
              <w:rPr>
                <w:color w:val="000000"/>
              </w:rPr>
              <w:t>%</w:t>
            </w:r>
          </w:p>
        </w:tc>
      </w:tr>
      <w:tr w:rsidR="00291F82" w:rsidRPr="00BA4E35" w:rsidTr="004F4ACD">
        <w:trPr>
          <w:trHeight w:val="300"/>
        </w:trPr>
        <w:tc>
          <w:tcPr>
            <w:tcW w:w="960" w:type="dxa"/>
            <w:tcBorders>
              <w:top w:val="nil"/>
              <w:left w:val="single" w:sz="18" w:space="0" w:color="auto"/>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I.1.4</w:t>
            </w:r>
          </w:p>
        </w:tc>
        <w:tc>
          <w:tcPr>
            <w:tcW w:w="1420" w:type="dxa"/>
            <w:tcBorders>
              <w:top w:val="nil"/>
              <w:left w:val="single" w:sz="18" w:space="0" w:color="auto"/>
              <w:bottom w:val="nil"/>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900" w:type="dxa"/>
            <w:tcBorders>
              <w:top w:val="nil"/>
              <w:left w:val="nil"/>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720" w:type="dxa"/>
            <w:tcBorders>
              <w:top w:val="single" w:sz="4" w:space="0" w:color="auto"/>
              <w:left w:val="nil"/>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801" w:type="dxa"/>
            <w:tcBorders>
              <w:top w:val="nil"/>
              <w:left w:val="nil"/>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100</w:t>
            </w:r>
            <w:r>
              <w:rPr>
                <w:color w:val="000000"/>
              </w:rPr>
              <w:t xml:space="preserve"> </w:t>
            </w:r>
            <w:r w:rsidRPr="00BA4E35">
              <w:rPr>
                <w:color w:val="000000"/>
              </w:rPr>
              <w:t>%</w:t>
            </w:r>
          </w:p>
        </w:tc>
      </w:tr>
      <w:tr w:rsidR="00291F82" w:rsidRPr="00BA4E35" w:rsidTr="004F4ACD">
        <w:trPr>
          <w:trHeight w:val="300"/>
        </w:trPr>
        <w:tc>
          <w:tcPr>
            <w:tcW w:w="960" w:type="dxa"/>
            <w:tcBorders>
              <w:top w:val="nil"/>
              <w:left w:val="single" w:sz="18" w:space="0" w:color="auto"/>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I.3.1</w:t>
            </w:r>
          </w:p>
        </w:tc>
        <w:tc>
          <w:tcPr>
            <w:tcW w:w="1420" w:type="dxa"/>
            <w:tcBorders>
              <w:top w:val="single" w:sz="4" w:space="0" w:color="auto"/>
              <w:left w:val="single" w:sz="18" w:space="0" w:color="auto"/>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900" w:type="dxa"/>
            <w:tcBorders>
              <w:top w:val="nil"/>
              <w:left w:val="nil"/>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100</w:t>
            </w:r>
            <w:r>
              <w:rPr>
                <w:color w:val="000000"/>
              </w:rPr>
              <w:t xml:space="preserve"> </w:t>
            </w:r>
            <w:r w:rsidRPr="00BA4E35">
              <w:rPr>
                <w:color w:val="000000"/>
              </w:rPr>
              <w:t>%</w:t>
            </w:r>
          </w:p>
        </w:tc>
        <w:tc>
          <w:tcPr>
            <w:tcW w:w="1720" w:type="dxa"/>
            <w:tcBorders>
              <w:top w:val="nil"/>
              <w:left w:val="nil"/>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801" w:type="dxa"/>
            <w:tcBorders>
              <w:top w:val="nil"/>
              <w:left w:val="nil"/>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p>
        </w:tc>
      </w:tr>
      <w:tr w:rsidR="00291F82" w:rsidRPr="00BA4E35" w:rsidTr="004F4ACD">
        <w:trPr>
          <w:trHeight w:val="300"/>
        </w:trPr>
        <w:tc>
          <w:tcPr>
            <w:tcW w:w="960" w:type="dxa"/>
            <w:tcBorders>
              <w:top w:val="nil"/>
              <w:left w:val="single" w:sz="18" w:space="0" w:color="auto"/>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II.2.4</w:t>
            </w:r>
          </w:p>
        </w:tc>
        <w:tc>
          <w:tcPr>
            <w:tcW w:w="1420" w:type="dxa"/>
            <w:tcBorders>
              <w:top w:val="nil"/>
              <w:left w:val="single" w:sz="18" w:space="0" w:color="auto"/>
              <w:bottom w:val="nil"/>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900" w:type="dxa"/>
            <w:tcBorders>
              <w:top w:val="nil"/>
              <w:left w:val="nil"/>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720" w:type="dxa"/>
            <w:tcBorders>
              <w:top w:val="nil"/>
              <w:left w:val="nil"/>
              <w:bottom w:val="nil"/>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801" w:type="dxa"/>
            <w:tcBorders>
              <w:top w:val="nil"/>
              <w:left w:val="nil"/>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100</w:t>
            </w:r>
            <w:r>
              <w:rPr>
                <w:color w:val="000000"/>
              </w:rPr>
              <w:t xml:space="preserve"> </w:t>
            </w:r>
            <w:r w:rsidRPr="00BA4E35">
              <w:rPr>
                <w:color w:val="000000"/>
              </w:rPr>
              <w:t>%</w:t>
            </w:r>
          </w:p>
        </w:tc>
      </w:tr>
      <w:tr w:rsidR="00291F82" w:rsidRPr="00BA4E35" w:rsidTr="004F4ACD">
        <w:trPr>
          <w:trHeight w:val="600"/>
        </w:trPr>
        <w:tc>
          <w:tcPr>
            <w:tcW w:w="960" w:type="dxa"/>
            <w:tcBorders>
              <w:top w:val="nil"/>
              <w:left w:val="single" w:sz="18" w:space="0" w:color="auto"/>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lastRenderedPageBreak/>
              <w:t>III.1.1.</w:t>
            </w:r>
          </w:p>
        </w:tc>
        <w:tc>
          <w:tcPr>
            <w:tcW w:w="1420" w:type="dxa"/>
            <w:tcBorders>
              <w:top w:val="single" w:sz="4" w:space="0" w:color="auto"/>
              <w:left w:val="single" w:sz="18" w:space="0" w:color="auto"/>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900" w:type="dxa"/>
            <w:tcBorders>
              <w:top w:val="nil"/>
              <w:left w:val="nil"/>
              <w:bottom w:val="single" w:sz="4" w:space="0" w:color="auto"/>
              <w:right w:val="single" w:sz="8" w:space="0" w:color="auto"/>
            </w:tcBorders>
            <w:shd w:val="clear" w:color="000000" w:fill="FFFFFF"/>
            <w:vAlign w:val="center"/>
            <w:hideMark/>
          </w:tcPr>
          <w:p w:rsidR="004F4ACD" w:rsidRDefault="00291F82" w:rsidP="004F4ACD">
            <w:pPr>
              <w:jc w:val="center"/>
              <w:rPr>
                <w:color w:val="000000"/>
              </w:rPr>
            </w:pPr>
            <w:r w:rsidRPr="00BA4E35">
              <w:rPr>
                <w:color w:val="000000"/>
              </w:rPr>
              <w:t>40 % (50 %, 60%)</w:t>
            </w:r>
          </w:p>
          <w:p w:rsidR="004F4ACD" w:rsidRDefault="004F4ACD" w:rsidP="004F4ACD">
            <w:pPr>
              <w:jc w:val="center"/>
              <w:rPr>
                <w:color w:val="000000"/>
              </w:rPr>
            </w:pPr>
            <w:r>
              <w:rPr>
                <w:color w:val="000000"/>
              </w:rPr>
              <w:t>Pro NUTS II Jihozápad:</w:t>
            </w:r>
          </w:p>
          <w:p w:rsidR="004F4ACD" w:rsidRDefault="004F4ACD" w:rsidP="004F4ACD">
            <w:pPr>
              <w:jc w:val="center"/>
              <w:rPr>
                <w:color w:val="000000"/>
              </w:rPr>
            </w:pPr>
            <w:r>
              <w:rPr>
                <w:color w:val="000000"/>
              </w:rPr>
              <w:t>30 % (40 %, 50%)</w:t>
            </w:r>
          </w:p>
          <w:p w:rsidR="00291F82" w:rsidRPr="00BA4E35" w:rsidRDefault="004F4ACD" w:rsidP="004F4ACD">
            <w:pPr>
              <w:jc w:val="center"/>
              <w:rPr>
                <w:color w:val="000000"/>
              </w:rPr>
            </w:pPr>
            <w:r w:rsidRPr="00BA4E35">
              <w:rPr>
                <w:color w:val="000000"/>
              </w:rPr>
              <w:t xml:space="preserve">v případě využití kódu </w:t>
            </w:r>
            <w:r>
              <w:rPr>
                <w:color w:val="000000"/>
              </w:rPr>
              <w:t>93</w:t>
            </w:r>
            <w:r w:rsidRPr="00BA4E35">
              <w:rPr>
                <w:color w:val="000000"/>
              </w:rPr>
              <w:t>7 - 30 %</w:t>
            </w:r>
          </w:p>
        </w:tc>
        <w:tc>
          <w:tcPr>
            <w:tcW w:w="1720" w:type="dxa"/>
            <w:tcBorders>
              <w:top w:val="single" w:sz="4" w:space="0" w:color="auto"/>
              <w:left w:val="nil"/>
              <w:bottom w:val="single" w:sz="4" w:space="0" w:color="auto"/>
              <w:right w:val="single" w:sz="8" w:space="0" w:color="auto"/>
            </w:tcBorders>
            <w:shd w:val="clear" w:color="000000" w:fill="FFFFFF"/>
            <w:noWrap/>
            <w:vAlign w:val="center"/>
            <w:hideMark/>
          </w:tcPr>
          <w:p w:rsidR="00291F82" w:rsidRDefault="00291F82" w:rsidP="004F4ACD">
            <w:pPr>
              <w:jc w:val="center"/>
              <w:rPr>
                <w:color w:val="000000"/>
              </w:rPr>
            </w:pPr>
            <w:r w:rsidRPr="00BA4E35">
              <w:rPr>
                <w:color w:val="000000"/>
              </w:rPr>
              <w:t>40 % (50 %, 60 %)</w:t>
            </w:r>
          </w:p>
          <w:p w:rsidR="004F4ACD" w:rsidRDefault="004F4ACD" w:rsidP="004F4ACD">
            <w:pPr>
              <w:jc w:val="center"/>
              <w:rPr>
                <w:color w:val="000000"/>
              </w:rPr>
            </w:pPr>
            <w:r>
              <w:rPr>
                <w:color w:val="000000"/>
              </w:rPr>
              <w:t>Pro NUTS II Jihozápad:</w:t>
            </w:r>
          </w:p>
          <w:p w:rsidR="004F4ACD" w:rsidRDefault="004F4ACD" w:rsidP="004F4ACD">
            <w:pPr>
              <w:jc w:val="center"/>
              <w:rPr>
                <w:color w:val="000000"/>
              </w:rPr>
            </w:pPr>
            <w:r>
              <w:rPr>
                <w:color w:val="000000"/>
              </w:rPr>
              <w:t>30 % (40 %, 50%)</w:t>
            </w:r>
          </w:p>
          <w:p w:rsidR="004F4ACD" w:rsidRPr="00BA4E35" w:rsidRDefault="004F4ACD" w:rsidP="004F4ACD">
            <w:pPr>
              <w:jc w:val="center"/>
              <w:rPr>
                <w:color w:val="000000"/>
              </w:rPr>
            </w:pPr>
            <w:r>
              <w:rPr>
                <w:color w:val="000000"/>
              </w:rPr>
              <w:t>v případě využití kódu 93</w:t>
            </w:r>
            <w:r w:rsidRPr="00BA4E35">
              <w:rPr>
                <w:color w:val="000000"/>
              </w:rPr>
              <w:t>7 - 30 %</w:t>
            </w:r>
          </w:p>
        </w:tc>
        <w:tc>
          <w:tcPr>
            <w:tcW w:w="1801" w:type="dxa"/>
            <w:tcBorders>
              <w:top w:val="nil"/>
              <w:left w:val="nil"/>
              <w:bottom w:val="single" w:sz="4" w:space="0" w:color="auto"/>
              <w:right w:val="single" w:sz="18" w:space="0" w:color="auto"/>
            </w:tcBorders>
            <w:shd w:val="clear" w:color="000000" w:fill="FFFFFF"/>
            <w:vAlign w:val="center"/>
            <w:hideMark/>
          </w:tcPr>
          <w:p w:rsidR="00291F82" w:rsidRPr="00BA4E35" w:rsidRDefault="00291F82" w:rsidP="004F4ACD">
            <w:pPr>
              <w:jc w:val="center"/>
              <w:rPr>
                <w:color w:val="000000"/>
              </w:rPr>
            </w:pPr>
          </w:p>
        </w:tc>
      </w:tr>
      <w:tr w:rsidR="00291F82" w:rsidRPr="00BA4E35" w:rsidTr="004F4ACD">
        <w:trPr>
          <w:trHeight w:val="300"/>
        </w:trPr>
        <w:tc>
          <w:tcPr>
            <w:tcW w:w="960" w:type="dxa"/>
            <w:tcBorders>
              <w:top w:val="nil"/>
              <w:left w:val="single" w:sz="18" w:space="0" w:color="auto"/>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III.1.2.</w:t>
            </w:r>
          </w:p>
        </w:tc>
        <w:tc>
          <w:tcPr>
            <w:tcW w:w="1420" w:type="dxa"/>
            <w:tcBorders>
              <w:top w:val="nil"/>
              <w:left w:val="single" w:sz="18" w:space="0" w:color="auto"/>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900" w:type="dxa"/>
            <w:tcBorders>
              <w:top w:val="nil"/>
              <w:left w:val="nil"/>
              <w:bottom w:val="single" w:sz="4" w:space="0" w:color="auto"/>
              <w:right w:val="single" w:sz="8" w:space="0" w:color="auto"/>
            </w:tcBorders>
            <w:shd w:val="clear" w:color="000000" w:fill="FFFFFF"/>
            <w:vAlign w:val="center"/>
            <w:hideMark/>
          </w:tcPr>
          <w:p w:rsidR="004F4ACD" w:rsidRDefault="00291F82" w:rsidP="004F4ACD">
            <w:pPr>
              <w:jc w:val="center"/>
              <w:rPr>
                <w:color w:val="000000"/>
              </w:rPr>
            </w:pPr>
            <w:r w:rsidRPr="00BA4E35">
              <w:rPr>
                <w:color w:val="000000"/>
              </w:rPr>
              <w:t>40 % (50 %, 60%)</w:t>
            </w:r>
          </w:p>
          <w:p w:rsidR="004F4ACD" w:rsidRDefault="004F4ACD" w:rsidP="004F4ACD">
            <w:pPr>
              <w:jc w:val="center"/>
              <w:rPr>
                <w:color w:val="000000"/>
              </w:rPr>
            </w:pPr>
            <w:r>
              <w:rPr>
                <w:color w:val="000000"/>
              </w:rPr>
              <w:t>Pro NUTS II Jihozápad:</w:t>
            </w:r>
          </w:p>
          <w:p w:rsidR="00291F82" w:rsidRPr="00BA4E35" w:rsidRDefault="004F4ACD" w:rsidP="004F4ACD">
            <w:pPr>
              <w:jc w:val="center"/>
              <w:rPr>
                <w:color w:val="000000"/>
              </w:rPr>
            </w:pPr>
            <w:r>
              <w:rPr>
                <w:color w:val="000000"/>
              </w:rPr>
              <w:t>30 % (40 %, 50%)</w:t>
            </w:r>
          </w:p>
        </w:tc>
        <w:tc>
          <w:tcPr>
            <w:tcW w:w="1720" w:type="dxa"/>
            <w:tcBorders>
              <w:top w:val="nil"/>
              <w:left w:val="nil"/>
              <w:bottom w:val="single" w:sz="4" w:space="0" w:color="auto"/>
              <w:right w:val="single" w:sz="8" w:space="0" w:color="auto"/>
            </w:tcBorders>
            <w:shd w:val="clear" w:color="000000" w:fill="FFFFFF"/>
            <w:noWrap/>
            <w:vAlign w:val="center"/>
            <w:hideMark/>
          </w:tcPr>
          <w:p w:rsidR="00291F82" w:rsidRDefault="00291F82" w:rsidP="004F4ACD">
            <w:pPr>
              <w:jc w:val="center"/>
              <w:rPr>
                <w:color w:val="000000"/>
              </w:rPr>
            </w:pPr>
            <w:r w:rsidRPr="00BA4E35">
              <w:rPr>
                <w:color w:val="000000"/>
              </w:rPr>
              <w:t>40 % (50 %, 60 %)</w:t>
            </w:r>
          </w:p>
          <w:p w:rsidR="004F4ACD" w:rsidRDefault="004F4ACD" w:rsidP="004F4ACD">
            <w:pPr>
              <w:jc w:val="center"/>
              <w:rPr>
                <w:color w:val="000000"/>
              </w:rPr>
            </w:pPr>
            <w:r>
              <w:rPr>
                <w:color w:val="000000"/>
              </w:rPr>
              <w:t>Pro NUTS II Jihozápad:</w:t>
            </w:r>
          </w:p>
          <w:p w:rsidR="004F4ACD" w:rsidRPr="00BA4E35" w:rsidRDefault="004F4ACD" w:rsidP="004F4ACD">
            <w:pPr>
              <w:jc w:val="center"/>
              <w:rPr>
                <w:color w:val="000000"/>
              </w:rPr>
            </w:pPr>
            <w:r>
              <w:rPr>
                <w:color w:val="000000"/>
              </w:rPr>
              <w:t>30 % (40 %, 50%)</w:t>
            </w:r>
          </w:p>
        </w:tc>
        <w:tc>
          <w:tcPr>
            <w:tcW w:w="1801" w:type="dxa"/>
            <w:tcBorders>
              <w:top w:val="nil"/>
              <w:left w:val="nil"/>
              <w:bottom w:val="single" w:sz="4" w:space="0" w:color="auto"/>
              <w:right w:val="single" w:sz="18" w:space="0" w:color="auto"/>
            </w:tcBorders>
            <w:shd w:val="clear" w:color="000000" w:fill="FFFFFF"/>
            <w:vAlign w:val="center"/>
            <w:hideMark/>
          </w:tcPr>
          <w:p w:rsidR="00291F82" w:rsidRPr="00BA4E35" w:rsidRDefault="00291F82" w:rsidP="004F4ACD">
            <w:pPr>
              <w:jc w:val="center"/>
              <w:rPr>
                <w:color w:val="000000"/>
              </w:rPr>
            </w:pPr>
          </w:p>
        </w:tc>
      </w:tr>
      <w:tr w:rsidR="00291F82" w:rsidRPr="00BA4E35" w:rsidTr="004F4ACD">
        <w:trPr>
          <w:trHeight w:val="300"/>
        </w:trPr>
        <w:tc>
          <w:tcPr>
            <w:tcW w:w="960" w:type="dxa"/>
            <w:tcBorders>
              <w:top w:val="nil"/>
              <w:left w:val="single" w:sz="18" w:space="0" w:color="auto"/>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III.1.3.1</w:t>
            </w:r>
          </w:p>
        </w:tc>
        <w:tc>
          <w:tcPr>
            <w:tcW w:w="1420" w:type="dxa"/>
            <w:tcBorders>
              <w:top w:val="nil"/>
              <w:left w:val="single" w:sz="18" w:space="0" w:color="auto"/>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90</w:t>
            </w:r>
            <w:r>
              <w:rPr>
                <w:color w:val="000000"/>
              </w:rPr>
              <w:t xml:space="preserve"> </w:t>
            </w:r>
            <w:r w:rsidRPr="00BA4E35">
              <w:rPr>
                <w:color w:val="000000"/>
              </w:rPr>
              <w:t>%</w:t>
            </w:r>
          </w:p>
        </w:tc>
        <w:tc>
          <w:tcPr>
            <w:tcW w:w="1900" w:type="dxa"/>
            <w:tcBorders>
              <w:top w:val="nil"/>
              <w:left w:val="nil"/>
              <w:bottom w:val="single" w:sz="4" w:space="0" w:color="auto"/>
              <w:right w:val="single" w:sz="8" w:space="0" w:color="auto"/>
            </w:tcBorders>
            <w:shd w:val="clear" w:color="000000" w:fill="FFFFFF"/>
            <w:vAlign w:val="center"/>
            <w:hideMark/>
          </w:tcPr>
          <w:p w:rsidR="00291F82" w:rsidRPr="00BA4E35" w:rsidRDefault="00291F82" w:rsidP="004F4ACD">
            <w:pPr>
              <w:jc w:val="center"/>
              <w:rPr>
                <w:color w:val="000000"/>
              </w:rPr>
            </w:pPr>
            <w:r w:rsidRPr="00BA4E35">
              <w:rPr>
                <w:color w:val="000000"/>
              </w:rPr>
              <w:t>90</w:t>
            </w:r>
            <w:r>
              <w:rPr>
                <w:color w:val="000000"/>
              </w:rPr>
              <w:t xml:space="preserve"> </w:t>
            </w:r>
            <w:r w:rsidRPr="00BA4E35">
              <w:rPr>
                <w:color w:val="000000"/>
              </w:rPr>
              <w:t>%</w:t>
            </w:r>
          </w:p>
        </w:tc>
        <w:tc>
          <w:tcPr>
            <w:tcW w:w="1720" w:type="dxa"/>
            <w:tcBorders>
              <w:top w:val="nil"/>
              <w:left w:val="nil"/>
              <w:bottom w:val="single" w:sz="4" w:space="0" w:color="auto"/>
              <w:right w:val="single" w:sz="8" w:space="0" w:color="auto"/>
            </w:tcBorders>
            <w:shd w:val="clear" w:color="000000" w:fill="FFFFFF"/>
            <w:noWrap/>
            <w:vAlign w:val="center"/>
            <w:hideMark/>
          </w:tcPr>
          <w:p w:rsidR="00291F82" w:rsidRDefault="00291F82" w:rsidP="004F4ACD">
            <w:pPr>
              <w:jc w:val="center"/>
              <w:rPr>
                <w:color w:val="000000"/>
              </w:rPr>
            </w:pPr>
            <w:r w:rsidRPr="00BA4E35">
              <w:rPr>
                <w:color w:val="000000"/>
              </w:rPr>
              <w:t>40 % (50 %, 60 %)</w:t>
            </w:r>
          </w:p>
          <w:p w:rsidR="004F4ACD" w:rsidRDefault="004F4ACD" w:rsidP="004F4ACD">
            <w:pPr>
              <w:jc w:val="center"/>
              <w:rPr>
                <w:color w:val="000000"/>
              </w:rPr>
            </w:pPr>
            <w:r>
              <w:rPr>
                <w:color w:val="000000"/>
              </w:rPr>
              <w:t>Pro NUTS II Jihozápad:</w:t>
            </w:r>
          </w:p>
          <w:p w:rsidR="004F4ACD" w:rsidRPr="00BA4E35" w:rsidRDefault="004F4ACD" w:rsidP="004F4ACD">
            <w:pPr>
              <w:jc w:val="center"/>
              <w:rPr>
                <w:color w:val="000000"/>
              </w:rPr>
            </w:pPr>
            <w:r>
              <w:rPr>
                <w:color w:val="000000"/>
              </w:rPr>
              <w:t>30 % (40 %, 50%)</w:t>
            </w:r>
          </w:p>
        </w:tc>
        <w:tc>
          <w:tcPr>
            <w:tcW w:w="1801" w:type="dxa"/>
            <w:tcBorders>
              <w:top w:val="nil"/>
              <w:left w:val="nil"/>
              <w:bottom w:val="single" w:sz="4" w:space="0" w:color="auto"/>
              <w:right w:val="single" w:sz="18" w:space="0" w:color="auto"/>
            </w:tcBorders>
            <w:shd w:val="clear" w:color="000000" w:fill="FFFFFF"/>
            <w:vAlign w:val="center"/>
            <w:hideMark/>
          </w:tcPr>
          <w:p w:rsidR="00291F82" w:rsidRPr="00BA4E35" w:rsidRDefault="00291F82" w:rsidP="004F4ACD">
            <w:pPr>
              <w:jc w:val="center"/>
              <w:rPr>
                <w:color w:val="000000"/>
              </w:rPr>
            </w:pPr>
          </w:p>
        </w:tc>
      </w:tr>
      <w:tr w:rsidR="00291F82" w:rsidRPr="00BA4E35" w:rsidTr="004F4ACD">
        <w:trPr>
          <w:trHeight w:val="300"/>
        </w:trPr>
        <w:tc>
          <w:tcPr>
            <w:tcW w:w="960" w:type="dxa"/>
            <w:tcBorders>
              <w:top w:val="nil"/>
              <w:left w:val="single" w:sz="18" w:space="0" w:color="auto"/>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III.1.3.2</w:t>
            </w:r>
          </w:p>
        </w:tc>
        <w:tc>
          <w:tcPr>
            <w:tcW w:w="1420" w:type="dxa"/>
            <w:tcBorders>
              <w:top w:val="nil"/>
              <w:left w:val="single" w:sz="18" w:space="0" w:color="auto"/>
              <w:bottom w:val="nil"/>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900" w:type="dxa"/>
            <w:tcBorders>
              <w:top w:val="nil"/>
              <w:left w:val="nil"/>
              <w:bottom w:val="single" w:sz="4" w:space="0" w:color="auto"/>
              <w:right w:val="single" w:sz="8" w:space="0" w:color="auto"/>
            </w:tcBorders>
            <w:shd w:val="clear" w:color="000000" w:fill="FFFFFF"/>
            <w:vAlign w:val="center"/>
            <w:hideMark/>
          </w:tcPr>
          <w:p w:rsidR="00291F82" w:rsidRDefault="00291F82" w:rsidP="004F4ACD">
            <w:pPr>
              <w:jc w:val="center"/>
              <w:rPr>
                <w:color w:val="000000"/>
              </w:rPr>
            </w:pPr>
            <w:r w:rsidRPr="00BA4E35">
              <w:rPr>
                <w:color w:val="000000"/>
              </w:rPr>
              <w:t>40 % (50 %, 60%)</w:t>
            </w:r>
          </w:p>
          <w:p w:rsidR="004F4ACD" w:rsidRDefault="004F4ACD" w:rsidP="004F4ACD">
            <w:pPr>
              <w:jc w:val="center"/>
              <w:rPr>
                <w:color w:val="000000"/>
              </w:rPr>
            </w:pPr>
            <w:r>
              <w:rPr>
                <w:color w:val="000000"/>
              </w:rPr>
              <w:t>Pro NUTS II Jihozápad:</w:t>
            </w:r>
          </w:p>
          <w:p w:rsidR="004F4ACD" w:rsidRPr="00BA4E35" w:rsidRDefault="004F4ACD" w:rsidP="004F4ACD">
            <w:pPr>
              <w:jc w:val="center"/>
              <w:rPr>
                <w:color w:val="000000"/>
              </w:rPr>
            </w:pPr>
            <w:r>
              <w:rPr>
                <w:color w:val="000000"/>
              </w:rPr>
              <w:t>30 % (40 %, 50%)</w:t>
            </w:r>
          </w:p>
        </w:tc>
        <w:tc>
          <w:tcPr>
            <w:tcW w:w="1720" w:type="dxa"/>
            <w:tcBorders>
              <w:top w:val="nil"/>
              <w:left w:val="nil"/>
              <w:bottom w:val="single" w:sz="4" w:space="0" w:color="auto"/>
              <w:right w:val="single" w:sz="8" w:space="0" w:color="auto"/>
            </w:tcBorders>
            <w:shd w:val="clear" w:color="000000" w:fill="FFFFFF"/>
            <w:noWrap/>
            <w:vAlign w:val="center"/>
            <w:hideMark/>
          </w:tcPr>
          <w:p w:rsidR="00291F82" w:rsidRDefault="00291F82" w:rsidP="004F4ACD">
            <w:pPr>
              <w:jc w:val="center"/>
              <w:rPr>
                <w:color w:val="000000"/>
              </w:rPr>
            </w:pPr>
            <w:r w:rsidRPr="00BA4E35">
              <w:rPr>
                <w:color w:val="000000"/>
              </w:rPr>
              <w:t>40 % (50 %, 60 %)</w:t>
            </w:r>
          </w:p>
          <w:p w:rsidR="004F4ACD" w:rsidRDefault="004F4ACD" w:rsidP="004F4ACD">
            <w:pPr>
              <w:jc w:val="center"/>
              <w:rPr>
                <w:color w:val="000000"/>
              </w:rPr>
            </w:pPr>
            <w:r>
              <w:rPr>
                <w:color w:val="000000"/>
              </w:rPr>
              <w:t>Pro NUTS II Jihozápad:</w:t>
            </w:r>
          </w:p>
          <w:p w:rsidR="004F4ACD" w:rsidRPr="00BA4E35" w:rsidRDefault="004F4ACD" w:rsidP="004F4ACD">
            <w:pPr>
              <w:jc w:val="center"/>
              <w:rPr>
                <w:color w:val="000000"/>
              </w:rPr>
            </w:pPr>
            <w:r>
              <w:rPr>
                <w:color w:val="000000"/>
              </w:rPr>
              <w:t>30 % (40 %, 50%)</w:t>
            </w:r>
          </w:p>
        </w:tc>
        <w:tc>
          <w:tcPr>
            <w:tcW w:w="1801" w:type="dxa"/>
            <w:tcBorders>
              <w:top w:val="nil"/>
              <w:left w:val="nil"/>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p>
        </w:tc>
      </w:tr>
      <w:tr w:rsidR="00291F82" w:rsidRPr="00BA4E35" w:rsidTr="004F4ACD">
        <w:trPr>
          <w:trHeight w:val="300"/>
        </w:trPr>
        <w:tc>
          <w:tcPr>
            <w:tcW w:w="960" w:type="dxa"/>
            <w:tcBorders>
              <w:top w:val="nil"/>
              <w:left w:val="single" w:sz="18" w:space="0" w:color="auto"/>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III.2.1.1.</w:t>
            </w:r>
          </w:p>
        </w:tc>
        <w:tc>
          <w:tcPr>
            <w:tcW w:w="1420" w:type="dxa"/>
            <w:tcBorders>
              <w:top w:val="single" w:sz="4" w:space="0" w:color="auto"/>
              <w:left w:val="single" w:sz="18" w:space="0" w:color="auto"/>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90</w:t>
            </w:r>
            <w:r>
              <w:rPr>
                <w:color w:val="000000"/>
              </w:rPr>
              <w:t xml:space="preserve"> </w:t>
            </w:r>
            <w:r w:rsidRPr="00BA4E35">
              <w:rPr>
                <w:color w:val="000000"/>
              </w:rPr>
              <w:t>%</w:t>
            </w:r>
          </w:p>
        </w:tc>
        <w:tc>
          <w:tcPr>
            <w:tcW w:w="1900" w:type="dxa"/>
            <w:tcBorders>
              <w:top w:val="nil"/>
              <w:left w:val="nil"/>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90</w:t>
            </w:r>
            <w:r>
              <w:rPr>
                <w:color w:val="000000"/>
              </w:rPr>
              <w:t xml:space="preserve"> </w:t>
            </w:r>
            <w:r w:rsidRPr="00BA4E35">
              <w:rPr>
                <w:color w:val="000000"/>
              </w:rPr>
              <w:t>%</w:t>
            </w:r>
          </w:p>
        </w:tc>
        <w:tc>
          <w:tcPr>
            <w:tcW w:w="1720" w:type="dxa"/>
            <w:tcBorders>
              <w:top w:val="nil"/>
              <w:left w:val="nil"/>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801" w:type="dxa"/>
            <w:tcBorders>
              <w:top w:val="nil"/>
              <w:left w:val="nil"/>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p>
        </w:tc>
      </w:tr>
      <w:tr w:rsidR="00291F82" w:rsidRPr="00BA4E35" w:rsidTr="004F4ACD">
        <w:trPr>
          <w:trHeight w:val="300"/>
        </w:trPr>
        <w:tc>
          <w:tcPr>
            <w:tcW w:w="960" w:type="dxa"/>
            <w:tcBorders>
              <w:top w:val="nil"/>
              <w:left w:val="single" w:sz="18" w:space="0" w:color="auto"/>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III.2.1.2.</w:t>
            </w:r>
          </w:p>
        </w:tc>
        <w:tc>
          <w:tcPr>
            <w:tcW w:w="1420" w:type="dxa"/>
            <w:tcBorders>
              <w:top w:val="nil"/>
              <w:left w:val="single" w:sz="18" w:space="0" w:color="auto"/>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90</w:t>
            </w:r>
            <w:r>
              <w:rPr>
                <w:color w:val="000000"/>
              </w:rPr>
              <w:t xml:space="preserve"> </w:t>
            </w:r>
            <w:r w:rsidRPr="00BA4E35">
              <w:rPr>
                <w:color w:val="000000"/>
              </w:rPr>
              <w:t>%</w:t>
            </w:r>
          </w:p>
        </w:tc>
        <w:tc>
          <w:tcPr>
            <w:tcW w:w="1900" w:type="dxa"/>
            <w:tcBorders>
              <w:top w:val="nil"/>
              <w:left w:val="nil"/>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90</w:t>
            </w:r>
            <w:r>
              <w:rPr>
                <w:color w:val="000000"/>
              </w:rPr>
              <w:t xml:space="preserve"> </w:t>
            </w:r>
            <w:r w:rsidRPr="00BA4E35">
              <w:rPr>
                <w:color w:val="000000"/>
              </w:rPr>
              <w:t>%</w:t>
            </w:r>
          </w:p>
        </w:tc>
        <w:tc>
          <w:tcPr>
            <w:tcW w:w="1720" w:type="dxa"/>
            <w:tcBorders>
              <w:top w:val="nil"/>
              <w:left w:val="nil"/>
              <w:bottom w:val="single" w:sz="4" w:space="0" w:color="auto"/>
              <w:right w:val="single" w:sz="8" w:space="0" w:color="auto"/>
            </w:tcBorders>
            <w:shd w:val="clear" w:color="000000" w:fill="FFFFFF"/>
            <w:noWrap/>
            <w:vAlign w:val="center"/>
            <w:hideMark/>
          </w:tcPr>
          <w:p w:rsidR="00291F82" w:rsidRDefault="00291F82" w:rsidP="004F4ACD">
            <w:pPr>
              <w:jc w:val="center"/>
              <w:rPr>
                <w:color w:val="000000"/>
              </w:rPr>
            </w:pPr>
            <w:r w:rsidRPr="00BA4E35">
              <w:rPr>
                <w:color w:val="000000"/>
              </w:rPr>
              <w:t>40 % (50 %, 60 %)</w:t>
            </w:r>
          </w:p>
          <w:p w:rsidR="004F4ACD" w:rsidRDefault="004F4ACD" w:rsidP="004F4ACD">
            <w:pPr>
              <w:jc w:val="center"/>
              <w:rPr>
                <w:color w:val="000000"/>
              </w:rPr>
            </w:pPr>
            <w:r>
              <w:rPr>
                <w:color w:val="000000"/>
              </w:rPr>
              <w:t>Pro NUTS II Jihozápad:</w:t>
            </w:r>
          </w:p>
          <w:p w:rsidR="004F4ACD" w:rsidRPr="00BA4E35" w:rsidRDefault="004F4ACD" w:rsidP="004F4ACD">
            <w:pPr>
              <w:jc w:val="center"/>
              <w:rPr>
                <w:color w:val="000000"/>
              </w:rPr>
            </w:pPr>
            <w:r>
              <w:rPr>
                <w:color w:val="000000"/>
              </w:rPr>
              <w:t>30 % (40 %, 50%)</w:t>
            </w:r>
          </w:p>
        </w:tc>
        <w:tc>
          <w:tcPr>
            <w:tcW w:w="1801" w:type="dxa"/>
            <w:tcBorders>
              <w:top w:val="nil"/>
              <w:left w:val="nil"/>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p>
        </w:tc>
      </w:tr>
      <w:tr w:rsidR="00291F82" w:rsidRPr="00BA4E35" w:rsidTr="004F4ACD">
        <w:trPr>
          <w:trHeight w:val="300"/>
        </w:trPr>
        <w:tc>
          <w:tcPr>
            <w:tcW w:w="960" w:type="dxa"/>
            <w:tcBorders>
              <w:top w:val="nil"/>
              <w:left w:val="single" w:sz="18" w:space="0" w:color="auto"/>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III.2.2.</w:t>
            </w:r>
          </w:p>
        </w:tc>
        <w:tc>
          <w:tcPr>
            <w:tcW w:w="1420" w:type="dxa"/>
            <w:tcBorders>
              <w:top w:val="nil"/>
              <w:left w:val="single" w:sz="18" w:space="0" w:color="auto"/>
              <w:bottom w:val="single" w:sz="4" w:space="0" w:color="auto"/>
              <w:right w:val="single" w:sz="8" w:space="0" w:color="auto"/>
            </w:tcBorders>
            <w:shd w:val="clear" w:color="000000" w:fill="FFFFFF"/>
            <w:vAlign w:val="center"/>
            <w:hideMark/>
          </w:tcPr>
          <w:p w:rsidR="00291F82" w:rsidRPr="00BA4E35" w:rsidRDefault="00291F82" w:rsidP="004F4ACD">
            <w:pPr>
              <w:jc w:val="center"/>
              <w:rPr>
                <w:color w:val="000000"/>
              </w:rPr>
            </w:pPr>
            <w:r w:rsidRPr="00BA4E35">
              <w:rPr>
                <w:color w:val="000000"/>
              </w:rPr>
              <w:t>90</w:t>
            </w:r>
            <w:r>
              <w:rPr>
                <w:color w:val="000000"/>
              </w:rPr>
              <w:t xml:space="preserve"> </w:t>
            </w:r>
            <w:r w:rsidRPr="00BA4E35">
              <w:rPr>
                <w:color w:val="000000"/>
              </w:rPr>
              <w:t>%</w:t>
            </w:r>
          </w:p>
        </w:tc>
        <w:tc>
          <w:tcPr>
            <w:tcW w:w="1900" w:type="dxa"/>
            <w:tcBorders>
              <w:top w:val="nil"/>
              <w:left w:val="nil"/>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90</w:t>
            </w:r>
            <w:r>
              <w:rPr>
                <w:color w:val="000000"/>
              </w:rPr>
              <w:t xml:space="preserve"> </w:t>
            </w:r>
            <w:r w:rsidRPr="00BA4E35">
              <w:rPr>
                <w:color w:val="000000"/>
              </w:rPr>
              <w:t>%</w:t>
            </w:r>
          </w:p>
        </w:tc>
        <w:tc>
          <w:tcPr>
            <w:tcW w:w="1720" w:type="dxa"/>
            <w:tcBorders>
              <w:top w:val="nil"/>
              <w:left w:val="nil"/>
              <w:bottom w:val="single" w:sz="4"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801" w:type="dxa"/>
            <w:tcBorders>
              <w:top w:val="nil"/>
              <w:left w:val="nil"/>
              <w:bottom w:val="single" w:sz="4"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p>
        </w:tc>
      </w:tr>
      <w:tr w:rsidR="00291F82" w:rsidRPr="00BA4E35" w:rsidTr="004F4ACD">
        <w:trPr>
          <w:trHeight w:val="315"/>
        </w:trPr>
        <w:tc>
          <w:tcPr>
            <w:tcW w:w="960" w:type="dxa"/>
            <w:tcBorders>
              <w:top w:val="nil"/>
              <w:left w:val="single" w:sz="18" w:space="0" w:color="auto"/>
              <w:bottom w:val="single" w:sz="18" w:space="0" w:color="auto"/>
              <w:right w:val="single" w:sz="18" w:space="0" w:color="auto"/>
            </w:tcBorders>
            <w:shd w:val="clear" w:color="000000" w:fill="FFFFFF"/>
            <w:vAlign w:val="center"/>
            <w:hideMark/>
          </w:tcPr>
          <w:p w:rsidR="00291F82" w:rsidRPr="00BA4E35" w:rsidRDefault="00291F82" w:rsidP="004F4ACD">
            <w:pPr>
              <w:jc w:val="center"/>
              <w:rPr>
                <w:color w:val="000000"/>
              </w:rPr>
            </w:pPr>
            <w:r w:rsidRPr="00BA4E35">
              <w:rPr>
                <w:color w:val="000000"/>
              </w:rPr>
              <w:t>III.3.1.</w:t>
            </w:r>
          </w:p>
        </w:tc>
        <w:tc>
          <w:tcPr>
            <w:tcW w:w="1420" w:type="dxa"/>
            <w:tcBorders>
              <w:top w:val="nil"/>
              <w:left w:val="single" w:sz="18" w:space="0" w:color="auto"/>
              <w:bottom w:val="single" w:sz="18"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900" w:type="dxa"/>
            <w:tcBorders>
              <w:top w:val="nil"/>
              <w:left w:val="nil"/>
              <w:bottom w:val="single" w:sz="18"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r w:rsidRPr="00BA4E35">
              <w:rPr>
                <w:color w:val="000000"/>
              </w:rPr>
              <w:t>100</w:t>
            </w:r>
            <w:r>
              <w:rPr>
                <w:color w:val="000000"/>
              </w:rPr>
              <w:t xml:space="preserve"> </w:t>
            </w:r>
            <w:r w:rsidRPr="00BA4E35">
              <w:rPr>
                <w:color w:val="000000"/>
              </w:rPr>
              <w:t>%</w:t>
            </w:r>
          </w:p>
        </w:tc>
        <w:tc>
          <w:tcPr>
            <w:tcW w:w="1720" w:type="dxa"/>
            <w:tcBorders>
              <w:top w:val="nil"/>
              <w:left w:val="nil"/>
              <w:bottom w:val="single" w:sz="18" w:space="0" w:color="auto"/>
              <w:right w:val="single" w:sz="8" w:space="0" w:color="auto"/>
            </w:tcBorders>
            <w:shd w:val="clear" w:color="000000" w:fill="FFFFFF"/>
            <w:noWrap/>
            <w:vAlign w:val="center"/>
            <w:hideMark/>
          </w:tcPr>
          <w:p w:rsidR="00291F82" w:rsidRPr="00BA4E35" w:rsidRDefault="00291F82" w:rsidP="004F4ACD">
            <w:pPr>
              <w:jc w:val="center"/>
              <w:rPr>
                <w:color w:val="000000"/>
              </w:rPr>
            </w:pPr>
          </w:p>
        </w:tc>
        <w:tc>
          <w:tcPr>
            <w:tcW w:w="1801" w:type="dxa"/>
            <w:tcBorders>
              <w:top w:val="nil"/>
              <w:left w:val="nil"/>
              <w:bottom w:val="single" w:sz="18" w:space="0" w:color="auto"/>
              <w:right w:val="single" w:sz="18" w:space="0" w:color="auto"/>
            </w:tcBorders>
            <w:shd w:val="clear" w:color="000000" w:fill="FFFFFF"/>
            <w:noWrap/>
            <w:vAlign w:val="center"/>
            <w:hideMark/>
          </w:tcPr>
          <w:p w:rsidR="00291F82" w:rsidRPr="00BA4E35" w:rsidRDefault="00291F82" w:rsidP="004F4ACD">
            <w:pPr>
              <w:jc w:val="center"/>
              <w:rPr>
                <w:color w:val="000000"/>
              </w:rPr>
            </w:pPr>
          </w:p>
        </w:tc>
      </w:tr>
    </w:tbl>
    <w:p w:rsidR="002C7140" w:rsidRDefault="002C7140">
      <w:pPr>
        <w:autoSpaceDE w:val="0"/>
        <w:autoSpaceDN w:val="0"/>
        <w:adjustRightInd w:val="0"/>
        <w:jc w:val="both"/>
        <w:rPr>
          <w:b/>
          <w:bCs/>
          <w:sz w:val="24"/>
          <w:szCs w:val="24"/>
        </w:rPr>
      </w:pPr>
    </w:p>
    <w:p w:rsidR="001F4A02" w:rsidRDefault="001F4A02" w:rsidP="001F4A02">
      <w:pPr>
        <w:autoSpaceDE w:val="0"/>
        <w:autoSpaceDN w:val="0"/>
        <w:adjustRightInd w:val="0"/>
        <w:jc w:val="both"/>
        <w:rPr>
          <w:b/>
          <w:bCs/>
          <w:sz w:val="24"/>
          <w:szCs w:val="24"/>
        </w:rPr>
      </w:pPr>
      <w:r w:rsidRPr="004D7122">
        <w:rPr>
          <w:b/>
          <w:bCs/>
          <w:sz w:val="24"/>
          <w:szCs w:val="24"/>
        </w:rPr>
        <w:t>Definice příjemce dotace</w:t>
      </w:r>
    </w:p>
    <w:p w:rsidR="001F4A02" w:rsidRPr="006F45D0" w:rsidRDefault="001F4A02" w:rsidP="001F4A02">
      <w:pPr>
        <w:pStyle w:val="Odstavecseseznamem"/>
        <w:numPr>
          <w:ilvl w:val="0"/>
          <w:numId w:val="277"/>
        </w:numPr>
        <w:autoSpaceDE w:val="0"/>
        <w:autoSpaceDN w:val="0"/>
        <w:adjustRightInd w:val="0"/>
        <w:ind w:left="284" w:hanging="284"/>
        <w:jc w:val="both"/>
        <w:rPr>
          <w:sz w:val="24"/>
          <w:szCs w:val="24"/>
        </w:rPr>
      </w:pPr>
      <w:r w:rsidRPr="006F45D0">
        <w:rPr>
          <w:bCs/>
          <w:sz w:val="24"/>
          <w:szCs w:val="24"/>
        </w:rPr>
        <w:t xml:space="preserve">definice příjemce dotace je stanovena na základě hlavního opatření a platí pro celou Fichi, tzn. jak pro hlavní opatření tak i pro případná obě vedlejší opatření. Tzn. je možné uvést pouze ty typy příjemců dotace, které obsahuje hlavní opatření/podopatření. V případě, že vedlejší opatření/podopatření stanovuje jiné příjemce, nemohou tito být do Fiche zahrnuti. </w:t>
      </w:r>
    </w:p>
    <w:p w:rsidR="001F4A02" w:rsidRPr="00291F82" w:rsidRDefault="001F4A02" w:rsidP="001F4A02">
      <w:pPr>
        <w:pStyle w:val="Odstavecseseznamem"/>
        <w:numPr>
          <w:ilvl w:val="0"/>
          <w:numId w:val="277"/>
        </w:numPr>
        <w:autoSpaceDE w:val="0"/>
        <w:autoSpaceDN w:val="0"/>
        <w:adjustRightInd w:val="0"/>
        <w:ind w:left="284" w:hanging="284"/>
        <w:jc w:val="both"/>
        <w:rPr>
          <w:sz w:val="24"/>
          <w:szCs w:val="24"/>
        </w:rPr>
      </w:pPr>
      <w:r w:rsidRPr="006F45D0">
        <w:rPr>
          <w:bCs/>
          <w:sz w:val="24"/>
          <w:szCs w:val="24"/>
        </w:rPr>
        <w:t>je možné vybrat jen některé příjemce dotace, pro užší zaměření dané Fiche.</w:t>
      </w:r>
    </w:p>
    <w:p w:rsidR="002C7140" w:rsidRDefault="002C7140">
      <w:pPr>
        <w:pStyle w:val="Odstavecseseznamem"/>
        <w:autoSpaceDE w:val="0"/>
        <w:autoSpaceDN w:val="0"/>
        <w:adjustRightInd w:val="0"/>
        <w:ind w:left="284"/>
        <w:jc w:val="both"/>
        <w:rPr>
          <w:sz w:val="24"/>
          <w:szCs w:val="24"/>
        </w:rPr>
      </w:pPr>
    </w:p>
    <w:p w:rsidR="001F4A02" w:rsidRDefault="00174186" w:rsidP="001F4A02">
      <w:pPr>
        <w:autoSpaceDE w:val="0"/>
        <w:autoSpaceDN w:val="0"/>
        <w:adjustRightInd w:val="0"/>
        <w:jc w:val="both"/>
        <w:rPr>
          <w:b/>
          <w:bCs/>
          <w:sz w:val="24"/>
          <w:szCs w:val="24"/>
        </w:rPr>
      </w:pPr>
      <w:r>
        <w:rPr>
          <w:b/>
          <w:bCs/>
          <w:sz w:val="24"/>
          <w:szCs w:val="24"/>
        </w:rPr>
        <w:t>Kritéria přijatelnosti</w:t>
      </w:r>
    </w:p>
    <w:p w:rsidR="001F4A02" w:rsidRDefault="00C80CB9" w:rsidP="001F4A02">
      <w:pPr>
        <w:pStyle w:val="Odstavecseseznamem"/>
        <w:numPr>
          <w:ilvl w:val="0"/>
          <w:numId w:val="277"/>
        </w:numPr>
        <w:autoSpaceDE w:val="0"/>
        <w:autoSpaceDN w:val="0"/>
        <w:adjustRightInd w:val="0"/>
        <w:ind w:left="284" w:hanging="284"/>
        <w:jc w:val="both"/>
        <w:rPr>
          <w:bCs/>
          <w:sz w:val="24"/>
          <w:szCs w:val="24"/>
        </w:rPr>
      </w:pPr>
      <w:r>
        <w:rPr>
          <w:bCs/>
          <w:sz w:val="24"/>
          <w:szCs w:val="24"/>
        </w:rPr>
        <w:t>d</w:t>
      </w:r>
      <w:r w:rsidR="001F4A02" w:rsidRPr="001F4A02">
        <w:rPr>
          <w:bCs/>
          <w:sz w:val="24"/>
          <w:szCs w:val="24"/>
        </w:rPr>
        <w:t>o kritérií přijatelnosti je MAS povinna zahrnout všechna kritéria přijatelnosti uvedená k příslušnému opatření v</w:t>
      </w:r>
      <w:r w:rsidR="001F4A02">
        <w:rPr>
          <w:bCs/>
          <w:sz w:val="24"/>
          <w:szCs w:val="24"/>
        </w:rPr>
        <w:t> této Metodice</w:t>
      </w:r>
      <w:r w:rsidR="001F4A02" w:rsidRPr="001F4A02">
        <w:rPr>
          <w:bCs/>
          <w:sz w:val="24"/>
          <w:szCs w:val="24"/>
        </w:rPr>
        <w:t>.</w:t>
      </w:r>
      <w:r w:rsidR="008C36B4">
        <w:rPr>
          <w:bCs/>
          <w:sz w:val="24"/>
          <w:szCs w:val="24"/>
        </w:rPr>
        <w:t xml:space="preserve"> </w:t>
      </w:r>
      <w:r w:rsidR="001F4A02">
        <w:rPr>
          <w:bCs/>
          <w:sz w:val="24"/>
          <w:szCs w:val="24"/>
        </w:rPr>
        <w:t>Žadatel musí vždy dodržet jen kritéria hlavního opatření a případně toho vedlejšího opatření, ze kterého se rozhodne čerpat způsobilé výdaje.</w:t>
      </w:r>
      <w:r w:rsidR="008C36B4">
        <w:rPr>
          <w:bCs/>
          <w:sz w:val="24"/>
          <w:szCs w:val="24"/>
        </w:rPr>
        <w:t xml:space="preserve"> </w:t>
      </w:r>
      <w:r w:rsidR="001F4A02" w:rsidRPr="001F4A02">
        <w:rPr>
          <w:bCs/>
          <w:sz w:val="24"/>
          <w:szCs w:val="24"/>
        </w:rPr>
        <w:t xml:space="preserve">MAS může </w:t>
      </w:r>
      <w:r w:rsidR="00174186">
        <w:rPr>
          <w:bCs/>
          <w:sz w:val="24"/>
          <w:szCs w:val="24"/>
        </w:rPr>
        <w:t xml:space="preserve">navíc </w:t>
      </w:r>
      <w:r w:rsidR="001F4A02" w:rsidRPr="001F4A02">
        <w:rPr>
          <w:bCs/>
          <w:sz w:val="24"/>
          <w:szCs w:val="24"/>
        </w:rPr>
        <w:t>stanovit ještě další nebo přísnější krit</w:t>
      </w:r>
      <w:r w:rsidR="001F4A02">
        <w:rPr>
          <w:bCs/>
          <w:sz w:val="24"/>
          <w:szCs w:val="24"/>
        </w:rPr>
        <w:t>é</w:t>
      </w:r>
      <w:r w:rsidR="001F4A02" w:rsidRPr="001F4A02">
        <w:rPr>
          <w:bCs/>
          <w:sz w:val="24"/>
          <w:szCs w:val="24"/>
        </w:rPr>
        <w:t>ria přijatelnosti.</w:t>
      </w:r>
    </w:p>
    <w:p w:rsidR="002C7140" w:rsidRDefault="002C7140">
      <w:pPr>
        <w:pStyle w:val="Odstavecseseznamem"/>
        <w:autoSpaceDE w:val="0"/>
        <w:autoSpaceDN w:val="0"/>
        <w:adjustRightInd w:val="0"/>
        <w:ind w:left="284"/>
        <w:jc w:val="both"/>
        <w:rPr>
          <w:bCs/>
          <w:sz w:val="24"/>
          <w:szCs w:val="24"/>
        </w:rPr>
      </w:pPr>
    </w:p>
    <w:p w:rsidR="00174186" w:rsidRPr="00174186" w:rsidRDefault="00B77840" w:rsidP="00174186">
      <w:pPr>
        <w:autoSpaceDE w:val="0"/>
        <w:autoSpaceDN w:val="0"/>
        <w:adjustRightInd w:val="0"/>
        <w:jc w:val="both"/>
        <w:rPr>
          <w:b/>
          <w:bCs/>
          <w:sz w:val="24"/>
          <w:szCs w:val="24"/>
        </w:rPr>
      </w:pPr>
      <w:r>
        <w:rPr>
          <w:b/>
          <w:bCs/>
          <w:sz w:val="24"/>
          <w:szCs w:val="24"/>
        </w:rPr>
        <w:t>Další podmínky</w:t>
      </w:r>
    </w:p>
    <w:p w:rsidR="00174186" w:rsidRDefault="00174186" w:rsidP="00174186">
      <w:pPr>
        <w:pStyle w:val="Odstavecseseznamem"/>
        <w:numPr>
          <w:ilvl w:val="0"/>
          <w:numId w:val="277"/>
        </w:numPr>
        <w:autoSpaceDE w:val="0"/>
        <w:autoSpaceDN w:val="0"/>
        <w:adjustRightInd w:val="0"/>
        <w:ind w:left="284" w:hanging="284"/>
        <w:jc w:val="both"/>
        <w:rPr>
          <w:bCs/>
          <w:sz w:val="24"/>
          <w:szCs w:val="24"/>
        </w:rPr>
      </w:pPr>
      <w:r>
        <w:rPr>
          <w:bCs/>
          <w:sz w:val="24"/>
          <w:szCs w:val="24"/>
        </w:rPr>
        <w:t xml:space="preserve">další podmínky </w:t>
      </w:r>
      <w:r w:rsidRPr="004D7122">
        <w:rPr>
          <w:bCs/>
          <w:sz w:val="24"/>
          <w:szCs w:val="24"/>
        </w:rPr>
        <w:t>Fiche jsou definován</w:t>
      </w:r>
      <w:r>
        <w:rPr>
          <w:bCs/>
          <w:sz w:val="24"/>
          <w:szCs w:val="24"/>
        </w:rPr>
        <w:t>y</w:t>
      </w:r>
      <w:r w:rsidRPr="004D7122">
        <w:rPr>
          <w:bCs/>
          <w:sz w:val="24"/>
          <w:szCs w:val="24"/>
        </w:rPr>
        <w:t xml:space="preserve"> na základě </w:t>
      </w:r>
      <w:r>
        <w:rPr>
          <w:bCs/>
          <w:sz w:val="24"/>
          <w:szCs w:val="24"/>
        </w:rPr>
        <w:t>příslušného/-ých</w:t>
      </w:r>
      <w:r w:rsidRPr="004D7122">
        <w:rPr>
          <w:bCs/>
          <w:sz w:val="24"/>
          <w:szCs w:val="24"/>
        </w:rPr>
        <w:t xml:space="preserve"> opatření/podopatření</w:t>
      </w:r>
      <w:r w:rsidR="00CD64AE">
        <w:rPr>
          <w:bCs/>
          <w:sz w:val="24"/>
          <w:szCs w:val="24"/>
        </w:rPr>
        <w:t xml:space="preserve"> </w:t>
      </w:r>
      <w:r>
        <w:rPr>
          <w:bCs/>
          <w:sz w:val="24"/>
          <w:szCs w:val="24"/>
        </w:rPr>
        <w:t>vybraných do Fiche</w:t>
      </w:r>
      <w:r w:rsidRPr="004D7122">
        <w:rPr>
          <w:bCs/>
          <w:sz w:val="24"/>
          <w:szCs w:val="24"/>
        </w:rPr>
        <w:t xml:space="preserve">. </w:t>
      </w:r>
      <w:r>
        <w:rPr>
          <w:bCs/>
          <w:sz w:val="24"/>
          <w:szCs w:val="24"/>
        </w:rPr>
        <w:t xml:space="preserve">Žadatel musí vždy dodržet jen další podmínky hlavního opatření a případně vedlejšího opatření, ze kterého se rozhodne čerpat způsobilé výdaje. </w:t>
      </w:r>
      <w:r w:rsidRPr="004D7122">
        <w:rPr>
          <w:bCs/>
          <w:sz w:val="24"/>
          <w:szCs w:val="24"/>
        </w:rPr>
        <w:t xml:space="preserve">MAS může </w:t>
      </w:r>
      <w:r>
        <w:rPr>
          <w:bCs/>
          <w:sz w:val="24"/>
          <w:szCs w:val="24"/>
        </w:rPr>
        <w:t>navíc stanovit</w:t>
      </w:r>
      <w:r w:rsidR="00CD64AE">
        <w:rPr>
          <w:bCs/>
          <w:sz w:val="24"/>
          <w:szCs w:val="24"/>
        </w:rPr>
        <w:t xml:space="preserve"> </w:t>
      </w:r>
      <w:r>
        <w:rPr>
          <w:bCs/>
          <w:sz w:val="24"/>
          <w:szCs w:val="24"/>
        </w:rPr>
        <w:t>vlastní další podmínky.</w:t>
      </w:r>
    </w:p>
    <w:p w:rsidR="002C7140" w:rsidRDefault="002C7140">
      <w:pPr>
        <w:pStyle w:val="Odstavecseseznamem"/>
        <w:autoSpaceDE w:val="0"/>
        <w:autoSpaceDN w:val="0"/>
        <w:adjustRightInd w:val="0"/>
        <w:ind w:left="284"/>
        <w:jc w:val="both"/>
        <w:rPr>
          <w:bCs/>
          <w:sz w:val="24"/>
          <w:szCs w:val="24"/>
        </w:rPr>
      </w:pPr>
    </w:p>
    <w:p w:rsidR="001F4A02" w:rsidRPr="004D7122" w:rsidRDefault="00291F82" w:rsidP="001F4A02">
      <w:pPr>
        <w:jc w:val="both"/>
        <w:rPr>
          <w:b/>
          <w:bCs/>
          <w:sz w:val="24"/>
          <w:szCs w:val="24"/>
        </w:rPr>
      </w:pPr>
      <w:r>
        <w:rPr>
          <w:b/>
          <w:bCs/>
          <w:sz w:val="24"/>
          <w:szCs w:val="24"/>
        </w:rPr>
        <w:t>Minimální a maximální</w:t>
      </w:r>
      <w:r w:rsidR="00A82D46">
        <w:rPr>
          <w:b/>
          <w:bCs/>
          <w:sz w:val="24"/>
          <w:szCs w:val="24"/>
        </w:rPr>
        <w:t xml:space="preserve"> výše </w:t>
      </w:r>
      <w:r>
        <w:rPr>
          <w:b/>
          <w:bCs/>
          <w:sz w:val="24"/>
          <w:szCs w:val="24"/>
        </w:rPr>
        <w:t xml:space="preserve">způsobilých výdajů, ze kterých je stanovena </w:t>
      </w:r>
      <w:r w:rsidR="00A82D46">
        <w:rPr>
          <w:b/>
          <w:bCs/>
          <w:sz w:val="24"/>
          <w:szCs w:val="24"/>
        </w:rPr>
        <w:t xml:space="preserve">dotace </w:t>
      </w:r>
    </w:p>
    <w:p w:rsidR="00052A82" w:rsidRDefault="00CB5A76">
      <w:r w:rsidRPr="00CD64AE">
        <w:t>.</w:t>
      </w:r>
    </w:p>
    <w:p w:rsidR="00052A82" w:rsidRDefault="00FB73F6">
      <w:pPr>
        <w:pStyle w:val="Textkomente"/>
        <w:jc w:val="both"/>
        <w:rPr>
          <w:bCs/>
          <w:sz w:val="24"/>
          <w:szCs w:val="24"/>
        </w:rPr>
      </w:pPr>
      <w:r w:rsidRPr="00CD64AE">
        <w:rPr>
          <w:bCs/>
          <w:sz w:val="24"/>
          <w:szCs w:val="24"/>
        </w:rPr>
        <w:t>Minimální výše</w:t>
      </w:r>
      <w:r w:rsidR="009E3903" w:rsidRPr="00CD64AE">
        <w:rPr>
          <w:bCs/>
          <w:sz w:val="24"/>
          <w:szCs w:val="24"/>
        </w:rPr>
        <w:t xml:space="preserve"> zp</w:t>
      </w:r>
      <w:r w:rsidR="006F4469" w:rsidRPr="006F4469">
        <w:rPr>
          <w:bCs/>
          <w:sz w:val="24"/>
          <w:szCs w:val="24"/>
        </w:rPr>
        <w:t>ůsobilých výdajů</w:t>
      </w:r>
      <w:r w:rsidR="00291F82">
        <w:rPr>
          <w:bCs/>
          <w:sz w:val="24"/>
          <w:szCs w:val="24"/>
        </w:rPr>
        <w:t>, ze kterých je stanovena dotace,</w:t>
      </w:r>
      <w:r w:rsidR="006F4469" w:rsidRPr="006F4469">
        <w:rPr>
          <w:bCs/>
          <w:sz w:val="24"/>
          <w:szCs w:val="24"/>
        </w:rPr>
        <w:t xml:space="preserve"> není stanovena. MAS může ve Fichi částku minimálních výdajů zvýšit.</w:t>
      </w:r>
    </w:p>
    <w:p w:rsidR="00052A82" w:rsidRDefault="00FA753F">
      <w:pPr>
        <w:pStyle w:val="Textkomente"/>
        <w:jc w:val="both"/>
        <w:rPr>
          <w:sz w:val="24"/>
          <w:szCs w:val="24"/>
        </w:rPr>
      </w:pPr>
      <w:r w:rsidRPr="00FA753F">
        <w:rPr>
          <w:bCs/>
          <w:sz w:val="24"/>
          <w:szCs w:val="24"/>
        </w:rPr>
        <w:t>Maximální výše způsobilých výdajů</w:t>
      </w:r>
      <w:r w:rsidR="008B104D">
        <w:rPr>
          <w:bCs/>
          <w:sz w:val="24"/>
          <w:szCs w:val="24"/>
        </w:rPr>
        <w:t>, ze kterých je stanovena dotace,</w:t>
      </w:r>
      <w:r w:rsidRPr="00FA753F">
        <w:rPr>
          <w:bCs/>
          <w:sz w:val="24"/>
          <w:szCs w:val="24"/>
        </w:rPr>
        <w:t xml:space="preserve"> činí 2 000 000 Kč na jeden projekt. MA</w:t>
      </w:r>
      <w:r w:rsidR="00FB73F6" w:rsidRPr="00CB5A76">
        <w:rPr>
          <w:sz w:val="24"/>
          <w:szCs w:val="24"/>
        </w:rPr>
        <w:t>S může ve Fichi částku maximálních výdajů snížit.</w:t>
      </w:r>
    </w:p>
    <w:p w:rsidR="001F4A02" w:rsidRPr="004D7122" w:rsidRDefault="001F4A02" w:rsidP="001F4A02">
      <w:pPr>
        <w:autoSpaceDE w:val="0"/>
        <w:autoSpaceDN w:val="0"/>
        <w:adjustRightInd w:val="0"/>
        <w:jc w:val="both"/>
        <w:rPr>
          <w:sz w:val="24"/>
          <w:szCs w:val="24"/>
        </w:rPr>
      </w:pPr>
    </w:p>
    <w:p w:rsidR="001F4A02" w:rsidRDefault="00A6142A" w:rsidP="001F4A02">
      <w:pPr>
        <w:autoSpaceDE w:val="0"/>
        <w:autoSpaceDN w:val="0"/>
        <w:adjustRightInd w:val="0"/>
        <w:jc w:val="both"/>
        <w:rPr>
          <w:b/>
          <w:bCs/>
          <w:sz w:val="24"/>
          <w:szCs w:val="24"/>
        </w:rPr>
      </w:pPr>
      <w:r>
        <w:rPr>
          <w:b/>
          <w:bCs/>
          <w:sz w:val="24"/>
          <w:szCs w:val="24"/>
        </w:rPr>
        <w:t>Způsobilé výdaje</w:t>
      </w:r>
    </w:p>
    <w:p w:rsidR="001F4A02" w:rsidRDefault="00081A6A" w:rsidP="001F4A02">
      <w:pPr>
        <w:autoSpaceDE w:val="0"/>
        <w:autoSpaceDN w:val="0"/>
        <w:adjustRightInd w:val="0"/>
        <w:jc w:val="both"/>
        <w:rPr>
          <w:bCs/>
          <w:sz w:val="24"/>
          <w:szCs w:val="24"/>
        </w:rPr>
      </w:pPr>
      <w:r>
        <w:rPr>
          <w:sz w:val="24"/>
          <w:szCs w:val="24"/>
        </w:rPr>
        <w:lastRenderedPageBreak/>
        <w:t xml:space="preserve">Na základě výběru hlavního, resp. vedlejších opatření Fiche MAS stanoví </w:t>
      </w:r>
      <w:r w:rsidR="001F4A02" w:rsidRPr="004D7122">
        <w:rPr>
          <w:bCs/>
          <w:sz w:val="24"/>
          <w:szCs w:val="24"/>
        </w:rPr>
        <w:t>způsobil</w:t>
      </w:r>
      <w:r>
        <w:rPr>
          <w:bCs/>
          <w:sz w:val="24"/>
          <w:szCs w:val="24"/>
        </w:rPr>
        <w:t>é</w:t>
      </w:r>
      <w:r w:rsidR="001F4A02" w:rsidRPr="004D7122">
        <w:rPr>
          <w:bCs/>
          <w:sz w:val="24"/>
          <w:szCs w:val="24"/>
        </w:rPr>
        <w:t xml:space="preserve"> výdaj</w:t>
      </w:r>
      <w:r>
        <w:rPr>
          <w:bCs/>
          <w:sz w:val="24"/>
          <w:szCs w:val="24"/>
        </w:rPr>
        <w:t xml:space="preserve">e pro projekty. </w:t>
      </w:r>
      <w:r w:rsidR="001F4A02" w:rsidRPr="004D7122">
        <w:rPr>
          <w:bCs/>
          <w:sz w:val="24"/>
          <w:szCs w:val="24"/>
        </w:rPr>
        <w:t>Není třeba vybrat všechny způsobilé výdaje hlavního/vedlejšího opatření/</w:t>
      </w:r>
      <w:r w:rsidR="00662564">
        <w:rPr>
          <w:bCs/>
          <w:sz w:val="24"/>
          <w:szCs w:val="24"/>
        </w:rPr>
        <w:t xml:space="preserve"> </w:t>
      </w:r>
      <w:r w:rsidR="001F4A02" w:rsidRPr="004D7122">
        <w:rPr>
          <w:bCs/>
          <w:sz w:val="24"/>
          <w:szCs w:val="24"/>
        </w:rPr>
        <w:t>podopatření, dle záměru a cíle Fiche lze vybrat pouze některé.</w:t>
      </w:r>
    </w:p>
    <w:p w:rsidR="00291F82" w:rsidRDefault="00291F82" w:rsidP="001F4A02">
      <w:pPr>
        <w:autoSpaceDE w:val="0"/>
        <w:autoSpaceDN w:val="0"/>
        <w:adjustRightInd w:val="0"/>
        <w:jc w:val="both"/>
        <w:rPr>
          <w:bCs/>
          <w:sz w:val="24"/>
          <w:szCs w:val="24"/>
        </w:rPr>
      </w:pPr>
      <w:r>
        <w:rPr>
          <w:bCs/>
          <w:sz w:val="24"/>
          <w:szCs w:val="24"/>
        </w:rPr>
        <w:t>MAS má možnost částečně omezit některé způsobilé výdaje.</w:t>
      </w:r>
    </w:p>
    <w:p w:rsidR="001F4A02" w:rsidRDefault="001F4A02" w:rsidP="001F4A02">
      <w:pPr>
        <w:autoSpaceDE w:val="0"/>
        <w:autoSpaceDN w:val="0"/>
        <w:adjustRightInd w:val="0"/>
        <w:jc w:val="both"/>
        <w:rPr>
          <w:sz w:val="24"/>
          <w:szCs w:val="24"/>
        </w:rPr>
      </w:pPr>
    </w:p>
    <w:p w:rsidR="001F4A02" w:rsidRDefault="001F4A02" w:rsidP="001F4A02">
      <w:pPr>
        <w:autoSpaceDE w:val="0"/>
        <w:autoSpaceDN w:val="0"/>
        <w:adjustRightInd w:val="0"/>
        <w:jc w:val="both"/>
        <w:rPr>
          <w:b/>
          <w:bCs/>
          <w:sz w:val="24"/>
          <w:szCs w:val="24"/>
        </w:rPr>
      </w:pPr>
      <w:r w:rsidRPr="004D7122">
        <w:rPr>
          <w:b/>
          <w:bCs/>
          <w:sz w:val="24"/>
          <w:szCs w:val="24"/>
        </w:rPr>
        <w:t xml:space="preserve">Preferenční kritéria </w:t>
      </w:r>
    </w:p>
    <w:p w:rsidR="009418FF" w:rsidRPr="006B1640" w:rsidRDefault="009418FF" w:rsidP="009418FF">
      <w:pPr>
        <w:pStyle w:val="Odstavecseseznamem"/>
        <w:numPr>
          <w:ilvl w:val="0"/>
          <w:numId w:val="273"/>
        </w:numPr>
        <w:autoSpaceDE w:val="0"/>
        <w:autoSpaceDN w:val="0"/>
        <w:adjustRightInd w:val="0"/>
        <w:ind w:left="426" w:hanging="426"/>
        <w:jc w:val="both"/>
        <w:rPr>
          <w:bCs/>
          <w:sz w:val="24"/>
          <w:szCs w:val="24"/>
        </w:rPr>
      </w:pPr>
      <w:r w:rsidRPr="006B1640">
        <w:rPr>
          <w:bCs/>
          <w:sz w:val="24"/>
          <w:szCs w:val="24"/>
        </w:rPr>
        <w:t xml:space="preserve">povinně </w:t>
      </w:r>
      <w:r>
        <w:rPr>
          <w:bCs/>
          <w:sz w:val="24"/>
          <w:szCs w:val="24"/>
        </w:rPr>
        <w:t xml:space="preserve">jsou </w:t>
      </w:r>
      <w:r w:rsidRPr="006B1640">
        <w:rPr>
          <w:bCs/>
          <w:sz w:val="24"/>
          <w:szCs w:val="24"/>
        </w:rPr>
        <w:t>u každé Fiche</w:t>
      </w:r>
      <w:r w:rsidR="00662564">
        <w:rPr>
          <w:bCs/>
          <w:sz w:val="24"/>
          <w:szCs w:val="24"/>
        </w:rPr>
        <w:t xml:space="preserve"> </w:t>
      </w:r>
      <w:r w:rsidRPr="006B1640">
        <w:rPr>
          <w:bCs/>
          <w:sz w:val="24"/>
          <w:szCs w:val="24"/>
        </w:rPr>
        <w:t xml:space="preserve">bodově zvýhodněny následující skutečnosti: </w:t>
      </w:r>
    </w:p>
    <w:p w:rsidR="009418FF" w:rsidRPr="006B1640" w:rsidRDefault="009418FF" w:rsidP="009418FF">
      <w:pPr>
        <w:pStyle w:val="Odstavecseseznamem"/>
        <w:numPr>
          <w:ilvl w:val="0"/>
          <w:numId w:val="273"/>
        </w:numPr>
        <w:autoSpaceDE w:val="0"/>
        <w:autoSpaceDN w:val="0"/>
        <w:adjustRightInd w:val="0"/>
        <w:ind w:left="709" w:hanging="283"/>
        <w:jc w:val="both"/>
        <w:rPr>
          <w:bCs/>
          <w:sz w:val="24"/>
          <w:szCs w:val="24"/>
        </w:rPr>
      </w:pPr>
      <w:r w:rsidRPr="006B1640">
        <w:rPr>
          <w:bCs/>
          <w:sz w:val="24"/>
          <w:szCs w:val="24"/>
        </w:rPr>
        <w:t>vytvoření každého nového trvalého pracovního místa na plný úvazek,</w:t>
      </w:r>
    </w:p>
    <w:p w:rsidR="009418FF" w:rsidRPr="006B1640" w:rsidRDefault="009418FF" w:rsidP="009418FF">
      <w:pPr>
        <w:pStyle w:val="Odstavecseseznamem"/>
        <w:numPr>
          <w:ilvl w:val="0"/>
          <w:numId w:val="273"/>
        </w:numPr>
        <w:autoSpaceDE w:val="0"/>
        <w:autoSpaceDN w:val="0"/>
        <w:adjustRightInd w:val="0"/>
        <w:ind w:left="709" w:hanging="283"/>
        <w:jc w:val="both"/>
        <w:rPr>
          <w:bCs/>
          <w:sz w:val="24"/>
          <w:szCs w:val="24"/>
        </w:rPr>
      </w:pPr>
      <w:r w:rsidRPr="006B1640">
        <w:rPr>
          <w:bCs/>
          <w:sz w:val="24"/>
          <w:szCs w:val="24"/>
        </w:rPr>
        <w:t>uplatňování inovačních přístupů,</w:t>
      </w:r>
    </w:p>
    <w:p w:rsidR="009418FF" w:rsidRPr="006B1640" w:rsidRDefault="009418FF" w:rsidP="009418FF">
      <w:pPr>
        <w:pStyle w:val="Odstavecseseznamem"/>
        <w:numPr>
          <w:ilvl w:val="0"/>
          <w:numId w:val="273"/>
        </w:numPr>
        <w:autoSpaceDE w:val="0"/>
        <w:autoSpaceDN w:val="0"/>
        <w:adjustRightInd w:val="0"/>
        <w:ind w:left="709" w:hanging="283"/>
        <w:jc w:val="both"/>
        <w:rPr>
          <w:bCs/>
          <w:sz w:val="24"/>
          <w:szCs w:val="24"/>
        </w:rPr>
      </w:pPr>
      <w:r w:rsidRPr="006B1640">
        <w:rPr>
          <w:bCs/>
          <w:sz w:val="24"/>
          <w:szCs w:val="24"/>
        </w:rPr>
        <w:t>víceodvětvové navrhování a provádění projektu založené na součinnosti mezi subjekty a projekty z různých odvětví místního hospodářství,</w:t>
      </w:r>
    </w:p>
    <w:p w:rsidR="009418FF" w:rsidRPr="006B1640" w:rsidRDefault="009418FF" w:rsidP="009418FF">
      <w:pPr>
        <w:pStyle w:val="Odstavecseseznamem"/>
        <w:numPr>
          <w:ilvl w:val="0"/>
          <w:numId w:val="273"/>
        </w:numPr>
        <w:autoSpaceDE w:val="0"/>
        <w:autoSpaceDN w:val="0"/>
        <w:adjustRightInd w:val="0"/>
        <w:ind w:left="709" w:hanging="283"/>
        <w:jc w:val="both"/>
        <w:rPr>
          <w:bCs/>
          <w:sz w:val="24"/>
          <w:szCs w:val="24"/>
        </w:rPr>
      </w:pPr>
      <w:r w:rsidRPr="006B1640">
        <w:rPr>
          <w:bCs/>
          <w:sz w:val="24"/>
          <w:szCs w:val="24"/>
        </w:rPr>
        <w:t>zaměření dopadů projektu na mladé lidi do 30 let,</w:t>
      </w:r>
    </w:p>
    <w:p w:rsidR="009418FF" w:rsidRDefault="009418FF" w:rsidP="009418FF">
      <w:pPr>
        <w:pStyle w:val="Odstavecseseznamem"/>
        <w:numPr>
          <w:ilvl w:val="0"/>
          <w:numId w:val="273"/>
        </w:numPr>
        <w:autoSpaceDE w:val="0"/>
        <w:autoSpaceDN w:val="0"/>
        <w:adjustRightInd w:val="0"/>
        <w:ind w:left="709" w:hanging="283"/>
        <w:jc w:val="both"/>
        <w:rPr>
          <w:bCs/>
          <w:sz w:val="24"/>
          <w:szCs w:val="24"/>
        </w:rPr>
      </w:pPr>
      <w:r w:rsidRPr="006B1640">
        <w:rPr>
          <w:bCs/>
          <w:sz w:val="24"/>
          <w:szCs w:val="24"/>
        </w:rPr>
        <w:t>zaměření dopadů projektu na ženy</w:t>
      </w:r>
      <w:r>
        <w:rPr>
          <w:bCs/>
          <w:sz w:val="24"/>
          <w:szCs w:val="24"/>
        </w:rPr>
        <w:t>,</w:t>
      </w:r>
    </w:p>
    <w:p w:rsidR="009418FF" w:rsidRPr="008B0693" w:rsidRDefault="009418FF" w:rsidP="001C549E">
      <w:pPr>
        <w:pStyle w:val="Odstavecseseznamem"/>
        <w:numPr>
          <w:ilvl w:val="0"/>
          <w:numId w:val="273"/>
        </w:numPr>
        <w:autoSpaceDE w:val="0"/>
        <w:autoSpaceDN w:val="0"/>
        <w:adjustRightInd w:val="0"/>
        <w:ind w:left="426" w:hanging="426"/>
        <w:jc w:val="both"/>
        <w:rPr>
          <w:bCs/>
          <w:sz w:val="24"/>
          <w:szCs w:val="24"/>
        </w:rPr>
      </w:pPr>
      <w:r>
        <w:rPr>
          <w:bCs/>
          <w:sz w:val="24"/>
          <w:szCs w:val="24"/>
        </w:rPr>
        <w:t>z</w:t>
      </w:r>
      <w:r w:rsidRPr="006B1640">
        <w:rPr>
          <w:bCs/>
          <w:sz w:val="24"/>
          <w:szCs w:val="24"/>
        </w:rPr>
        <w:t>působ a míra zvýhodnění je ponechán na MAS.</w:t>
      </w:r>
    </w:p>
    <w:p w:rsidR="00662564" w:rsidRDefault="009418FF" w:rsidP="001C549E">
      <w:pPr>
        <w:pStyle w:val="Odstavecseseznamem"/>
        <w:numPr>
          <w:ilvl w:val="0"/>
          <w:numId w:val="273"/>
        </w:numPr>
        <w:autoSpaceDE w:val="0"/>
        <w:autoSpaceDN w:val="0"/>
        <w:adjustRightInd w:val="0"/>
        <w:ind w:left="426" w:hanging="426"/>
        <w:jc w:val="both"/>
        <w:rPr>
          <w:bCs/>
          <w:sz w:val="24"/>
          <w:szCs w:val="24"/>
        </w:rPr>
      </w:pPr>
      <w:r>
        <w:rPr>
          <w:bCs/>
          <w:sz w:val="24"/>
          <w:szCs w:val="24"/>
        </w:rPr>
        <w:t xml:space="preserve">dále je povinně uveden </w:t>
      </w:r>
      <w:r w:rsidRPr="006B1640">
        <w:rPr>
          <w:bCs/>
          <w:sz w:val="24"/>
          <w:szCs w:val="24"/>
        </w:rPr>
        <w:t>postup při shodném počtu bodů u projektů předkládaných konečnými žadateli v rámci dané Fiche (např. bude rozhodovat nižší finanční požadavek žadatele, míra požadované podpory apod.),</w:t>
      </w:r>
    </w:p>
    <w:p w:rsidR="00052A82" w:rsidRDefault="00052A82">
      <w:pPr>
        <w:pStyle w:val="Odstavecseseznamem"/>
        <w:autoSpaceDE w:val="0"/>
        <w:autoSpaceDN w:val="0"/>
        <w:adjustRightInd w:val="0"/>
        <w:ind w:left="426"/>
        <w:jc w:val="both"/>
      </w:pPr>
    </w:p>
    <w:p w:rsidR="001F4A02" w:rsidRPr="004D7122" w:rsidRDefault="001F4A02" w:rsidP="001F4A02">
      <w:pPr>
        <w:autoSpaceDE w:val="0"/>
        <w:autoSpaceDN w:val="0"/>
        <w:adjustRightInd w:val="0"/>
        <w:jc w:val="both"/>
        <w:rPr>
          <w:b/>
          <w:bCs/>
          <w:sz w:val="24"/>
          <w:szCs w:val="24"/>
        </w:rPr>
      </w:pPr>
      <w:r w:rsidRPr="004D7122">
        <w:rPr>
          <w:b/>
          <w:bCs/>
          <w:sz w:val="24"/>
          <w:szCs w:val="24"/>
        </w:rPr>
        <w:t>Povinné přílohy</w:t>
      </w:r>
    </w:p>
    <w:p w:rsidR="001F4A02" w:rsidRDefault="001C549E" w:rsidP="001F4A02">
      <w:pPr>
        <w:autoSpaceDE w:val="0"/>
        <w:autoSpaceDN w:val="0"/>
        <w:adjustRightInd w:val="0"/>
        <w:ind w:left="60"/>
        <w:jc w:val="both"/>
        <w:rPr>
          <w:sz w:val="24"/>
          <w:szCs w:val="24"/>
        </w:rPr>
      </w:pPr>
      <w:r>
        <w:rPr>
          <w:sz w:val="24"/>
          <w:szCs w:val="24"/>
        </w:rPr>
        <w:t>Na základě výběru hlavního, resp. vedlejších opatření</w:t>
      </w:r>
      <w:r w:rsidR="00662564">
        <w:rPr>
          <w:sz w:val="24"/>
          <w:szCs w:val="24"/>
        </w:rPr>
        <w:t>/podopatření</w:t>
      </w:r>
      <w:r>
        <w:rPr>
          <w:sz w:val="24"/>
          <w:szCs w:val="24"/>
        </w:rPr>
        <w:t xml:space="preserve"> Fiche MAS stanoví </w:t>
      </w:r>
      <w:r>
        <w:rPr>
          <w:bCs/>
          <w:sz w:val="24"/>
          <w:szCs w:val="24"/>
        </w:rPr>
        <w:t xml:space="preserve">povinné přílohy k Žádosti </w:t>
      </w:r>
      <w:r w:rsidR="00430991">
        <w:rPr>
          <w:bCs/>
          <w:sz w:val="24"/>
          <w:szCs w:val="24"/>
        </w:rPr>
        <w:t>o dotaci v souladu s touto Metodikou.</w:t>
      </w:r>
      <w:r w:rsidR="001F4A02" w:rsidRPr="004D7122">
        <w:rPr>
          <w:sz w:val="24"/>
          <w:szCs w:val="24"/>
        </w:rPr>
        <w:t xml:space="preserve"> MAS může stanovit </w:t>
      </w:r>
      <w:r w:rsidR="00430991">
        <w:rPr>
          <w:sz w:val="24"/>
          <w:szCs w:val="24"/>
        </w:rPr>
        <w:t xml:space="preserve">i vlastní </w:t>
      </w:r>
      <w:r w:rsidR="001F4A02" w:rsidRPr="004D7122">
        <w:rPr>
          <w:sz w:val="24"/>
          <w:szCs w:val="24"/>
        </w:rPr>
        <w:t xml:space="preserve">další povinné přílohy. </w:t>
      </w:r>
    </w:p>
    <w:p w:rsidR="001F4A02" w:rsidRDefault="001F4A02" w:rsidP="001F4A02">
      <w:pPr>
        <w:autoSpaceDE w:val="0"/>
        <w:autoSpaceDN w:val="0"/>
        <w:adjustRightInd w:val="0"/>
        <w:jc w:val="both"/>
        <w:rPr>
          <w:sz w:val="24"/>
          <w:szCs w:val="24"/>
        </w:rPr>
      </w:pPr>
    </w:p>
    <w:p w:rsidR="001F4A02" w:rsidRDefault="001F4A02" w:rsidP="001F4A02">
      <w:pPr>
        <w:autoSpaceDE w:val="0"/>
        <w:autoSpaceDN w:val="0"/>
        <w:adjustRightInd w:val="0"/>
        <w:jc w:val="both"/>
        <w:rPr>
          <w:b/>
          <w:bCs/>
          <w:sz w:val="24"/>
          <w:szCs w:val="24"/>
        </w:rPr>
      </w:pPr>
      <w:r w:rsidRPr="004D7122">
        <w:rPr>
          <w:b/>
          <w:bCs/>
          <w:sz w:val="24"/>
          <w:szCs w:val="24"/>
        </w:rPr>
        <w:t>Nepovinné přílohy</w:t>
      </w:r>
    </w:p>
    <w:p w:rsidR="00BE3D18" w:rsidRDefault="00AE5E53" w:rsidP="00AE5E53">
      <w:pPr>
        <w:autoSpaceDE w:val="0"/>
        <w:autoSpaceDN w:val="0"/>
        <w:adjustRightInd w:val="0"/>
        <w:ind w:left="360" w:hanging="360"/>
        <w:jc w:val="both"/>
        <w:rPr>
          <w:sz w:val="24"/>
          <w:szCs w:val="24"/>
        </w:rPr>
      </w:pPr>
      <w:r w:rsidRPr="004D7122">
        <w:rPr>
          <w:sz w:val="24"/>
          <w:szCs w:val="24"/>
        </w:rPr>
        <w:t xml:space="preserve">MAS může stanovit </w:t>
      </w:r>
      <w:r>
        <w:rPr>
          <w:sz w:val="24"/>
          <w:szCs w:val="24"/>
        </w:rPr>
        <w:t>vlastní ne</w:t>
      </w:r>
      <w:r w:rsidRPr="004D7122">
        <w:rPr>
          <w:sz w:val="24"/>
          <w:szCs w:val="24"/>
        </w:rPr>
        <w:t>povinné přílohy.</w:t>
      </w:r>
    </w:p>
    <w:p w:rsidR="00291F82" w:rsidRDefault="00291F82">
      <w:pPr>
        <w:rPr>
          <w:sz w:val="24"/>
          <w:szCs w:val="24"/>
        </w:rPr>
      </w:pPr>
      <w:r>
        <w:rPr>
          <w:sz w:val="24"/>
          <w:szCs w:val="24"/>
        </w:rPr>
        <w:br w:type="page"/>
      </w:r>
    </w:p>
    <w:p w:rsidR="00076B7E" w:rsidRPr="007256F6" w:rsidRDefault="007256F6" w:rsidP="007256F6">
      <w:pPr>
        <w:pStyle w:val="Nadpis1"/>
      </w:pPr>
      <w:bookmarkStart w:id="2" w:name="_Toc280261295"/>
      <w:bookmarkStart w:id="3" w:name="_Toc229883512"/>
      <w:bookmarkEnd w:id="1"/>
      <w:r w:rsidRPr="007256F6">
        <w:lastRenderedPageBreak/>
        <w:t xml:space="preserve">II.  </w:t>
      </w:r>
      <w:r w:rsidR="00076B7E" w:rsidRPr="007256F6">
        <w:t>Charakteristika režimů podpory</w:t>
      </w:r>
      <w:bookmarkEnd w:id="2"/>
    </w:p>
    <w:p w:rsidR="00437C75" w:rsidRPr="00437C75" w:rsidRDefault="00437C75" w:rsidP="00437C75">
      <w:pPr>
        <w:ind w:left="720"/>
        <w:rPr>
          <w:sz w:val="24"/>
          <w:szCs w:val="24"/>
        </w:rPr>
      </w:pPr>
    </w:p>
    <w:p w:rsidR="00437C75" w:rsidRDefault="00437C75" w:rsidP="00437C75">
      <w:pPr>
        <w:pStyle w:val="Odstavecseseznamem"/>
        <w:numPr>
          <w:ilvl w:val="0"/>
          <w:numId w:val="193"/>
        </w:numPr>
        <w:ind w:left="426" w:hanging="426"/>
        <w:jc w:val="both"/>
        <w:rPr>
          <w:b/>
          <w:sz w:val="24"/>
          <w:szCs w:val="24"/>
        </w:rPr>
      </w:pPr>
      <w:r>
        <w:rPr>
          <w:b/>
          <w:sz w:val="24"/>
          <w:szCs w:val="24"/>
        </w:rPr>
        <w:t>Projekty nezakládající veřejnou podporu</w:t>
      </w:r>
    </w:p>
    <w:p w:rsidR="00437C75" w:rsidRDefault="00437C75" w:rsidP="00437C75">
      <w:pPr>
        <w:jc w:val="both"/>
        <w:rPr>
          <w:b/>
          <w:sz w:val="24"/>
          <w:szCs w:val="24"/>
        </w:rPr>
      </w:pPr>
    </w:p>
    <w:p w:rsidR="00437C75" w:rsidRPr="006408A7" w:rsidRDefault="00437C75" w:rsidP="00437C75">
      <w:pPr>
        <w:spacing w:after="120"/>
        <w:jc w:val="both"/>
        <w:rPr>
          <w:rFonts w:eastAsia="Calibri"/>
          <w:sz w:val="24"/>
          <w:szCs w:val="24"/>
        </w:rPr>
      </w:pPr>
      <w:r w:rsidRPr="006408A7">
        <w:rPr>
          <w:rFonts w:eastAsia="Calibri"/>
          <w:sz w:val="24"/>
          <w:szCs w:val="24"/>
        </w:rPr>
        <w:t>Projekty nesmí zakládat veřejnou podporu dle článku 107 Smlouvy o fungování EU. Za podporu neslučitelnou se společným trhem je považována podpora naplňující následující znaky:</w:t>
      </w:r>
    </w:p>
    <w:p w:rsidR="00437C75" w:rsidRPr="006408A7" w:rsidRDefault="00437C75" w:rsidP="00437C75">
      <w:pPr>
        <w:widowControl w:val="0"/>
        <w:numPr>
          <w:ilvl w:val="0"/>
          <w:numId w:val="195"/>
        </w:numPr>
        <w:adjustRightInd w:val="0"/>
        <w:spacing w:after="120"/>
        <w:ind w:left="714" w:hanging="357"/>
        <w:jc w:val="both"/>
        <w:rPr>
          <w:rFonts w:eastAsia="Calibri"/>
          <w:sz w:val="24"/>
          <w:szCs w:val="24"/>
        </w:rPr>
      </w:pPr>
      <w:r w:rsidRPr="006408A7">
        <w:rPr>
          <w:rFonts w:eastAsia="Calibri"/>
          <w:b/>
          <w:sz w:val="24"/>
          <w:szCs w:val="24"/>
        </w:rPr>
        <w:t>podpora je poskytnutá z veřejných prostředků</w:t>
      </w:r>
      <w:r w:rsidRPr="006408A7">
        <w:rPr>
          <w:rFonts w:eastAsia="Calibri"/>
          <w:sz w:val="24"/>
          <w:szCs w:val="24"/>
        </w:rPr>
        <w:t xml:space="preserve"> – do těchto prostředků spadají i prostředky evropských fondů, proto při poskytování podpory z tohoto programu je tento bod splněn vždy.</w:t>
      </w:r>
    </w:p>
    <w:p w:rsidR="00437C75" w:rsidRPr="006408A7" w:rsidRDefault="00437C75" w:rsidP="00437C75">
      <w:pPr>
        <w:widowControl w:val="0"/>
        <w:numPr>
          <w:ilvl w:val="0"/>
          <w:numId w:val="195"/>
        </w:numPr>
        <w:adjustRightInd w:val="0"/>
        <w:spacing w:after="120"/>
        <w:ind w:left="714" w:hanging="357"/>
        <w:jc w:val="both"/>
        <w:rPr>
          <w:rFonts w:eastAsia="Calibri"/>
          <w:sz w:val="24"/>
          <w:szCs w:val="24"/>
        </w:rPr>
      </w:pPr>
      <w:r w:rsidRPr="006408A7">
        <w:rPr>
          <w:rFonts w:eastAsia="Calibri"/>
          <w:b/>
          <w:sz w:val="24"/>
          <w:szCs w:val="24"/>
        </w:rPr>
        <w:t>udělení podpory narušuje nebo hrozí narušením hospodářské soutěže</w:t>
      </w:r>
      <w:r w:rsidRPr="006408A7">
        <w:rPr>
          <w:rFonts w:eastAsia="Calibri"/>
          <w:sz w:val="24"/>
          <w:szCs w:val="24"/>
        </w:rPr>
        <w:t xml:space="preserve"> – pokud podpora zvýhodňuje nebo potenciálně zvýhodní jakoukoliv ekonomickou činnost, tedy nabídku zboží nebo služeb na trhu</w:t>
      </w:r>
      <w:r>
        <w:rPr>
          <w:rFonts w:eastAsia="Calibri"/>
          <w:sz w:val="24"/>
          <w:szCs w:val="24"/>
        </w:rPr>
        <w:t>,</w:t>
      </w:r>
      <w:r w:rsidRPr="006408A7">
        <w:rPr>
          <w:rFonts w:eastAsia="Calibri"/>
          <w:sz w:val="24"/>
          <w:szCs w:val="24"/>
        </w:rPr>
        <w:t xml:space="preserve"> pak je naplněn i tento bod.</w:t>
      </w:r>
    </w:p>
    <w:p w:rsidR="00437C75" w:rsidRPr="006408A7" w:rsidRDefault="00437C75" w:rsidP="00437C75">
      <w:pPr>
        <w:spacing w:after="120"/>
        <w:ind w:left="709" w:hanging="352"/>
        <w:jc w:val="both"/>
        <w:rPr>
          <w:rFonts w:eastAsia="Calibri"/>
          <w:sz w:val="24"/>
          <w:szCs w:val="24"/>
        </w:rPr>
      </w:pPr>
      <w:r w:rsidRPr="006408A7">
        <w:rPr>
          <w:rFonts w:eastAsia="Calibri"/>
          <w:sz w:val="24"/>
          <w:szCs w:val="24"/>
        </w:rPr>
        <w:t>3)</w:t>
      </w:r>
      <w:r w:rsidRPr="006408A7">
        <w:rPr>
          <w:rFonts w:eastAsia="Calibri"/>
          <w:sz w:val="24"/>
          <w:szCs w:val="24"/>
        </w:rPr>
        <w:tab/>
      </w:r>
      <w:r w:rsidRPr="006408A7">
        <w:rPr>
          <w:rFonts w:eastAsia="Calibri"/>
          <w:b/>
          <w:sz w:val="24"/>
          <w:szCs w:val="24"/>
        </w:rPr>
        <w:t>podpora je selektivní, zvýhodňuje určité podniky nebo odvětví výroby</w:t>
      </w:r>
      <w:r w:rsidRPr="006408A7">
        <w:rPr>
          <w:rFonts w:eastAsia="Calibri"/>
          <w:sz w:val="24"/>
          <w:szCs w:val="24"/>
        </w:rPr>
        <w:t xml:space="preserve"> – pokud podpora zvýhodňuje konkrétní podnik nebo skupinu podniků a nejedná se o obecné opatření přinášející výhodu všem.</w:t>
      </w:r>
    </w:p>
    <w:p w:rsidR="00437C75" w:rsidRDefault="00437C75" w:rsidP="00437C75">
      <w:pPr>
        <w:spacing w:after="120"/>
        <w:ind w:left="714" w:hanging="357"/>
        <w:jc w:val="both"/>
        <w:rPr>
          <w:sz w:val="24"/>
          <w:szCs w:val="24"/>
        </w:rPr>
      </w:pPr>
      <w:r w:rsidRPr="006408A7">
        <w:rPr>
          <w:rFonts w:eastAsia="Calibri"/>
          <w:sz w:val="24"/>
          <w:szCs w:val="24"/>
        </w:rPr>
        <w:t>4)</w:t>
      </w:r>
      <w:r w:rsidRPr="006408A7">
        <w:rPr>
          <w:rFonts w:eastAsia="Calibri"/>
          <w:sz w:val="24"/>
          <w:szCs w:val="24"/>
        </w:rPr>
        <w:tab/>
      </w:r>
      <w:r w:rsidRPr="006408A7">
        <w:rPr>
          <w:rFonts w:eastAsia="Calibri"/>
          <w:b/>
          <w:sz w:val="24"/>
          <w:szCs w:val="24"/>
        </w:rPr>
        <w:t>podpora ovlivní obchod mezi členskými státy</w:t>
      </w:r>
      <w:r w:rsidRPr="006408A7">
        <w:rPr>
          <w:rFonts w:eastAsia="Calibri"/>
          <w:sz w:val="24"/>
          <w:szCs w:val="24"/>
        </w:rPr>
        <w:t xml:space="preserve"> – pokud se jedná o podporu ekonomické činnosti, vždy existuje možnost, že bude ovlivněn podni</w:t>
      </w:r>
      <w:r>
        <w:rPr>
          <w:sz w:val="24"/>
          <w:szCs w:val="24"/>
        </w:rPr>
        <w:t>katel z jiného členského státu.</w:t>
      </w:r>
    </w:p>
    <w:p w:rsidR="00360E50" w:rsidRPr="00360E50" w:rsidRDefault="00437C75" w:rsidP="00437C75">
      <w:pPr>
        <w:jc w:val="both"/>
        <w:rPr>
          <w:rFonts w:eastAsia="Calibri"/>
          <w:sz w:val="24"/>
          <w:szCs w:val="24"/>
        </w:rPr>
      </w:pPr>
      <w:r w:rsidRPr="00360E50">
        <w:rPr>
          <w:rFonts w:eastAsia="Calibri"/>
          <w:sz w:val="24"/>
          <w:szCs w:val="24"/>
        </w:rPr>
        <w:t xml:space="preserve">Pokud </w:t>
      </w:r>
      <w:r w:rsidRPr="00360E50">
        <w:rPr>
          <w:sz w:val="24"/>
          <w:szCs w:val="24"/>
        </w:rPr>
        <w:t>není alespoň jeden z výše uvedených</w:t>
      </w:r>
      <w:r w:rsidRPr="00360E50">
        <w:rPr>
          <w:rFonts w:eastAsia="Calibri"/>
          <w:sz w:val="24"/>
          <w:szCs w:val="24"/>
        </w:rPr>
        <w:t xml:space="preserve"> znak</w:t>
      </w:r>
      <w:r w:rsidRPr="00360E50">
        <w:rPr>
          <w:sz w:val="24"/>
          <w:szCs w:val="24"/>
        </w:rPr>
        <w:t>ů</w:t>
      </w:r>
      <w:r w:rsidR="00BA4E35" w:rsidRPr="00360E50">
        <w:rPr>
          <w:sz w:val="24"/>
          <w:szCs w:val="24"/>
        </w:rPr>
        <w:t xml:space="preserve"> </w:t>
      </w:r>
      <w:r w:rsidRPr="00360E50">
        <w:rPr>
          <w:sz w:val="24"/>
          <w:szCs w:val="24"/>
        </w:rPr>
        <w:t>naplněn</w:t>
      </w:r>
      <w:r w:rsidRPr="00360E50">
        <w:rPr>
          <w:rFonts w:eastAsia="Calibri"/>
          <w:sz w:val="24"/>
          <w:szCs w:val="24"/>
        </w:rPr>
        <w:t xml:space="preserve">, </w:t>
      </w:r>
      <w:r w:rsidRPr="00360E50">
        <w:rPr>
          <w:sz w:val="24"/>
          <w:szCs w:val="24"/>
        </w:rPr>
        <w:t>ne</w:t>
      </w:r>
      <w:r w:rsidRPr="00360E50">
        <w:rPr>
          <w:rFonts w:eastAsia="Calibri"/>
          <w:sz w:val="24"/>
          <w:szCs w:val="24"/>
        </w:rPr>
        <w:t xml:space="preserve">jedná se o veřejnou podporu. </w:t>
      </w:r>
    </w:p>
    <w:p w:rsidR="00437C75" w:rsidRDefault="00360E50" w:rsidP="00437C75">
      <w:pPr>
        <w:jc w:val="both"/>
        <w:rPr>
          <w:rFonts w:eastAsia="Calibri"/>
          <w:sz w:val="24"/>
          <w:szCs w:val="24"/>
        </w:rPr>
      </w:pPr>
      <w:r w:rsidRPr="00360E50">
        <w:rPr>
          <w:sz w:val="24"/>
          <w:szCs w:val="24"/>
        </w:rPr>
        <w:t>Za „podnik“ je považována jakákoliv entita, která vyvíjí ekonomickou aktivitu ve smyslu definované</w:t>
      </w:r>
      <w:r>
        <w:rPr>
          <w:sz w:val="24"/>
          <w:szCs w:val="24"/>
        </w:rPr>
        <w:t>m</w:t>
      </w:r>
      <w:r w:rsidRPr="00360E50">
        <w:rPr>
          <w:sz w:val="24"/>
          <w:szCs w:val="24"/>
        </w:rPr>
        <w:t xml:space="preserve"> níže bez ohledu na právní formu či neziskový charakter daného subjektu</w:t>
      </w:r>
      <w:r>
        <w:rPr>
          <w:sz w:val="24"/>
          <w:szCs w:val="24"/>
        </w:rPr>
        <w:t xml:space="preserve">. </w:t>
      </w:r>
      <w:r w:rsidR="00437C75">
        <w:rPr>
          <w:rFonts w:eastAsia="Calibri"/>
          <w:sz w:val="24"/>
          <w:szCs w:val="24"/>
        </w:rPr>
        <w:t xml:space="preserve">Pod pojem „ekonomická aktivita“ lze zahrnout jakoukoliv činnost spočívající v nabízení zboží a/nebo služeb na trhu a to bez ohledu na právní formu, vlastnickou strukturu, způsob financováni a neziskový charakter daného projektu. </w:t>
      </w:r>
    </w:p>
    <w:p w:rsidR="00437C75" w:rsidRDefault="00437C75" w:rsidP="00437C75">
      <w:pPr>
        <w:jc w:val="both"/>
        <w:rPr>
          <w:rFonts w:eastAsia="Calibri"/>
          <w:sz w:val="24"/>
          <w:szCs w:val="24"/>
        </w:rPr>
      </w:pPr>
    </w:p>
    <w:p w:rsidR="00437C75" w:rsidRPr="00AC36C5" w:rsidRDefault="00437C75" w:rsidP="00437C75">
      <w:pPr>
        <w:jc w:val="both"/>
        <w:rPr>
          <w:rFonts w:eastAsia="Calibri"/>
          <w:sz w:val="24"/>
          <w:szCs w:val="24"/>
          <w:u w:val="single"/>
        </w:rPr>
      </w:pPr>
      <w:r w:rsidRPr="001C46DE">
        <w:rPr>
          <w:rFonts w:eastAsia="Calibri"/>
          <w:sz w:val="24"/>
          <w:szCs w:val="24"/>
          <w:u w:val="single"/>
        </w:rPr>
        <w:t>Příklady projektů nezakládajících veřejnou podporu:</w:t>
      </w:r>
    </w:p>
    <w:p w:rsidR="00437C75" w:rsidRDefault="00437C75" w:rsidP="00437C75">
      <w:pPr>
        <w:pStyle w:val="vet1"/>
        <w:numPr>
          <w:ilvl w:val="0"/>
          <w:numId w:val="226"/>
        </w:numPr>
        <w:spacing w:before="0"/>
        <w:textAlignment w:val="auto"/>
      </w:pPr>
      <w:r>
        <w:rPr>
          <w:b/>
        </w:rPr>
        <w:t>B</w:t>
      </w:r>
      <w:r w:rsidRPr="001C46DE">
        <w:rPr>
          <w:b/>
        </w:rPr>
        <w:t>udování obecné infrastruktury</w:t>
      </w:r>
      <w:r>
        <w:t xml:space="preserve"> – silnice, chodníky, veřejná prostranství, zeleň.</w:t>
      </w:r>
    </w:p>
    <w:p w:rsidR="00437C75" w:rsidRDefault="00437C75" w:rsidP="00437C75">
      <w:pPr>
        <w:pStyle w:val="vet1"/>
        <w:numPr>
          <w:ilvl w:val="0"/>
          <w:numId w:val="227"/>
        </w:numPr>
        <w:tabs>
          <w:tab w:val="left" w:pos="0"/>
        </w:tabs>
        <w:spacing w:before="0"/>
        <w:textAlignment w:val="auto"/>
      </w:pPr>
      <w:r>
        <w:t>B</w:t>
      </w:r>
      <w:r w:rsidRPr="00986875">
        <w:t xml:space="preserve">udování a rekonstrukce </w:t>
      </w:r>
      <w:r w:rsidRPr="001C46DE">
        <w:rPr>
          <w:b/>
        </w:rPr>
        <w:t>vodovodů a kanalizací pro veřejnou potřebu</w:t>
      </w:r>
      <w:r w:rsidRPr="00986875">
        <w:t xml:space="preserve">, odpadních vod vodních zdrojů </w:t>
      </w:r>
      <w:r>
        <w:t>- u</w:t>
      </w:r>
      <w:r w:rsidRPr="00986875">
        <w:t>vedené typy projektů jsou zaměřeny na zkvalitnění infrastruktury uzavřených, které nepodléhají volné konkurenci, proto je výrazným způsobem omezen vliv na hospodářskou soutěž, která je zajištěna transparentní výběrem provozovatele těchto sítí. Přináší-li zkvalitnění podpořené infrastruktury výhodu pronajímateli (snížené náklady na údržbu, lidské zdroje apod.), je nezbytné upravit smlouvu o pronájmu/provozu podpořené infrastruktury tak, by nebyla výhoda z poskytnuté podpory přenesena na provozovatele nebo vyhlásit nové výběrové řízení na provozovatele. Při splnění uvedených podmínek by tyto projekty neměly zakládat veřejnou podporu.</w:t>
      </w:r>
    </w:p>
    <w:p w:rsidR="00437C75" w:rsidRPr="00CC0C98" w:rsidRDefault="00437C75" w:rsidP="00437C75">
      <w:pPr>
        <w:pStyle w:val="Odstavecseseznamem"/>
        <w:numPr>
          <w:ilvl w:val="0"/>
          <w:numId w:val="227"/>
        </w:numPr>
        <w:spacing w:after="200" w:line="276" w:lineRule="auto"/>
        <w:jc w:val="both"/>
      </w:pPr>
      <w:r>
        <w:rPr>
          <w:sz w:val="24"/>
          <w:szCs w:val="24"/>
        </w:rPr>
        <w:t>P</w:t>
      </w:r>
      <w:r w:rsidRPr="00CC0C98">
        <w:rPr>
          <w:rFonts w:eastAsia="Calibri"/>
          <w:sz w:val="24"/>
          <w:szCs w:val="24"/>
        </w:rPr>
        <w:t xml:space="preserve">rojekty </w:t>
      </w:r>
      <w:r w:rsidRPr="00CC0C98">
        <w:rPr>
          <w:sz w:val="24"/>
          <w:szCs w:val="24"/>
        </w:rPr>
        <w:t xml:space="preserve">v </w:t>
      </w:r>
      <w:r w:rsidRPr="00CC0C98">
        <w:rPr>
          <w:rFonts w:eastAsia="Calibri"/>
          <w:sz w:val="24"/>
          <w:szCs w:val="24"/>
        </w:rPr>
        <w:t xml:space="preserve">oblastech </w:t>
      </w:r>
      <w:r w:rsidRPr="00CC0C98">
        <w:rPr>
          <w:rFonts w:eastAsia="Calibri"/>
          <w:b/>
          <w:sz w:val="24"/>
          <w:szCs w:val="24"/>
        </w:rPr>
        <w:t>základního vzdělávacího, zdravotnického či sociálního systému</w:t>
      </w:r>
      <w:r w:rsidRPr="00CC0C98">
        <w:rPr>
          <w:sz w:val="24"/>
          <w:szCs w:val="24"/>
        </w:rPr>
        <w:t xml:space="preserve">, </w:t>
      </w:r>
      <w:r w:rsidRPr="00CC0C98">
        <w:rPr>
          <w:rFonts w:eastAsia="Calibri"/>
          <w:sz w:val="24"/>
          <w:szCs w:val="24"/>
        </w:rPr>
        <w:t>pokud neovlivňují ekonomické činnosti</w:t>
      </w:r>
      <w:r w:rsidRPr="00CC0C98">
        <w:rPr>
          <w:sz w:val="24"/>
          <w:szCs w:val="24"/>
        </w:rPr>
        <w:t xml:space="preserve"> jiných subjektů</w:t>
      </w:r>
      <w:r w:rsidRPr="00CC0C98">
        <w:rPr>
          <w:rFonts w:eastAsia="Calibri"/>
          <w:sz w:val="24"/>
          <w:szCs w:val="24"/>
        </w:rPr>
        <w:t>.</w:t>
      </w:r>
      <w:r w:rsidRPr="00CC0C98">
        <w:rPr>
          <w:sz w:val="24"/>
          <w:szCs w:val="24"/>
        </w:rPr>
        <w:t xml:space="preserve"> V případě pochybností je vhodné provést transparentní výběrové řízení na provozovatele služby nebo zařadit celý projekt do režimu „de minimis“</w:t>
      </w:r>
      <w:r>
        <w:rPr>
          <w:sz w:val="24"/>
          <w:szCs w:val="24"/>
        </w:rPr>
        <w:t>/b</w:t>
      </w:r>
      <w:r w:rsidRPr="00CC0C98">
        <w:rPr>
          <w:sz w:val="24"/>
          <w:szCs w:val="24"/>
        </w:rPr>
        <w:t>lokové výjimky.</w:t>
      </w:r>
    </w:p>
    <w:p w:rsidR="00437C75" w:rsidRPr="000378BD" w:rsidRDefault="00437C75" w:rsidP="00437C75">
      <w:pPr>
        <w:pStyle w:val="Odstavecseseznamem"/>
        <w:numPr>
          <w:ilvl w:val="0"/>
          <w:numId w:val="227"/>
        </w:numPr>
        <w:spacing w:after="200" w:line="276" w:lineRule="auto"/>
        <w:jc w:val="both"/>
        <w:rPr>
          <w:sz w:val="24"/>
          <w:szCs w:val="24"/>
        </w:rPr>
      </w:pPr>
      <w:r w:rsidRPr="000378BD">
        <w:rPr>
          <w:rFonts w:eastAsia="Calibri"/>
          <w:b/>
          <w:sz w:val="24"/>
          <w:szCs w:val="24"/>
        </w:rPr>
        <w:t>Sportoviště a infrastruktura v oblasti kultury</w:t>
      </w:r>
      <w:r w:rsidRPr="000378BD">
        <w:rPr>
          <w:rFonts w:eastAsia="Calibri"/>
          <w:sz w:val="24"/>
          <w:szCs w:val="24"/>
        </w:rPr>
        <w:t xml:space="preserve"> je postavena mimo oblast veřejné podpory, pokud </w:t>
      </w:r>
      <w:r>
        <w:rPr>
          <w:sz w:val="24"/>
          <w:szCs w:val="24"/>
        </w:rPr>
        <w:t>součástí není provozování „ekonomických aktivit“,</w:t>
      </w:r>
      <w:r w:rsidRPr="000378BD">
        <w:rPr>
          <w:rFonts w:eastAsia="Calibri"/>
          <w:sz w:val="24"/>
          <w:szCs w:val="24"/>
        </w:rPr>
        <w:t xml:space="preserve"> bez dotace by nebyl</w:t>
      </w:r>
      <w:r>
        <w:rPr>
          <w:sz w:val="24"/>
          <w:szCs w:val="24"/>
        </w:rPr>
        <w:t>o</w:t>
      </w:r>
      <w:r w:rsidR="0031558A">
        <w:rPr>
          <w:sz w:val="24"/>
          <w:szCs w:val="24"/>
        </w:rPr>
        <w:t xml:space="preserve"> </w:t>
      </w:r>
      <w:r>
        <w:rPr>
          <w:sz w:val="24"/>
          <w:szCs w:val="24"/>
        </w:rPr>
        <w:t>možné</w:t>
      </w:r>
      <w:r w:rsidRPr="000378BD">
        <w:rPr>
          <w:sz w:val="24"/>
          <w:szCs w:val="24"/>
        </w:rPr>
        <w:t xml:space="preserve"> uvedený projekt realizovat</w:t>
      </w:r>
      <w:r w:rsidRPr="000378BD">
        <w:rPr>
          <w:rFonts w:eastAsia="Calibri"/>
          <w:sz w:val="24"/>
          <w:szCs w:val="24"/>
        </w:rPr>
        <w:t xml:space="preserve"> a je zaměřen</w:t>
      </w:r>
      <w:r w:rsidRPr="000378BD">
        <w:rPr>
          <w:sz w:val="24"/>
          <w:szCs w:val="24"/>
        </w:rPr>
        <w:t>a</w:t>
      </w:r>
      <w:r w:rsidRPr="000378BD">
        <w:rPr>
          <w:rFonts w:eastAsia="Calibri"/>
          <w:sz w:val="24"/>
          <w:szCs w:val="24"/>
        </w:rPr>
        <w:t xml:space="preserve"> pouze na místní obyvatele, kteří v současné době mají omezenou nebo nemají žádnou možnost využívat podporovaných aktivit.</w:t>
      </w:r>
    </w:p>
    <w:p w:rsidR="00437C75" w:rsidRDefault="00437C75" w:rsidP="00437C75">
      <w:pPr>
        <w:pStyle w:val="Odstavecseseznamem"/>
        <w:numPr>
          <w:ilvl w:val="0"/>
          <w:numId w:val="227"/>
        </w:numPr>
        <w:spacing w:after="200" w:line="276" w:lineRule="auto"/>
        <w:jc w:val="both"/>
        <w:rPr>
          <w:rFonts w:eastAsia="Calibri"/>
          <w:sz w:val="24"/>
          <w:szCs w:val="24"/>
        </w:rPr>
      </w:pPr>
      <w:r w:rsidRPr="000378BD">
        <w:rPr>
          <w:rFonts w:eastAsia="Calibri"/>
          <w:sz w:val="24"/>
          <w:szCs w:val="24"/>
        </w:rPr>
        <w:lastRenderedPageBreak/>
        <w:t>stavební obnova (rekonstrukce, modernizac</w:t>
      </w:r>
      <w:r w:rsidRPr="001C46DE">
        <w:rPr>
          <w:rStyle w:val="vet1PRVChar"/>
          <w:rFonts w:eastAsia="Calibri"/>
          <w:bCs w:val="0"/>
        </w:rPr>
        <w:t xml:space="preserve">e, statické zabezpečení), nová výstavba budov, ploch </w:t>
      </w:r>
      <w:r w:rsidRPr="001C46DE">
        <w:rPr>
          <w:rStyle w:val="vet1PRVChar"/>
          <w:rFonts w:eastAsia="Calibri"/>
          <w:b/>
          <w:bCs w:val="0"/>
        </w:rPr>
        <w:t>občanské vybavenosti pro veřejnou správu a budov hasičských zbrojnic</w:t>
      </w:r>
      <w:r w:rsidRPr="001C46DE">
        <w:rPr>
          <w:rStyle w:val="vet1PRVChar"/>
          <w:rFonts w:eastAsia="Calibri"/>
          <w:bCs w:val="0"/>
        </w:rPr>
        <w:t xml:space="preserve"> včetně rozvodů, vytápění a sociálního zařízení</w:t>
      </w:r>
    </w:p>
    <w:p w:rsidR="00437C75" w:rsidRPr="006408A7" w:rsidRDefault="00437C75" w:rsidP="00437C75">
      <w:pPr>
        <w:jc w:val="both"/>
        <w:rPr>
          <w:b/>
          <w:sz w:val="24"/>
          <w:szCs w:val="24"/>
        </w:rPr>
      </w:pPr>
    </w:p>
    <w:p w:rsidR="00437C75" w:rsidRDefault="00437C75" w:rsidP="00437C75">
      <w:pPr>
        <w:pStyle w:val="Odstavecseseznamem"/>
        <w:numPr>
          <w:ilvl w:val="0"/>
          <w:numId w:val="193"/>
        </w:numPr>
        <w:ind w:left="426" w:hanging="426"/>
        <w:jc w:val="both"/>
        <w:rPr>
          <w:b/>
          <w:sz w:val="24"/>
          <w:szCs w:val="24"/>
        </w:rPr>
      </w:pPr>
      <w:r w:rsidRPr="00222C55">
        <w:rPr>
          <w:b/>
          <w:sz w:val="24"/>
          <w:szCs w:val="24"/>
        </w:rPr>
        <w:t>Projekty podpořené v režimu „de minimis“</w:t>
      </w:r>
    </w:p>
    <w:p w:rsidR="00437C75" w:rsidRPr="00222C55" w:rsidRDefault="00437C75" w:rsidP="00437C75">
      <w:pPr>
        <w:pStyle w:val="Odstavecseseznamem"/>
        <w:ind w:left="426"/>
        <w:jc w:val="both"/>
        <w:rPr>
          <w:b/>
          <w:sz w:val="24"/>
          <w:szCs w:val="24"/>
        </w:rPr>
      </w:pPr>
    </w:p>
    <w:p w:rsidR="00437C75" w:rsidRDefault="00437C75" w:rsidP="00437C75">
      <w:pPr>
        <w:autoSpaceDE w:val="0"/>
        <w:autoSpaceDN w:val="0"/>
        <w:adjustRightInd w:val="0"/>
        <w:jc w:val="both"/>
        <w:rPr>
          <w:rFonts w:eastAsia="Calibri"/>
          <w:sz w:val="24"/>
          <w:szCs w:val="24"/>
        </w:rPr>
      </w:pPr>
      <w:r>
        <w:rPr>
          <w:sz w:val="24"/>
          <w:szCs w:val="24"/>
        </w:rPr>
        <w:t>Projekty jsou podporovány v souladu s</w:t>
      </w:r>
      <w:r w:rsidRPr="00222C55">
        <w:rPr>
          <w:rFonts w:eastAsia="Calibri"/>
          <w:sz w:val="24"/>
          <w:szCs w:val="24"/>
        </w:rPr>
        <w:t xml:space="preserve"> nařízením Komise 1998/2006 ze dne 15. prosince 2006 o použití článků </w:t>
      </w:r>
      <w:smartTag w:uri="urn:schemas-microsoft-com:office:smarttags" w:element="metricconverter">
        <w:smartTagPr>
          <w:attr w:name="ProductID" w:val="87 a"/>
        </w:smartTagPr>
        <w:r w:rsidRPr="00222C55">
          <w:rPr>
            <w:rFonts w:eastAsia="Calibri"/>
            <w:sz w:val="24"/>
            <w:szCs w:val="24"/>
          </w:rPr>
          <w:t>87 a</w:t>
        </w:r>
      </w:smartTag>
      <w:r w:rsidRPr="00222C55">
        <w:rPr>
          <w:rFonts w:eastAsia="Calibri"/>
          <w:sz w:val="24"/>
          <w:szCs w:val="24"/>
        </w:rPr>
        <w:t xml:space="preserve"> 88 Smlouvy na podporu „de minimis“</w:t>
      </w:r>
      <w:r>
        <w:rPr>
          <w:rStyle w:val="Znakapoznpodarou"/>
          <w:sz w:val="24"/>
          <w:szCs w:val="24"/>
        </w:rPr>
        <w:footnoteReference w:id="1"/>
      </w:r>
      <w:r w:rsidRPr="00222C55">
        <w:rPr>
          <w:rFonts w:eastAsia="Calibri"/>
          <w:sz w:val="24"/>
          <w:szCs w:val="24"/>
        </w:rPr>
        <w:t xml:space="preserve">, tzn., že celková výše podpory „de minimis“ poskytnutá jednomu subjektu nesmí v kterémkoli tříletém období přesáhnout částku </w:t>
      </w:r>
      <w:r w:rsidRPr="00222C55">
        <w:rPr>
          <w:rFonts w:eastAsia="Calibri"/>
          <w:b/>
          <w:sz w:val="24"/>
          <w:szCs w:val="24"/>
        </w:rPr>
        <w:t>200 000 EUR</w:t>
      </w:r>
      <w:r>
        <w:rPr>
          <w:sz w:val="24"/>
          <w:szCs w:val="24"/>
        </w:rPr>
        <w:t xml:space="preserve">. Celková částka podpory „de minimis“ udělená každému jednotlivému podniku činnému v odvětví silniční dopravy nepřesáhne </w:t>
      </w:r>
      <w:r w:rsidRPr="00222C55">
        <w:rPr>
          <w:b/>
          <w:sz w:val="24"/>
          <w:szCs w:val="24"/>
        </w:rPr>
        <w:t>100 000 EUR</w:t>
      </w:r>
      <w:r>
        <w:rPr>
          <w:sz w:val="24"/>
          <w:szCs w:val="24"/>
        </w:rPr>
        <w:t xml:space="preserve"> v kterémkoliv období tří fiskálních let</w:t>
      </w:r>
      <w:r w:rsidR="00BA4E35">
        <w:rPr>
          <w:sz w:val="24"/>
          <w:szCs w:val="24"/>
        </w:rPr>
        <w:t xml:space="preserve"> </w:t>
      </w:r>
      <w:r>
        <w:rPr>
          <w:sz w:val="24"/>
          <w:szCs w:val="24"/>
        </w:rPr>
        <w:t>(</w:t>
      </w:r>
      <w:r w:rsidRPr="00222C55">
        <w:rPr>
          <w:rFonts w:eastAsia="Calibri"/>
          <w:sz w:val="24"/>
          <w:szCs w:val="24"/>
        </w:rPr>
        <w:t>tento limit platí bez ohledu na formu podpory nebo její sledovaný cíl).</w:t>
      </w:r>
      <w:r w:rsidRPr="00222C55">
        <w:rPr>
          <w:rStyle w:val="Znakapoznpodarou"/>
          <w:rFonts w:eastAsia="Calibri"/>
          <w:sz w:val="24"/>
          <w:szCs w:val="24"/>
        </w:rPr>
        <w:footnoteReference w:id="2"/>
      </w:r>
    </w:p>
    <w:p w:rsidR="00437C75" w:rsidRDefault="00437C75" w:rsidP="00437C75">
      <w:pPr>
        <w:autoSpaceDE w:val="0"/>
        <w:autoSpaceDN w:val="0"/>
        <w:adjustRightInd w:val="0"/>
        <w:jc w:val="both"/>
        <w:rPr>
          <w:rFonts w:eastAsia="Calibri"/>
          <w:sz w:val="24"/>
          <w:szCs w:val="24"/>
        </w:rPr>
      </w:pPr>
    </w:p>
    <w:p w:rsidR="00437C75" w:rsidRDefault="00437C75" w:rsidP="00437C75">
      <w:pPr>
        <w:pStyle w:val="Odstavecseseznamem"/>
        <w:numPr>
          <w:ilvl w:val="0"/>
          <w:numId w:val="227"/>
        </w:numPr>
        <w:autoSpaceDE w:val="0"/>
        <w:autoSpaceDN w:val="0"/>
        <w:adjustRightInd w:val="0"/>
        <w:jc w:val="both"/>
        <w:rPr>
          <w:sz w:val="24"/>
          <w:szCs w:val="24"/>
        </w:rPr>
      </w:pPr>
      <w:r>
        <w:rPr>
          <w:sz w:val="24"/>
          <w:szCs w:val="24"/>
        </w:rPr>
        <w:t>Režim „de minimis“ představuje podpory malého rozsahu, u nichž se předpokládá, že nemají potenciál ovlivnit trh. Doporučujeme využít tento režim v případě, že se vyskytuje pochybnost, zda projekt zakládá či nezakládá veřejnou podporu. V režimu „de minimis“ lze realizovat i neinvestiční výdaje a není nutné prokazovat motivační efekt.</w:t>
      </w:r>
    </w:p>
    <w:p w:rsidR="00437C75" w:rsidRPr="00437C75" w:rsidRDefault="00437C75" w:rsidP="00437C75">
      <w:pPr>
        <w:pStyle w:val="Odstavecseseznamem"/>
        <w:numPr>
          <w:ilvl w:val="0"/>
          <w:numId w:val="227"/>
        </w:numPr>
        <w:autoSpaceDE w:val="0"/>
        <w:autoSpaceDN w:val="0"/>
        <w:adjustRightInd w:val="0"/>
        <w:jc w:val="both"/>
        <w:rPr>
          <w:sz w:val="24"/>
          <w:szCs w:val="24"/>
        </w:rPr>
      </w:pPr>
      <w:r w:rsidRPr="00437C75">
        <w:rPr>
          <w:sz w:val="24"/>
          <w:szCs w:val="24"/>
          <w:lang w:eastAsia="en-US"/>
        </w:rPr>
        <w:t>Režim „de minimis“ nelze využít na činnosti v odvětví prvovýroby zemědělských produktů. Zpracování a uvádění zemědělských produktů (tzn. produktů uvedených v příloze I Smlouvy o založení ES) lze podpořit pouze za podmínky</w:t>
      </w:r>
      <w:r w:rsidRPr="00437C75">
        <w:rPr>
          <w:sz w:val="24"/>
          <w:szCs w:val="24"/>
        </w:rPr>
        <w:t>, že:</w:t>
      </w:r>
    </w:p>
    <w:p w:rsidR="00437C75" w:rsidRDefault="00437C75" w:rsidP="00437C75">
      <w:pPr>
        <w:pStyle w:val="Odstavecseseznamem"/>
        <w:numPr>
          <w:ilvl w:val="1"/>
          <w:numId w:val="227"/>
        </w:numPr>
        <w:tabs>
          <w:tab w:val="clear" w:pos="1440"/>
          <w:tab w:val="num" w:pos="993"/>
        </w:tabs>
        <w:autoSpaceDE w:val="0"/>
        <w:autoSpaceDN w:val="0"/>
        <w:adjustRightInd w:val="0"/>
        <w:ind w:left="993" w:hanging="284"/>
        <w:jc w:val="both"/>
        <w:rPr>
          <w:sz w:val="24"/>
          <w:szCs w:val="24"/>
        </w:rPr>
      </w:pPr>
      <w:r>
        <w:rPr>
          <w:sz w:val="24"/>
          <w:szCs w:val="24"/>
        </w:rPr>
        <w:t>výše podpory není stanovena na základě ceny nebo množství produktů zakoupených od primárních producentů nebo uvedených na trh danými podniky</w:t>
      </w:r>
    </w:p>
    <w:p w:rsidR="00437C75" w:rsidRPr="008C167D" w:rsidRDefault="00437C75" w:rsidP="00437C75">
      <w:pPr>
        <w:pStyle w:val="Odstavecseseznamem"/>
        <w:numPr>
          <w:ilvl w:val="1"/>
          <w:numId w:val="227"/>
        </w:numPr>
        <w:tabs>
          <w:tab w:val="clear" w:pos="1440"/>
          <w:tab w:val="num" w:pos="993"/>
        </w:tabs>
        <w:autoSpaceDE w:val="0"/>
        <w:autoSpaceDN w:val="0"/>
        <w:adjustRightInd w:val="0"/>
        <w:ind w:left="993" w:hanging="284"/>
        <w:jc w:val="both"/>
        <w:rPr>
          <w:sz w:val="24"/>
          <w:szCs w:val="24"/>
        </w:rPr>
      </w:pPr>
      <w:r>
        <w:rPr>
          <w:sz w:val="24"/>
          <w:szCs w:val="24"/>
        </w:rPr>
        <w:t>poskytnutí podpory není závislé na podmínce, že bude z části nebo zcela předána prvovýrobcům</w:t>
      </w:r>
    </w:p>
    <w:p w:rsidR="00437C75" w:rsidRPr="00222C55" w:rsidRDefault="00437C75" w:rsidP="00437C75">
      <w:pPr>
        <w:jc w:val="both"/>
        <w:rPr>
          <w:b/>
          <w:sz w:val="24"/>
          <w:szCs w:val="24"/>
        </w:rPr>
      </w:pPr>
    </w:p>
    <w:p w:rsidR="00437C75" w:rsidRPr="006408A7" w:rsidRDefault="00437C75" w:rsidP="00437C75">
      <w:pPr>
        <w:pStyle w:val="Odstavecseseznamem"/>
        <w:numPr>
          <w:ilvl w:val="0"/>
          <w:numId w:val="193"/>
        </w:numPr>
        <w:ind w:left="426" w:hanging="426"/>
        <w:jc w:val="both"/>
        <w:rPr>
          <w:b/>
          <w:sz w:val="24"/>
          <w:szCs w:val="24"/>
        </w:rPr>
      </w:pPr>
      <w:r>
        <w:rPr>
          <w:b/>
          <w:sz w:val="24"/>
          <w:szCs w:val="24"/>
        </w:rPr>
        <w:t>Projekty podpořené na základě Obecného nařízení o blokových výjimkách</w:t>
      </w:r>
    </w:p>
    <w:p w:rsidR="00437C75" w:rsidRDefault="00437C75" w:rsidP="00437C75">
      <w:pPr>
        <w:rPr>
          <w:b/>
          <w:sz w:val="24"/>
          <w:szCs w:val="24"/>
        </w:rPr>
      </w:pPr>
    </w:p>
    <w:p w:rsidR="00437C75" w:rsidRDefault="00437C75" w:rsidP="00437C75">
      <w:pPr>
        <w:spacing w:after="120"/>
        <w:jc w:val="both"/>
        <w:rPr>
          <w:sz w:val="24"/>
          <w:szCs w:val="24"/>
        </w:rPr>
      </w:pPr>
      <w:r w:rsidRPr="006408A7">
        <w:rPr>
          <w:rFonts w:eastAsia="Calibri"/>
          <w:sz w:val="24"/>
          <w:szCs w:val="24"/>
        </w:rPr>
        <w:t>Projekty musí být v souladu s podmínkami nařízení Komise (ES) č.</w:t>
      </w:r>
      <w:r w:rsidR="00BA4E35">
        <w:rPr>
          <w:rFonts w:eastAsia="Calibri"/>
          <w:sz w:val="24"/>
          <w:szCs w:val="24"/>
        </w:rPr>
        <w:t xml:space="preserve"> </w:t>
      </w:r>
      <w:r w:rsidRPr="006408A7">
        <w:rPr>
          <w:rFonts w:eastAsia="Calibri"/>
          <w:sz w:val="24"/>
          <w:szCs w:val="24"/>
        </w:rPr>
        <w:t xml:space="preserve">800/2008 ze dne 6. srpna 2008, kterým se v souladu s články </w:t>
      </w:r>
      <w:smartTag w:uri="urn:schemas-microsoft-com:office:smarttags" w:element="metricconverter">
        <w:smartTagPr>
          <w:attr w:name="ProductID" w:val="87 a"/>
        </w:smartTagPr>
        <w:r w:rsidRPr="006408A7">
          <w:rPr>
            <w:rFonts w:eastAsia="Calibri"/>
            <w:sz w:val="24"/>
            <w:szCs w:val="24"/>
          </w:rPr>
          <w:t>87 a</w:t>
        </w:r>
      </w:smartTag>
      <w:r w:rsidRPr="006408A7">
        <w:rPr>
          <w:rFonts w:eastAsia="Calibri"/>
          <w:sz w:val="24"/>
          <w:szCs w:val="24"/>
        </w:rPr>
        <w:t xml:space="preserve"> 88 Smlouvy o ES prohlašují určité kategorie podpory za slučitelné se společným trhem (obecné nařízení o blokových výjimkách)</w:t>
      </w:r>
      <w:r w:rsidRPr="006408A7">
        <w:rPr>
          <w:rStyle w:val="Znakapoznpodarou"/>
          <w:rFonts w:eastAsia="Calibri"/>
          <w:sz w:val="24"/>
          <w:szCs w:val="24"/>
        </w:rPr>
        <w:footnoteReference w:id="3"/>
      </w:r>
      <w:r w:rsidRPr="006408A7">
        <w:rPr>
          <w:rFonts w:eastAsia="Calibri"/>
          <w:sz w:val="24"/>
          <w:szCs w:val="24"/>
        </w:rPr>
        <w:t>.</w:t>
      </w:r>
    </w:p>
    <w:p w:rsidR="00437C75" w:rsidRDefault="00437C75" w:rsidP="00437C75">
      <w:pPr>
        <w:spacing w:after="120"/>
        <w:jc w:val="both"/>
        <w:rPr>
          <w:sz w:val="24"/>
          <w:szCs w:val="24"/>
        </w:rPr>
      </w:pPr>
      <w:r>
        <w:rPr>
          <w:sz w:val="24"/>
          <w:szCs w:val="24"/>
        </w:rPr>
        <w:t>Dotace může být poskytnuta pouze na investiční výdaje</w:t>
      </w:r>
      <w:r w:rsidRPr="00D23F73">
        <w:rPr>
          <w:sz w:val="24"/>
          <w:szCs w:val="24"/>
        </w:rPr>
        <w:t>, jestliže vznikly</w:t>
      </w:r>
      <w:r>
        <w:rPr>
          <w:rStyle w:val="Znakapoznpodarou"/>
          <w:sz w:val="24"/>
          <w:szCs w:val="24"/>
        </w:rPr>
        <w:footnoteReference w:id="4"/>
      </w:r>
      <w:r>
        <w:rPr>
          <w:sz w:val="24"/>
          <w:szCs w:val="24"/>
        </w:rPr>
        <w:t xml:space="preserve"> a byly skutečně uhrazeny nejdříve ke dni zaregistrování Žádosti o dotaci na</w:t>
      </w:r>
      <w:r w:rsidR="00BA4E35">
        <w:rPr>
          <w:sz w:val="24"/>
          <w:szCs w:val="24"/>
        </w:rPr>
        <w:t xml:space="preserve"> </w:t>
      </w:r>
      <w:r>
        <w:rPr>
          <w:sz w:val="24"/>
          <w:szCs w:val="24"/>
        </w:rPr>
        <w:t xml:space="preserve">RO SZIF. </w:t>
      </w:r>
      <w:r w:rsidRPr="001C46DE">
        <w:rPr>
          <w:b/>
          <w:sz w:val="24"/>
          <w:szCs w:val="24"/>
        </w:rPr>
        <w:t>Investiční výdaje</w:t>
      </w:r>
      <w:r>
        <w:rPr>
          <w:sz w:val="24"/>
          <w:szCs w:val="24"/>
        </w:rPr>
        <w:t xml:space="preserve"> jsou definovány v kapitole 1 Obecných podmínek Pravidel IV.1.2. (nevztahuje se na financování formou leasingu).</w:t>
      </w:r>
    </w:p>
    <w:p w:rsidR="00437C75" w:rsidRPr="00C25A31" w:rsidRDefault="00437C75" w:rsidP="00437C75">
      <w:pPr>
        <w:widowControl w:val="0"/>
        <w:adjustRightInd w:val="0"/>
        <w:spacing w:after="120" w:line="240" w:lineRule="atLeast"/>
        <w:jc w:val="both"/>
        <w:rPr>
          <w:color w:val="1A171B"/>
          <w:sz w:val="24"/>
          <w:szCs w:val="24"/>
        </w:rPr>
      </w:pPr>
      <w:r w:rsidRPr="00CE3E86">
        <w:rPr>
          <w:sz w:val="24"/>
          <w:szCs w:val="24"/>
        </w:rPr>
        <w:t>V případě, že podpora je poskytována dle Nařízení Komise (ES) č. 800/2008, kterým se v souladu s články 87 a 88 Smlouvy o ES prohlašují určité kategorie podpory za slučitelné se společným trhem (obecné nařízení o blokových výjimkách),</w:t>
      </w:r>
      <w:r w:rsidR="00BA4E35">
        <w:rPr>
          <w:sz w:val="24"/>
          <w:szCs w:val="24"/>
        </w:rPr>
        <w:t xml:space="preserve"> </w:t>
      </w:r>
      <w:r>
        <w:rPr>
          <w:color w:val="1A171B"/>
          <w:sz w:val="24"/>
          <w:szCs w:val="24"/>
        </w:rPr>
        <w:t xml:space="preserve">pak </w:t>
      </w:r>
      <w:r w:rsidRPr="00CE3E86">
        <w:rPr>
          <w:color w:val="1A171B"/>
          <w:sz w:val="24"/>
          <w:szCs w:val="24"/>
        </w:rPr>
        <w:t xml:space="preserve">musí mít </w:t>
      </w:r>
      <w:r>
        <w:rPr>
          <w:color w:val="1A171B"/>
          <w:sz w:val="24"/>
          <w:szCs w:val="24"/>
        </w:rPr>
        <w:t>p</w:t>
      </w:r>
      <w:r w:rsidRPr="00CE3E86">
        <w:rPr>
          <w:color w:val="1A171B"/>
          <w:sz w:val="24"/>
          <w:szCs w:val="24"/>
        </w:rPr>
        <w:t xml:space="preserve">odpora </w:t>
      </w:r>
      <w:r w:rsidRPr="001C46DE">
        <w:rPr>
          <w:b/>
          <w:color w:val="1A171B"/>
          <w:sz w:val="24"/>
          <w:szCs w:val="24"/>
        </w:rPr>
        <w:t>motivační účinek</w:t>
      </w:r>
      <w:r w:rsidRPr="00CE3E86">
        <w:rPr>
          <w:color w:val="1A171B"/>
          <w:sz w:val="24"/>
          <w:szCs w:val="24"/>
        </w:rPr>
        <w:t xml:space="preserve"> v souladu s článkem 8 nařízení Komise (ES) č. </w:t>
      </w:r>
      <w:r w:rsidRPr="00C25A31">
        <w:rPr>
          <w:color w:val="1A171B"/>
          <w:sz w:val="24"/>
          <w:szCs w:val="24"/>
        </w:rPr>
        <w:t>800/2008</w:t>
      </w:r>
      <w:r w:rsidRPr="00C25A31">
        <w:rPr>
          <w:rStyle w:val="Znakapoznpodarou"/>
          <w:color w:val="1A171B"/>
          <w:sz w:val="24"/>
          <w:szCs w:val="24"/>
        </w:rPr>
        <w:footnoteReference w:id="5"/>
      </w:r>
      <w:r w:rsidRPr="00C25A31">
        <w:rPr>
          <w:color w:val="1A171B"/>
          <w:sz w:val="24"/>
          <w:szCs w:val="24"/>
        </w:rPr>
        <w:t>; C</w:t>
      </w:r>
      <w:r>
        <w:rPr>
          <w:color w:val="1A171B"/>
          <w:sz w:val="24"/>
          <w:szCs w:val="24"/>
        </w:rPr>
        <w:t>.</w:t>
      </w:r>
      <w:r w:rsidRPr="00C25A31">
        <w:rPr>
          <w:color w:val="1A171B"/>
          <w:sz w:val="24"/>
          <w:szCs w:val="24"/>
        </w:rPr>
        <w:t xml:space="preserve"> Tzn. </w:t>
      </w:r>
      <w:r w:rsidRPr="00C25A31">
        <w:rPr>
          <w:rFonts w:eastAsia="Calibri"/>
          <w:sz w:val="24"/>
          <w:szCs w:val="24"/>
        </w:rPr>
        <w:t xml:space="preserve">nelze podporovat </w:t>
      </w:r>
      <w:r w:rsidRPr="00C25A31">
        <w:rPr>
          <w:rFonts w:eastAsia="Calibri"/>
          <w:sz w:val="24"/>
          <w:szCs w:val="24"/>
        </w:rPr>
        <w:lastRenderedPageBreak/>
        <w:t xml:space="preserve">dostavby hrubých staveb, vybavení novostaveb, prosté nahrazení </w:t>
      </w:r>
      <w:r w:rsidRPr="00C25A31">
        <w:rPr>
          <w:sz w:val="24"/>
          <w:szCs w:val="24"/>
        </w:rPr>
        <w:t xml:space="preserve">investice </w:t>
      </w:r>
      <w:r w:rsidRPr="00C25A31">
        <w:rPr>
          <w:rFonts w:eastAsia="Calibri"/>
          <w:sz w:val="24"/>
          <w:szCs w:val="24"/>
        </w:rPr>
        <w:t>ve fungujícím zařízení</w:t>
      </w:r>
      <w:r w:rsidRPr="00C25A31">
        <w:rPr>
          <w:sz w:val="24"/>
          <w:szCs w:val="24"/>
        </w:rPr>
        <w:t>.</w:t>
      </w:r>
    </w:p>
    <w:p w:rsidR="00437C75" w:rsidRDefault="00437C75" w:rsidP="00437C75">
      <w:pPr>
        <w:jc w:val="both"/>
        <w:rPr>
          <w:color w:val="1A171B"/>
          <w:sz w:val="24"/>
          <w:szCs w:val="24"/>
        </w:rPr>
      </w:pPr>
    </w:p>
    <w:p w:rsidR="00437C75" w:rsidRPr="005648F7" w:rsidRDefault="00437C75" w:rsidP="00437C75">
      <w:pPr>
        <w:jc w:val="both"/>
        <w:rPr>
          <w:sz w:val="24"/>
          <w:szCs w:val="24"/>
        </w:rPr>
      </w:pPr>
      <w:r w:rsidRPr="00222C55">
        <w:rPr>
          <w:sz w:val="24"/>
          <w:szCs w:val="24"/>
        </w:rPr>
        <w:t>M</w:t>
      </w:r>
      <w:r w:rsidRPr="00222C55">
        <w:rPr>
          <w:rFonts w:eastAsia="Calibri"/>
          <w:sz w:val="24"/>
          <w:szCs w:val="24"/>
        </w:rPr>
        <w:t xml:space="preserve">aximální míra poskytnuté dotace se řídí </w:t>
      </w:r>
      <w:r w:rsidRPr="00222C55">
        <w:rPr>
          <w:rFonts w:eastAsia="Calibri"/>
          <w:i/>
          <w:sz w:val="24"/>
          <w:szCs w:val="24"/>
        </w:rPr>
        <w:t xml:space="preserve">„regionální mapou podpory“ </w:t>
      </w:r>
      <w:r w:rsidRPr="00222C55">
        <w:rPr>
          <w:rFonts w:eastAsia="Calibri"/>
          <w:sz w:val="24"/>
          <w:szCs w:val="24"/>
        </w:rPr>
        <w:t>a velikostí podniku</w:t>
      </w:r>
      <w:r w:rsidRPr="00222C55">
        <w:rPr>
          <w:sz w:val="24"/>
          <w:szCs w:val="24"/>
        </w:rPr>
        <w:t xml:space="preserve">. </w:t>
      </w:r>
    </w:p>
    <w:p w:rsidR="00437C75" w:rsidRDefault="00437C75" w:rsidP="00437C75">
      <w:pPr>
        <w:rPr>
          <w:b/>
          <w:sz w:val="24"/>
          <w:szCs w:val="24"/>
        </w:rPr>
      </w:pPr>
    </w:p>
    <w:tbl>
      <w:tblPr>
        <w:tblW w:w="0" w:type="auto"/>
        <w:tblBorders>
          <w:top w:val="single" w:sz="4" w:space="0" w:color="auto"/>
          <w:left w:val="single" w:sz="4" w:space="0" w:color="auto"/>
          <w:bottom w:val="single" w:sz="4" w:space="0" w:color="auto"/>
          <w:right w:val="single" w:sz="4" w:space="0" w:color="auto"/>
        </w:tblBorders>
        <w:tblCellMar>
          <w:left w:w="70" w:type="dxa"/>
          <w:right w:w="70" w:type="dxa"/>
        </w:tblCellMar>
        <w:tblLook w:val="00A0"/>
      </w:tblPr>
      <w:tblGrid>
        <w:gridCol w:w="2265"/>
        <w:gridCol w:w="2268"/>
        <w:gridCol w:w="2268"/>
        <w:gridCol w:w="1842"/>
      </w:tblGrid>
      <w:tr w:rsidR="00437C75" w:rsidRPr="006C2A55" w:rsidTr="00BA4E35">
        <w:trPr>
          <w:cantSplit/>
        </w:trPr>
        <w:tc>
          <w:tcPr>
            <w:tcW w:w="2265" w:type="dxa"/>
            <w:vMerge w:val="restart"/>
            <w:tcBorders>
              <w:top w:val="single" w:sz="4" w:space="0" w:color="auto"/>
              <w:bottom w:val="single" w:sz="4" w:space="0" w:color="auto"/>
              <w:right w:val="single" w:sz="4" w:space="0" w:color="auto"/>
            </w:tcBorders>
            <w:vAlign w:val="center"/>
          </w:tcPr>
          <w:p w:rsidR="00437C75" w:rsidRPr="006C2A55" w:rsidRDefault="00437C75" w:rsidP="00E26333">
            <w:pPr>
              <w:widowControl w:val="0"/>
              <w:adjustRightInd w:val="0"/>
              <w:spacing w:before="120"/>
              <w:rPr>
                <w:b/>
              </w:rPr>
            </w:pPr>
            <w:r w:rsidRPr="006C2A55">
              <w:rPr>
                <w:b/>
              </w:rPr>
              <w:t>Region</w:t>
            </w:r>
          </w:p>
        </w:tc>
        <w:tc>
          <w:tcPr>
            <w:tcW w:w="2268" w:type="dxa"/>
            <w:tcBorders>
              <w:top w:val="single" w:sz="4" w:space="0" w:color="auto"/>
              <w:left w:val="single" w:sz="4" w:space="0" w:color="auto"/>
              <w:bottom w:val="single" w:sz="4" w:space="0" w:color="auto"/>
              <w:right w:val="single" w:sz="4" w:space="0" w:color="auto"/>
            </w:tcBorders>
            <w:vAlign w:val="center"/>
          </w:tcPr>
          <w:p w:rsidR="00437C75" w:rsidRPr="006C2A55" w:rsidRDefault="00437C75" w:rsidP="00E26333">
            <w:pPr>
              <w:widowControl w:val="0"/>
              <w:adjustRightInd w:val="0"/>
              <w:spacing w:before="120"/>
              <w:jc w:val="center"/>
              <w:rPr>
                <w:b/>
              </w:rPr>
            </w:pPr>
            <w:r w:rsidRPr="006C2A55">
              <w:rPr>
                <w:b/>
              </w:rPr>
              <w:t>Malé podniky</w:t>
            </w:r>
          </w:p>
        </w:tc>
        <w:tc>
          <w:tcPr>
            <w:tcW w:w="2268" w:type="dxa"/>
            <w:tcBorders>
              <w:top w:val="single" w:sz="4" w:space="0" w:color="auto"/>
              <w:left w:val="single" w:sz="4" w:space="0" w:color="auto"/>
              <w:bottom w:val="single" w:sz="4" w:space="0" w:color="auto"/>
              <w:right w:val="single" w:sz="4" w:space="0" w:color="auto"/>
            </w:tcBorders>
            <w:vAlign w:val="center"/>
          </w:tcPr>
          <w:p w:rsidR="00437C75" w:rsidRPr="006C2A55" w:rsidRDefault="00437C75" w:rsidP="00E26333">
            <w:pPr>
              <w:widowControl w:val="0"/>
              <w:adjustRightInd w:val="0"/>
              <w:spacing w:before="120"/>
              <w:jc w:val="center"/>
              <w:rPr>
                <w:b/>
              </w:rPr>
            </w:pPr>
            <w:r w:rsidRPr="006C2A55">
              <w:rPr>
                <w:b/>
              </w:rPr>
              <w:t>Střední podniky</w:t>
            </w:r>
          </w:p>
        </w:tc>
        <w:tc>
          <w:tcPr>
            <w:tcW w:w="1842" w:type="dxa"/>
            <w:tcBorders>
              <w:top w:val="single" w:sz="4" w:space="0" w:color="auto"/>
              <w:left w:val="single" w:sz="4" w:space="0" w:color="auto"/>
              <w:bottom w:val="single" w:sz="4" w:space="0" w:color="auto"/>
            </w:tcBorders>
            <w:vAlign w:val="center"/>
          </w:tcPr>
          <w:p w:rsidR="00437C75" w:rsidRPr="006C2A55" w:rsidRDefault="00437C75" w:rsidP="00E26333">
            <w:pPr>
              <w:widowControl w:val="0"/>
              <w:adjustRightInd w:val="0"/>
              <w:spacing w:before="120"/>
              <w:jc w:val="center"/>
              <w:rPr>
                <w:b/>
              </w:rPr>
            </w:pPr>
            <w:r w:rsidRPr="006C2A55">
              <w:rPr>
                <w:b/>
              </w:rPr>
              <w:t>Velké podniky</w:t>
            </w:r>
          </w:p>
        </w:tc>
      </w:tr>
      <w:tr w:rsidR="00437C75" w:rsidRPr="006C2A55" w:rsidTr="00BA4E35">
        <w:trPr>
          <w:cantSplit/>
        </w:trPr>
        <w:tc>
          <w:tcPr>
            <w:tcW w:w="2265" w:type="dxa"/>
            <w:vMerge/>
            <w:tcBorders>
              <w:top w:val="single" w:sz="4" w:space="0" w:color="auto"/>
              <w:bottom w:val="single" w:sz="4" w:space="0" w:color="auto"/>
              <w:right w:val="single" w:sz="4" w:space="0" w:color="auto"/>
            </w:tcBorders>
            <w:vAlign w:val="center"/>
          </w:tcPr>
          <w:p w:rsidR="00437C75" w:rsidRPr="006C2A55" w:rsidRDefault="00437C75" w:rsidP="00E26333">
            <w:pPr>
              <w:rPr>
                <w:b/>
              </w:rPr>
            </w:pPr>
          </w:p>
        </w:tc>
        <w:tc>
          <w:tcPr>
            <w:tcW w:w="2268" w:type="dxa"/>
            <w:tcBorders>
              <w:top w:val="single" w:sz="4" w:space="0" w:color="auto"/>
              <w:left w:val="single" w:sz="4" w:space="0" w:color="auto"/>
              <w:bottom w:val="single" w:sz="4" w:space="0" w:color="auto"/>
              <w:right w:val="single" w:sz="4" w:space="0" w:color="auto"/>
            </w:tcBorders>
            <w:vAlign w:val="center"/>
          </w:tcPr>
          <w:p w:rsidR="00437C75" w:rsidRPr="006C2A55" w:rsidRDefault="00437C75" w:rsidP="00E26333">
            <w:pPr>
              <w:pStyle w:val="mezera"/>
              <w:spacing w:before="120"/>
              <w:jc w:val="center"/>
              <w:rPr>
                <w:rFonts w:ascii="Times New Roman" w:hAnsi="Times New Roman" w:cs="Times New Roman"/>
                <w:b/>
                <w:sz w:val="20"/>
                <w:szCs w:val="20"/>
              </w:rPr>
            </w:pPr>
            <w:r w:rsidRPr="006C2A55">
              <w:rPr>
                <w:rFonts w:ascii="Times New Roman" w:hAnsi="Times New Roman" w:cs="Times New Roman"/>
                <w:b/>
                <w:sz w:val="20"/>
                <w:szCs w:val="20"/>
              </w:rPr>
              <w:t>2011-2013</w:t>
            </w:r>
          </w:p>
        </w:tc>
        <w:tc>
          <w:tcPr>
            <w:tcW w:w="2268" w:type="dxa"/>
            <w:tcBorders>
              <w:top w:val="single" w:sz="4" w:space="0" w:color="auto"/>
              <w:left w:val="single" w:sz="4" w:space="0" w:color="auto"/>
              <w:bottom w:val="single" w:sz="4" w:space="0" w:color="auto"/>
              <w:right w:val="single" w:sz="4" w:space="0" w:color="auto"/>
            </w:tcBorders>
            <w:vAlign w:val="center"/>
          </w:tcPr>
          <w:p w:rsidR="00437C75" w:rsidRPr="006C2A55" w:rsidRDefault="00437C75" w:rsidP="00E26333">
            <w:pPr>
              <w:pStyle w:val="mezera"/>
              <w:spacing w:before="120"/>
              <w:jc w:val="center"/>
              <w:rPr>
                <w:rFonts w:ascii="Times New Roman" w:hAnsi="Times New Roman" w:cs="Times New Roman"/>
                <w:b/>
                <w:sz w:val="20"/>
                <w:szCs w:val="20"/>
              </w:rPr>
            </w:pPr>
            <w:r w:rsidRPr="006C2A55">
              <w:rPr>
                <w:rFonts w:ascii="Times New Roman" w:hAnsi="Times New Roman" w:cs="Times New Roman"/>
                <w:b/>
                <w:sz w:val="20"/>
                <w:szCs w:val="20"/>
              </w:rPr>
              <w:t>2011-2013</w:t>
            </w:r>
          </w:p>
        </w:tc>
        <w:tc>
          <w:tcPr>
            <w:tcW w:w="1842" w:type="dxa"/>
            <w:tcBorders>
              <w:top w:val="single" w:sz="4" w:space="0" w:color="auto"/>
              <w:left w:val="single" w:sz="4" w:space="0" w:color="auto"/>
              <w:bottom w:val="single" w:sz="4" w:space="0" w:color="auto"/>
            </w:tcBorders>
            <w:vAlign w:val="center"/>
          </w:tcPr>
          <w:p w:rsidR="00437C75" w:rsidRPr="006C2A55" w:rsidRDefault="00437C75" w:rsidP="00E26333">
            <w:pPr>
              <w:pStyle w:val="mezera"/>
              <w:spacing w:before="120"/>
              <w:jc w:val="center"/>
              <w:rPr>
                <w:rFonts w:ascii="Times New Roman" w:hAnsi="Times New Roman" w:cs="Times New Roman"/>
                <w:b/>
                <w:sz w:val="20"/>
                <w:szCs w:val="20"/>
              </w:rPr>
            </w:pPr>
            <w:r w:rsidRPr="006C2A55">
              <w:rPr>
                <w:rFonts w:ascii="Times New Roman" w:hAnsi="Times New Roman" w:cs="Times New Roman"/>
                <w:b/>
                <w:sz w:val="20"/>
                <w:szCs w:val="20"/>
              </w:rPr>
              <w:t>2011-2013</w:t>
            </w:r>
          </w:p>
        </w:tc>
      </w:tr>
      <w:tr w:rsidR="00437C75" w:rsidRPr="00496355" w:rsidTr="00BA4E35">
        <w:tc>
          <w:tcPr>
            <w:tcW w:w="2265" w:type="dxa"/>
            <w:tcBorders>
              <w:top w:val="single" w:sz="4" w:space="0" w:color="auto"/>
              <w:bottom w:val="single" w:sz="4" w:space="0" w:color="auto"/>
              <w:right w:val="single" w:sz="4" w:space="0" w:color="auto"/>
            </w:tcBorders>
            <w:vAlign w:val="center"/>
          </w:tcPr>
          <w:p w:rsidR="00437C75" w:rsidRPr="00496355" w:rsidRDefault="00437C75" w:rsidP="00E26333">
            <w:pPr>
              <w:pStyle w:val="vetaBold"/>
              <w:spacing w:line="240" w:lineRule="auto"/>
              <w:jc w:val="left"/>
              <w:rPr>
                <w:sz w:val="20"/>
                <w:szCs w:val="20"/>
              </w:rPr>
            </w:pPr>
            <w:r w:rsidRPr="00496355">
              <w:rPr>
                <w:sz w:val="20"/>
                <w:szCs w:val="20"/>
              </w:rPr>
              <w:t>CZ 02    Střední Čechy</w:t>
            </w:r>
          </w:p>
        </w:tc>
        <w:tc>
          <w:tcPr>
            <w:tcW w:w="2268" w:type="dxa"/>
            <w:tcBorders>
              <w:top w:val="single" w:sz="4" w:space="0" w:color="auto"/>
              <w:left w:val="single" w:sz="4" w:space="0" w:color="auto"/>
              <w:bottom w:val="single" w:sz="4" w:space="0" w:color="auto"/>
              <w:right w:val="single" w:sz="4" w:space="0" w:color="auto"/>
            </w:tcBorders>
            <w:vAlign w:val="center"/>
          </w:tcPr>
          <w:p w:rsidR="00437C75" w:rsidRPr="00496355" w:rsidRDefault="00437C75" w:rsidP="00E26333">
            <w:pPr>
              <w:widowControl w:val="0"/>
              <w:adjustRightInd w:val="0"/>
              <w:spacing w:before="120"/>
              <w:jc w:val="center"/>
            </w:pPr>
            <w:r w:rsidRPr="00496355">
              <w:t>60 %</w:t>
            </w:r>
          </w:p>
        </w:tc>
        <w:tc>
          <w:tcPr>
            <w:tcW w:w="2268" w:type="dxa"/>
            <w:tcBorders>
              <w:top w:val="single" w:sz="4" w:space="0" w:color="auto"/>
              <w:left w:val="single" w:sz="4" w:space="0" w:color="auto"/>
              <w:bottom w:val="single" w:sz="4" w:space="0" w:color="auto"/>
              <w:right w:val="single" w:sz="4" w:space="0" w:color="auto"/>
            </w:tcBorders>
            <w:vAlign w:val="center"/>
          </w:tcPr>
          <w:p w:rsidR="00437C75" w:rsidRPr="00496355" w:rsidRDefault="00437C75" w:rsidP="00E26333">
            <w:pPr>
              <w:widowControl w:val="0"/>
              <w:adjustRightInd w:val="0"/>
              <w:spacing w:before="120"/>
              <w:jc w:val="center"/>
            </w:pPr>
            <w:r w:rsidRPr="00496355">
              <w:t>50 %</w:t>
            </w:r>
          </w:p>
        </w:tc>
        <w:tc>
          <w:tcPr>
            <w:tcW w:w="1842" w:type="dxa"/>
            <w:tcBorders>
              <w:top w:val="single" w:sz="4" w:space="0" w:color="auto"/>
              <w:left w:val="single" w:sz="4" w:space="0" w:color="auto"/>
              <w:bottom w:val="single" w:sz="4" w:space="0" w:color="auto"/>
            </w:tcBorders>
            <w:vAlign w:val="center"/>
          </w:tcPr>
          <w:p w:rsidR="00437C75" w:rsidRPr="00496355" w:rsidRDefault="00437C75" w:rsidP="00E26333">
            <w:pPr>
              <w:widowControl w:val="0"/>
              <w:adjustRightInd w:val="0"/>
              <w:spacing w:before="120"/>
              <w:jc w:val="center"/>
            </w:pPr>
            <w:r w:rsidRPr="00496355">
              <w:t>40 %</w:t>
            </w:r>
          </w:p>
        </w:tc>
      </w:tr>
      <w:tr w:rsidR="00437C75" w:rsidRPr="00496355" w:rsidTr="00BA4E35">
        <w:tc>
          <w:tcPr>
            <w:tcW w:w="2265" w:type="dxa"/>
            <w:tcBorders>
              <w:top w:val="single" w:sz="4" w:space="0" w:color="auto"/>
              <w:bottom w:val="single" w:sz="4" w:space="0" w:color="auto"/>
              <w:right w:val="single" w:sz="4" w:space="0" w:color="auto"/>
            </w:tcBorders>
            <w:vAlign w:val="center"/>
          </w:tcPr>
          <w:p w:rsidR="00437C75" w:rsidRPr="00496355" w:rsidRDefault="00437C75" w:rsidP="00E26333">
            <w:pPr>
              <w:widowControl w:val="0"/>
              <w:adjustRightInd w:val="0"/>
              <w:spacing w:before="120"/>
            </w:pPr>
            <w:r w:rsidRPr="00496355">
              <w:t>CZ 03    Jihozápad</w:t>
            </w:r>
          </w:p>
        </w:tc>
        <w:tc>
          <w:tcPr>
            <w:tcW w:w="2268" w:type="dxa"/>
            <w:tcBorders>
              <w:top w:val="single" w:sz="4" w:space="0" w:color="auto"/>
              <w:left w:val="single" w:sz="4" w:space="0" w:color="auto"/>
              <w:bottom w:val="single" w:sz="4" w:space="0" w:color="auto"/>
              <w:right w:val="single" w:sz="4" w:space="0" w:color="auto"/>
            </w:tcBorders>
            <w:vAlign w:val="center"/>
          </w:tcPr>
          <w:p w:rsidR="00437C75" w:rsidRPr="00496355" w:rsidRDefault="00437C75" w:rsidP="00E26333">
            <w:pPr>
              <w:widowControl w:val="0"/>
              <w:adjustRightInd w:val="0"/>
              <w:spacing w:before="120"/>
              <w:jc w:val="center"/>
            </w:pPr>
            <w:r w:rsidRPr="00496355">
              <w:t>50 %</w:t>
            </w:r>
          </w:p>
        </w:tc>
        <w:tc>
          <w:tcPr>
            <w:tcW w:w="2268" w:type="dxa"/>
            <w:tcBorders>
              <w:top w:val="single" w:sz="4" w:space="0" w:color="auto"/>
              <w:left w:val="single" w:sz="4" w:space="0" w:color="auto"/>
              <w:bottom w:val="single" w:sz="4" w:space="0" w:color="auto"/>
              <w:right w:val="single" w:sz="4" w:space="0" w:color="auto"/>
            </w:tcBorders>
            <w:vAlign w:val="center"/>
          </w:tcPr>
          <w:p w:rsidR="00437C75" w:rsidRPr="00496355" w:rsidRDefault="00437C75" w:rsidP="00E26333">
            <w:pPr>
              <w:widowControl w:val="0"/>
              <w:adjustRightInd w:val="0"/>
              <w:spacing w:before="120"/>
              <w:jc w:val="center"/>
            </w:pPr>
            <w:r w:rsidRPr="00496355">
              <w:t>40 %</w:t>
            </w:r>
          </w:p>
        </w:tc>
        <w:tc>
          <w:tcPr>
            <w:tcW w:w="1842" w:type="dxa"/>
            <w:tcBorders>
              <w:top w:val="single" w:sz="4" w:space="0" w:color="auto"/>
              <w:left w:val="single" w:sz="4" w:space="0" w:color="auto"/>
              <w:bottom w:val="single" w:sz="4" w:space="0" w:color="auto"/>
            </w:tcBorders>
            <w:vAlign w:val="center"/>
          </w:tcPr>
          <w:p w:rsidR="00437C75" w:rsidRPr="00496355" w:rsidRDefault="00437C75" w:rsidP="00E26333">
            <w:pPr>
              <w:widowControl w:val="0"/>
              <w:adjustRightInd w:val="0"/>
              <w:spacing w:before="120"/>
              <w:jc w:val="center"/>
            </w:pPr>
            <w:r w:rsidRPr="00496355">
              <w:t>30 %</w:t>
            </w:r>
          </w:p>
        </w:tc>
      </w:tr>
      <w:tr w:rsidR="00437C75" w:rsidRPr="00496355" w:rsidTr="00BA4E35">
        <w:tc>
          <w:tcPr>
            <w:tcW w:w="2265" w:type="dxa"/>
            <w:tcBorders>
              <w:top w:val="single" w:sz="4" w:space="0" w:color="auto"/>
              <w:bottom w:val="single" w:sz="4" w:space="0" w:color="auto"/>
              <w:right w:val="single" w:sz="4" w:space="0" w:color="auto"/>
            </w:tcBorders>
            <w:vAlign w:val="center"/>
          </w:tcPr>
          <w:p w:rsidR="00437C75" w:rsidRPr="00496355" w:rsidRDefault="00437C75" w:rsidP="00E26333">
            <w:pPr>
              <w:widowControl w:val="0"/>
              <w:adjustRightInd w:val="0"/>
              <w:spacing w:before="120"/>
            </w:pPr>
            <w:r w:rsidRPr="00496355">
              <w:t>CZ 04    Severozápad</w:t>
            </w:r>
          </w:p>
        </w:tc>
        <w:tc>
          <w:tcPr>
            <w:tcW w:w="2268" w:type="dxa"/>
            <w:tcBorders>
              <w:top w:val="single" w:sz="4" w:space="0" w:color="auto"/>
              <w:left w:val="single" w:sz="4" w:space="0" w:color="auto"/>
              <w:bottom w:val="single" w:sz="4" w:space="0" w:color="auto"/>
              <w:right w:val="single" w:sz="4" w:space="0" w:color="auto"/>
            </w:tcBorders>
            <w:vAlign w:val="center"/>
          </w:tcPr>
          <w:p w:rsidR="00437C75" w:rsidRPr="00496355" w:rsidRDefault="00437C75" w:rsidP="00E26333">
            <w:pPr>
              <w:widowControl w:val="0"/>
              <w:adjustRightInd w:val="0"/>
              <w:spacing w:before="120"/>
              <w:jc w:val="center"/>
            </w:pPr>
            <w:r w:rsidRPr="00496355">
              <w:t>60 %</w:t>
            </w:r>
          </w:p>
        </w:tc>
        <w:tc>
          <w:tcPr>
            <w:tcW w:w="2268" w:type="dxa"/>
            <w:tcBorders>
              <w:top w:val="single" w:sz="4" w:space="0" w:color="auto"/>
              <w:left w:val="single" w:sz="4" w:space="0" w:color="auto"/>
              <w:bottom w:val="single" w:sz="4" w:space="0" w:color="auto"/>
              <w:right w:val="single" w:sz="4" w:space="0" w:color="auto"/>
            </w:tcBorders>
            <w:vAlign w:val="center"/>
          </w:tcPr>
          <w:p w:rsidR="00437C75" w:rsidRPr="00496355" w:rsidRDefault="00437C75" w:rsidP="00E26333">
            <w:pPr>
              <w:widowControl w:val="0"/>
              <w:adjustRightInd w:val="0"/>
              <w:spacing w:before="120"/>
              <w:jc w:val="center"/>
            </w:pPr>
            <w:r w:rsidRPr="00496355">
              <w:t>50 %</w:t>
            </w:r>
          </w:p>
        </w:tc>
        <w:tc>
          <w:tcPr>
            <w:tcW w:w="1842" w:type="dxa"/>
            <w:tcBorders>
              <w:top w:val="single" w:sz="4" w:space="0" w:color="auto"/>
              <w:left w:val="single" w:sz="4" w:space="0" w:color="auto"/>
              <w:bottom w:val="single" w:sz="4" w:space="0" w:color="auto"/>
            </w:tcBorders>
            <w:vAlign w:val="center"/>
          </w:tcPr>
          <w:p w:rsidR="00437C75" w:rsidRPr="00496355" w:rsidRDefault="00437C75" w:rsidP="00E26333">
            <w:pPr>
              <w:widowControl w:val="0"/>
              <w:adjustRightInd w:val="0"/>
              <w:spacing w:before="120"/>
              <w:jc w:val="center"/>
            </w:pPr>
            <w:r w:rsidRPr="00496355">
              <w:t>40 %</w:t>
            </w:r>
          </w:p>
        </w:tc>
      </w:tr>
      <w:tr w:rsidR="00437C75" w:rsidRPr="00496355" w:rsidTr="00BA4E35">
        <w:tc>
          <w:tcPr>
            <w:tcW w:w="2265" w:type="dxa"/>
            <w:tcBorders>
              <w:top w:val="single" w:sz="4" w:space="0" w:color="auto"/>
              <w:bottom w:val="single" w:sz="4" w:space="0" w:color="auto"/>
              <w:right w:val="single" w:sz="4" w:space="0" w:color="auto"/>
            </w:tcBorders>
            <w:vAlign w:val="center"/>
          </w:tcPr>
          <w:p w:rsidR="00437C75" w:rsidRPr="00496355" w:rsidRDefault="00437C75" w:rsidP="00E26333">
            <w:pPr>
              <w:widowControl w:val="0"/>
              <w:adjustRightInd w:val="0"/>
              <w:spacing w:before="120"/>
            </w:pPr>
            <w:r w:rsidRPr="00496355">
              <w:t>CZ 05    Severovýchod</w:t>
            </w:r>
          </w:p>
        </w:tc>
        <w:tc>
          <w:tcPr>
            <w:tcW w:w="2268" w:type="dxa"/>
            <w:tcBorders>
              <w:top w:val="single" w:sz="4" w:space="0" w:color="auto"/>
              <w:left w:val="single" w:sz="4" w:space="0" w:color="auto"/>
              <w:bottom w:val="single" w:sz="4" w:space="0" w:color="auto"/>
              <w:right w:val="single" w:sz="4" w:space="0" w:color="auto"/>
            </w:tcBorders>
            <w:vAlign w:val="center"/>
          </w:tcPr>
          <w:p w:rsidR="00437C75" w:rsidRPr="00496355" w:rsidRDefault="00437C75" w:rsidP="00E26333">
            <w:pPr>
              <w:widowControl w:val="0"/>
              <w:adjustRightInd w:val="0"/>
              <w:spacing w:before="120"/>
              <w:jc w:val="center"/>
            </w:pPr>
            <w:r w:rsidRPr="00496355">
              <w:t>60 %</w:t>
            </w:r>
          </w:p>
        </w:tc>
        <w:tc>
          <w:tcPr>
            <w:tcW w:w="2268" w:type="dxa"/>
            <w:tcBorders>
              <w:top w:val="single" w:sz="4" w:space="0" w:color="auto"/>
              <w:left w:val="single" w:sz="4" w:space="0" w:color="auto"/>
              <w:bottom w:val="single" w:sz="4" w:space="0" w:color="auto"/>
              <w:right w:val="single" w:sz="4" w:space="0" w:color="auto"/>
            </w:tcBorders>
            <w:vAlign w:val="center"/>
          </w:tcPr>
          <w:p w:rsidR="00437C75" w:rsidRPr="00496355" w:rsidRDefault="00437C75" w:rsidP="00E26333">
            <w:pPr>
              <w:widowControl w:val="0"/>
              <w:adjustRightInd w:val="0"/>
              <w:spacing w:before="120"/>
              <w:jc w:val="center"/>
            </w:pPr>
            <w:r w:rsidRPr="00496355">
              <w:t>50 %</w:t>
            </w:r>
          </w:p>
        </w:tc>
        <w:tc>
          <w:tcPr>
            <w:tcW w:w="1842" w:type="dxa"/>
            <w:tcBorders>
              <w:top w:val="single" w:sz="4" w:space="0" w:color="auto"/>
              <w:left w:val="single" w:sz="4" w:space="0" w:color="auto"/>
              <w:bottom w:val="single" w:sz="4" w:space="0" w:color="auto"/>
            </w:tcBorders>
            <w:vAlign w:val="center"/>
          </w:tcPr>
          <w:p w:rsidR="00437C75" w:rsidRPr="00496355" w:rsidRDefault="00437C75" w:rsidP="00E26333">
            <w:pPr>
              <w:widowControl w:val="0"/>
              <w:adjustRightInd w:val="0"/>
              <w:spacing w:before="120"/>
              <w:jc w:val="center"/>
            </w:pPr>
            <w:r w:rsidRPr="00496355">
              <w:t>40 %</w:t>
            </w:r>
          </w:p>
        </w:tc>
      </w:tr>
      <w:tr w:rsidR="00437C75" w:rsidRPr="00496355" w:rsidTr="00BA4E35">
        <w:tc>
          <w:tcPr>
            <w:tcW w:w="2265" w:type="dxa"/>
            <w:tcBorders>
              <w:top w:val="single" w:sz="4" w:space="0" w:color="auto"/>
              <w:bottom w:val="single" w:sz="4" w:space="0" w:color="auto"/>
              <w:right w:val="single" w:sz="4" w:space="0" w:color="auto"/>
            </w:tcBorders>
            <w:vAlign w:val="center"/>
          </w:tcPr>
          <w:p w:rsidR="00437C75" w:rsidRPr="00496355" w:rsidRDefault="00437C75" w:rsidP="00E26333">
            <w:pPr>
              <w:widowControl w:val="0"/>
              <w:adjustRightInd w:val="0"/>
              <w:spacing w:before="120"/>
            </w:pPr>
            <w:r w:rsidRPr="00496355">
              <w:t>CZ 06    Jihovýchod</w:t>
            </w:r>
          </w:p>
        </w:tc>
        <w:tc>
          <w:tcPr>
            <w:tcW w:w="2268" w:type="dxa"/>
            <w:tcBorders>
              <w:top w:val="single" w:sz="4" w:space="0" w:color="auto"/>
              <w:left w:val="single" w:sz="4" w:space="0" w:color="auto"/>
              <w:bottom w:val="single" w:sz="4" w:space="0" w:color="auto"/>
              <w:right w:val="single" w:sz="4" w:space="0" w:color="auto"/>
            </w:tcBorders>
            <w:vAlign w:val="center"/>
          </w:tcPr>
          <w:p w:rsidR="00437C75" w:rsidRPr="00496355" w:rsidRDefault="00437C75" w:rsidP="00E26333">
            <w:pPr>
              <w:widowControl w:val="0"/>
              <w:adjustRightInd w:val="0"/>
              <w:spacing w:before="120"/>
              <w:jc w:val="center"/>
            </w:pPr>
            <w:r w:rsidRPr="00496355">
              <w:t>60 %</w:t>
            </w:r>
          </w:p>
        </w:tc>
        <w:tc>
          <w:tcPr>
            <w:tcW w:w="2268" w:type="dxa"/>
            <w:tcBorders>
              <w:top w:val="single" w:sz="4" w:space="0" w:color="auto"/>
              <w:left w:val="single" w:sz="4" w:space="0" w:color="auto"/>
              <w:bottom w:val="single" w:sz="4" w:space="0" w:color="auto"/>
              <w:right w:val="single" w:sz="4" w:space="0" w:color="auto"/>
            </w:tcBorders>
            <w:vAlign w:val="center"/>
          </w:tcPr>
          <w:p w:rsidR="00437C75" w:rsidRPr="00496355" w:rsidRDefault="00437C75" w:rsidP="00E26333">
            <w:pPr>
              <w:widowControl w:val="0"/>
              <w:adjustRightInd w:val="0"/>
              <w:spacing w:before="120"/>
              <w:jc w:val="center"/>
            </w:pPr>
            <w:r w:rsidRPr="00496355">
              <w:t>50 %</w:t>
            </w:r>
          </w:p>
        </w:tc>
        <w:tc>
          <w:tcPr>
            <w:tcW w:w="1842" w:type="dxa"/>
            <w:tcBorders>
              <w:top w:val="single" w:sz="4" w:space="0" w:color="auto"/>
              <w:left w:val="single" w:sz="4" w:space="0" w:color="auto"/>
              <w:bottom w:val="single" w:sz="4" w:space="0" w:color="auto"/>
            </w:tcBorders>
            <w:vAlign w:val="center"/>
          </w:tcPr>
          <w:p w:rsidR="00437C75" w:rsidRPr="00496355" w:rsidRDefault="00437C75" w:rsidP="00E26333">
            <w:pPr>
              <w:widowControl w:val="0"/>
              <w:adjustRightInd w:val="0"/>
              <w:spacing w:before="120"/>
              <w:jc w:val="center"/>
            </w:pPr>
            <w:r w:rsidRPr="00496355">
              <w:t>40 %</w:t>
            </w:r>
          </w:p>
        </w:tc>
      </w:tr>
      <w:tr w:rsidR="00437C75" w:rsidRPr="00496355" w:rsidTr="00BA4E35">
        <w:tc>
          <w:tcPr>
            <w:tcW w:w="2265" w:type="dxa"/>
            <w:tcBorders>
              <w:top w:val="single" w:sz="4" w:space="0" w:color="auto"/>
              <w:bottom w:val="single" w:sz="4" w:space="0" w:color="auto"/>
              <w:right w:val="single" w:sz="4" w:space="0" w:color="auto"/>
            </w:tcBorders>
            <w:vAlign w:val="center"/>
          </w:tcPr>
          <w:p w:rsidR="00437C75" w:rsidRPr="00496355" w:rsidRDefault="00437C75" w:rsidP="00E26333">
            <w:pPr>
              <w:widowControl w:val="0"/>
              <w:adjustRightInd w:val="0"/>
              <w:spacing w:before="120"/>
            </w:pPr>
            <w:r w:rsidRPr="00496355">
              <w:t>CZ 07    Střední Morava</w:t>
            </w:r>
          </w:p>
        </w:tc>
        <w:tc>
          <w:tcPr>
            <w:tcW w:w="2268" w:type="dxa"/>
            <w:tcBorders>
              <w:top w:val="single" w:sz="4" w:space="0" w:color="auto"/>
              <w:left w:val="single" w:sz="4" w:space="0" w:color="auto"/>
              <w:bottom w:val="single" w:sz="4" w:space="0" w:color="auto"/>
              <w:right w:val="single" w:sz="4" w:space="0" w:color="auto"/>
            </w:tcBorders>
            <w:vAlign w:val="center"/>
          </w:tcPr>
          <w:p w:rsidR="00437C75" w:rsidRPr="00496355" w:rsidRDefault="00437C75" w:rsidP="00E26333">
            <w:pPr>
              <w:widowControl w:val="0"/>
              <w:adjustRightInd w:val="0"/>
              <w:spacing w:before="120"/>
              <w:jc w:val="center"/>
            </w:pPr>
            <w:r w:rsidRPr="00496355">
              <w:t>60 %</w:t>
            </w:r>
          </w:p>
        </w:tc>
        <w:tc>
          <w:tcPr>
            <w:tcW w:w="2268" w:type="dxa"/>
            <w:tcBorders>
              <w:top w:val="single" w:sz="4" w:space="0" w:color="auto"/>
              <w:left w:val="single" w:sz="4" w:space="0" w:color="auto"/>
              <w:bottom w:val="single" w:sz="4" w:space="0" w:color="auto"/>
              <w:right w:val="single" w:sz="4" w:space="0" w:color="auto"/>
            </w:tcBorders>
            <w:vAlign w:val="center"/>
          </w:tcPr>
          <w:p w:rsidR="00437C75" w:rsidRPr="00496355" w:rsidRDefault="00437C75" w:rsidP="00E26333">
            <w:pPr>
              <w:widowControl w:val="0"/>
              <w:adjustRightInd w:val="0"/>
              <w:spacing w:before="120"/>
              <w:jc w:val="center"/>
            </w:pPr>
            <w:r w:rsidRPr="00496355">
              <w:t>50 %</w:t>
            </w:r>
          </w:p>
        </w:tc>
        <w:tc>
          <w:tcPr>
            <w:tcW w:w="1842" w:type="dxa"/>
            <w:tcBorders>
              <w:top w:val="single" w:sz="4" w:space="0" w:color="auto"/>
              <w:left w:val="single" w:sz="4" w:space="0" w:color="auto"/>
              <w:bottom w:val="single" w:sz="4" w:space="0" w:color="auto"/>
            </w:tcBorders>
            <w:vAlign w:val="center"/>
          </w:tcPr>
          <w:p w:rsidR="00437C75" w:rsidRPr="00496355" w:rsidRDefault="00437C75" w:rsidP="00E26333">
            <w:pPr>
              <w:widowControl w:val="0"/>
              <w:adjustRightInd w:val="0"/>
              <w:spacing w:before="120"/>
              <w:jc w:val="center"/>
            </w:pPr>
            <w:r w:rsidRPr="00496355">
              <w:t>40 %</w:t>
            </w:r>
          </w:p>
        </w:tc>
      </w:tr>
      <w:tr w:rsidR="00437C75" w:rsidRPr="00496355" w:rsidTr="00BA4E35">
        <w:tc>
          <w:tcPr>
            <w:tcW w:w="2265" w:type="dxa"/>
            <w:tcBorders>
              <w:top w:val="single" w:sz="4" w:space="0" w:color="auto"/>
              <w:bottom w:val="single" w:sz="4" w:space="0" w:color="auto"/>
              <w:right w:val="single" w:sz="4" w:space="0" w:color="auto"/>
            </w:tcBorders>
            <w:vAlign w:val="center"/>
          </w:tcPr>
          <w:p w:rsidR="00437C75" w:rsidRPr="00496355" w:rsidRDefault="00437C75" w:rsidP="00E26333">
            <w:pPr>
              <w:widowControl w:val="0"/>
              <w:adjustRightInd w:val="0"/>
              <w:spacing w:before="120"/>
            </w:pPr>
            <w:r w:rsidRPr="00496355">
              <w:t>CZ 08    Moravskoslezsko</w:t>
            </w:r>
          </w:p>
        </w:tc>
        <w:tc>
          <w:tcPr>
            <w:tcW w:w="2268" w:type="dxa"/>
            <w:tcBorders>
              <w:top w:val="single" w:sz="4" w:space="0" w:color="auto"/>
              <w:left w:val="single" w:sz="4" w:space="0" w:color="auto"/>
              <w:bottom w:val="single" w:sz="4" w:space="0" w:color="auto"/>
              <w:right w:val="single" w:sz="4" w:space="0" w:color="auto"/>
            </w:tcBorders>
            <w:vAlign w:val="center"/>
          </w:tcPr>
          <w:p w:rsidR="00437C75" w:rsidRPr="00496355" w:rsidRDefault="00437C75" w:rsidP="00E26333">
            <w:pPr>
              <w:widowControl w:val="0"/>
              <w:adjustRightInd w:val="0"/>
              <w:spacing w:before="120"/>
              <w:jc w:val="center"/>
            </w:pPr>
            <w:r w:rsidRPr="00496355">
              <w:t>60 %</w:t>
            </w:r>
          </w:p>
        </w:tc>
        <w:tc>
          <w:tcPr>
            <w:tcW w:w="2268" w:type="dxa"/>
            <w:tcBorders>
              <w:top w:val="single" w:sz="4" w:space="0" w:color="auto"/>
              <w:left w:val="single" w:sz="4" w:space="0" w:color="auto"/>
              <w:bottom w:val="single" w:sz="4" w:space="0" w:color="auto"/>
              <w:right w:val="single" w:sz="4" w:space="0" w:color="auto"/>
            </w:tcBorders>
            <w:vAlign w:val="center"/>
          </w:tcPr>
          <w:p w:rsidR="00437C75" w:rsidRPr="00496355" w:rsidRDefault="00437C75" w:rsidP="00E26333">
            <w:pPr>
              <w:widowControl w:val="0"/>
              <w:adjustRightInd w:val="0"/>
              <w:spacing w:before="120"/>
              <w:jc w:val="center"/>
            </w:pPr>
            <w:r w:rsidRPr="00496355">
              <w:t>50 %</w:t>
            </w:r>
          </w:p>
        </w:tc>
        <w:tc>
          <w:tcPr>
            <w:tcW w:w="1842" w:type="dxa"/>
            <w:tcBorders>
              <w:top w:val="single" w:sz="4" w:space="0" w:color="auto"/>
              <w:left w:val="single" w:sz="4" w:space="0" w:color="auto"/>
              <w:bottom w:val="single" w:sz="4" w:space="0" w:color="auto"/>
            </w:tcBorders>
            <w:vAlign w:val="center"/>
          </w:tcPr>
          <w:p w:rsidR="00437C75" w:rsidRPr="00496355" w:rsidRDefault="00437C75" w:rsidP="00E26333">
            <w:pPr>
              <w:widowControl w:val="0"/>
              <w:adjustRightInd w:val="0"/>
              <w:spacing w:before="120"/>
              <w:jc w:val="center"/>
            </w:pPr>
            <w:r w:rsidRPr="00496355">
              <w:t>40 %</w:t>
            </w:r>
          </w:p>
        </w:tc>
      </w:tr>
    </w:tbl>
    <w:p w:rsidR="00437C75" w:rsidRDefault="00437C75" w:rsidP="002D1728">
      <w:pPr>
        <w:spacing w:after="120"/>
        <w:jc w:val="both"/>
        <w:rPr>
          <w:sz w:val="24"/>
          <w:szCs w:val="24"/>
        </w:rPr>
      </w:pPr>
    </w:p>
    <w:p w:rsidR="00437C75" w:rsidRPr="006C2A55" w:rsidRDefault="00437C75" w:rsidP="002D1728">
      <w:pPr>
        <w:spacing w:after="120"/>
        <w:jc w:val="both"/>
        <w:rPr>
          <w:sz w:val="24"/>
          <w:szCs w:val="24"/>
        </w:rPr>
      </w:pPr>
      <w:r w:rsidRPr="008E7057">
        <w:rPr>
          <w:sz w:val="24"/>
          <w:szCs w:val="24"/>
        </w:rPr>
        <w:t>Míra dotace je stanovena na základě rozhodnutí Komise č. N 510/2006 schváleného dne 24.10.2006.</w:t>
      </w:r>
    </w:p>
    <w:p w:rsidR="00437C75" w:rsidRPr="00881A16" w:rsidRDefault="00437C75" w:rsidP="002D1728">
      <w:pPr>
        <w:pStyle w:val="Default"/>
        <w:jc w:val="both"/>
      </w:pPr>
      <w:r w:rsidRPr="008E7057">
        <w:t xml:space="preserve">Pro stanovení maximální </w:t>
      </w:r>
      <w:r>
        <w:t>míry</w:t>
      </w:r>
      <w:r w:rsidRPr="008E7057">
        <w:t xml:space="preserve"> dotace je rozhodující místo realizace projektu. V případě více míst realizace projektu, je brána jako maximální míra dotace nejnižší procentní sazba. </w:t>
      </w:r>
    </w:p>
    <w:p w:rsidR="00437C75" w:rsidRDefault="00437C75" w:rsidP="002D1728">
      <w:pPr>
        <w:jc w:val="both"/>
        <w:rPr>
          <w:sz w:val="24"/>
          <w:szCs w:val="24"/>
        </w:rPr>
      </w:pPr>
      <w:r w:rsidRPr="00222C55">
        <w:rPr>
          <w:rFonts w:eastAsia="Calibri"/>
          <w:sz w:val="24"/>
          <w:szCs w:val="24"/>
        </w:rPr>
        <w:t>Velikost podniku se určuje dle Přílohy I</w:t>
      </w:r>
      <w:r>
        <w:rPr>
          <w:sz w:val="24"/>
          <w:szCs w:val="24"/>
        </w:rPr>
        <w:t xml:space="preserve"> nařízení Komise (ES) č. 800/2008 (obecného nařízení o blokových výjimkách). </w:t>
      </w:r>
      <w:r w:rsidRPr="001C46DE">
        <w:rPr>
          <w:sz w:val="24"/>
          <w:szCs w:val="24"/>
        </w:rPr>
        <w:t>Uživatelská</w:t>
      </w:r>
      <w:r>
        <w:rPr>
          <w:sz w:val="24"/>
          <w:szCs w:val="24"/>
        </w:rPr>
        <w:t xml:space="preserve"> příručka a vzory prohlášení jsou k dispozici na internetových stránkách SZIF.</w:t>
      </w:r>
    </w:p>
    <w:p w:rsidR="00F557B1" w:rsidRDefault="00F557B1" w:rsidP="002D1728">
      <w:pPr>
        <w:jc w:val="both"/>
        <w:rPr>
          <w:sz w:val="24"/>
          <w:szCs w:val="24"/>
        </w:rPr>
      </w:pPr>
    </w:p>
    <w:p w:rsidR="00F557B1" w:rsidRDefault="00F557B1" w:rsidP="002D1728">
      <w:pPr>
        <w:jc w:val="both"/>
        <w:rPr>
          <w:sz w:val="24"/>
          <w:szCs w:val="24"/>
          <w:u w:val="single"/>
        </w:rPr>
      </w:pPr>
      <w:r w:rsidRPr="00F557B1">
        <w:rPr>
          <w:sz w:val="24"/>
          <w:szCs w:val="24"/>
          <w:u w:val="single"/>
        </w:rPr>
        <w:t>Zařazení obce (svazku obcí, neziskových organizací, církevních organizací) do kategorie podniků</w:t>
      </w:r>
      <w:r>
        <w:rPr>
          <w:sz w:val="24"/>
          <w:szCs w:val="24"/>
          <w:u w:val="single"/>
        </w:rPr>
        <w:t>:</w:t>
      </w:r>
    </w:p>
    <w:p w:rsidR="00F557B1" w:rsidRDefault="00F557B1" w:rsidP="002D1728">
      <w:pPr>
        <w:jc w:val="both"/>
        <w:rPr>
          <w:sz w:val="24"/>
          <w:szCs w:val="24"/>
        </w:rPr>
      </w:pPr>
      <w:r>
        <w:rPr>
          <w:sz w:val="24"/>
          <w:szCs w:val="24"/>
        </w:rPr>
        <w:t xml:space="preserve">Pokud subjekt nelze přesně vymezit pomocí kritérií uvedených v definicích podniků v Příloze I nařízení Komise (ES) č. 800/2008, pak jej klasifikujeme jako </w:t>
      </w:r>
      <w:r w:rsidRPr="00F557B1">
        <w:rPr>
          <w:b/>
          <w:sz w:val="24"/>
          <w:szCs w:val="24"/>
        </w:rPr>
        <w:t>velký podnik</w:t>
      </w:r>
      <w:r>
        <w:rPr>
          <w:sz w:val="24"/>
          <w:szCs w:val="24"/>
        </w:rPr>
        <w:t>.</w:t>
      </w:r>
    </w:p>
    <w:p w:rsidR="00F557B1" w:rsidRPr="00F557B1" w:rsidRDefault="00F557B1" w:rsidP="002D1728">
      <w:pPr>
        <w:jc w:val="both"/>
        <w:rPr>
          <w:sz w:val="24"/>
          <w:szCs w:val="24"/>
        </w:rPr>
      </w:pPr>
      <w:r>
        <w:rPr>
          <w:sz w:val="24"/>
          <w:szCs w:val="24"/>
        </w:rPr>
        <w:t>Podpůrným kritériem je i čl. 3 odst. 4 – za malý nebo střední podnik nemůže být podnik považován, jestliže je 25 % nebo více procent základního kapitálu nebo hlasovacích práv přímo nebo nepřímo ovládáno společně či jednotlivě jedním či více veřejnými subjekty.</w:t>
      </w:r>
    </w:p>
    <w:p w:rsidR="00E4440B" w:rsidRDefault="00E4440B" w:rsidP="00437C75">
      <w:pPr>
        <w:rPr>
          <w:sz w:val="24"/>
          <w:szCs w:val="24"/>
        </w:rPr>
      </w:pPr>
    </w:p>
    <w:p w:rsidR="00E4440B" w:rsidRDefault="001275E4" w:rsidP="001275E4">
      <w:pPr>
        <w:pStyle w:val="Odstavecseseznamem"/>
        <w:numPr>
          <w:ilvl w:val="0"/>
          <w:numId w:val="193"/>
        </w:numPr>
        <w:ind w:left="426" w:hanging="426"/>
        <w:rPr>
          <w:b/>
          <w:sz w:val="24"/>
          <w:szCs w:val="24"/>
        </w:rPr>
      </w:pPr>
      <w:r w:rsidRPr="001275E4">
        <w:rPr>
          <w:b/>
          <w:sz w:val="24"/>
          <w:szCs w:val="24"/>
        </w:rPr>
        <w:t>Projekty s vlastním režimem podpory</w:t>
      </w:r>
    </w:p>
    <w:p w:rsidR="001275E4" w:rsidRDefault="001275E4" w:rsidP="001275E4">
      <w:pPr>
        <w:rPr>
          <w:b/>
          <w:sz w:val="24"/>
          <w:szCs w:val="24"/>
        </w:rPr>
      </w:pPr>
    </w:p>
    <w:p w:rsidR="00A0209E" w:rsidRPr="001275E4" w:rsidRDefault="00A0209E" w:rsidP="00A0209E">
      <w:pPr>
        <w:rPr>
          <w:sz w:val="24"/>
          <w:szCs w:val="24"/>
        </w:rPr>
      </w:pPr>
      <w:r>
        <w:rPr>
          <w:sz w:val="24"/>
          <w:szCs w:val="24"/>
        </w:rPr>
        <w:t>Projekty</w:t>
      </w:r>
      <w:r w:rsidR="001275E4" w:rsidRPr="001275E4">
        <w:rPr>
          <w:sz w:val="24"/>
          <w:szCs w:val="24"/>
        </w:rPr>
        <w:t xml:space="preserve"> v rámci </w:t>
      </w:r>
      <w:r>
        <w:rPr>
          <w:sz w:val="24"/>
          <w:szCs w:val="24"/>
        </w:rPr>
        <w:t>opatření I.1.1,</w:t>
      </w:r>
      <w:r w:rsidR="001275E4" w:rsidRPr="001275E4">
        <w:rPr>
          <w:sz w:val="24"/>
          <w:szCs w:val="24"/>
        </w:rPr>
        <w:t xml:space="preserve"> I.1.3</w:t>
      </w:r>
      <w:r>
        <w:rPr>
          <w:sz w:val="24"/>
          <w:szCs w:val="24"/>
        </w:rPr>
        <w:t>, I.1.4 a II.2.4 mají nastaven vlastní režim podpory. Míra podpory je specifikována přímo u těchto opatření.</w:t>
      </w:r>
    </w:p>
    <w:p w:rsidR="00A0209E" w:rsidRDefault="00A0209E">
      <w:pPr>
        <w:rPr>
          <w:sz w:val="24"/>
          <w:szCs w:val="24"/>
        </w:rPr>
      </w:pPr>
      <w:r>
        <w:rPr>
          <w:sz w:val="24"/>
          <w:szCs w:val="24"/>
        </w:rPr>
        <w:br w:type="page"/>
      </w:r>
    </w:p>
    <w:p w:rsidR="00B871A5" w:rsidRPr="00076B7E" w:rsidRDefault="007256F6" w:rsidP="007256F6">
      <w:pPr>
        <w:pStyle w:val="Nadpis1"/>
        <w:rPr>
          <w:i/>
        </w:rPr>
      </w:pPr>
      <w:bookmarkStart w:id="4" w:name="_Toc280261296"/>
      <w:r>
        <w:lastRenderedPageBreak/>
        <w:t xml:space="preserve">III. </w:t>
      </w:r>
      <w:r w:rsidR="00B871A5" w:rsidRPr="00076B7E">
        <w:t>Společné podmínky pro všechna opatření/</w:t>
      </w:r>
      <w:r w:rsidR="00E21219">
        <w:t xml:space="preserve"> </w:t>
      </w:r>
      <w:r w:rsidR="00B871A5" w:rsidRPr="00076B7E">
        <w:t>podopatření v rámci IV.1.2.</w:t>
      </w:r>
      <w:bookmarkEnd w:id="4"/>
      <w:r w:rsidR="00B871A5" w:rsidRPr="00076B7E">
        <w:t xml:space="preserve"> </w:t>
      </w:r>
    </w:p>
    <w:p w:rsidR="006969A4" w:rsidRPr="00612E0B" w:rsidRDefault="006969A4" w:rsidP="00E21219">
      <w:pPr>
        <w:spacing w:before="240" w:after="120"/>
        <w:jc w:val="both"/>
        <w:rPr>
          <w:b/>
          <w:sz w:val="24"/>
          <w:szCs w:val="24"/>
        </w:rPr>
      </w:pPr>
      <w:r w:rsidRPr="00612E0B">
        <w:rPr>
          <w:b/>
          <w:sz w:val="24"/>
          <w:szCs w:val="24"/>
        </w:rPr>
        <w:t>Níže uvedené podmínky/kritéria platí pro všechna opatření</w:t>
      </w:r>
      <w:r w:rsidR="00E21219">
        <w:rPr>
          <w:b/>
          <w:sz w:val="24"/>
          <w:szCs w:val="24"/>
        </w:rPr>
        <w:t>/podopatření</w:t>
      </w:r>
      <w:r w:rsidRPr="00612E0B">
        <w:rPr>
          <w:b/>
          <w:sz w:val="24"/>
          <w:szCs w:val="24"/>
        </w:rPr>
        <w:t xml:space="preserve"> </w:t>
      </w:r>
      <w:r w:rsidR="003248D0" w:rsidRPr="00612E0B">
        <w:rPr>
          <w:b/>
          <w:sz w:val="24"/>
          <w:szCs w:val="24"/>
        </w:rPr>
        <w:t>v rámci IV.1.2</w:t>
      </w:r>
      <w:r w:rsidRPr="00612E0B">
        <w:rPr>
          <w:b/>
          <w:sz w:val="24"/>
          <w:szCs w:val="24"/>
        </w:rPr>
        <w:t>. V případě odlišností jsou tyto uvedeny přímo v podmínkách u příslušného</w:t>
      </w:r>
      <w:r w:rsidR="00E21219">
        <w:rPr>
          <w:b/>
          <w:sz w:val="24"/>
          <w:szCs w:val="24"/>
        </w:rPr>
        <w:t xml:space="preserve"> </w:t>
      </w:r>
      <w:r w:rsidRPr="00612E0B">
        <w:rPr>
          <w:b/>
          <w:sz w:val="24"/>
          <w:szCs w:val="24"/>
        </w:rPr>
        <w:t>opatření/</w:t>
      </w:r>
      <w:r w:rsidR="00E21219">
        <w:rPr>
          <w:b/>
          <w:sz w:val="24"/>
          <w:szCs w:val="24"/>
        </w:rPr>
        <w:t xml:space="preserve"> </w:t>
      </w:r>
      <w:r w:rsidRPr="00612E0B">
        <w:rPr>
          <w:b/>
          <w:sz w:val="24"/>
          <w:szCs w:val="24"/>
        </w:rPr>
        <w:t>podopatření.</w:t>
      </w:r>
    </w:p>
    <w:p w:rsidR="006969A4" w:rsidRPr="00612E0B" w:rsidRDefault="006969A4" w:rsidP="006969A4">
      <w:pPr>
        <w:spacing w:before="240" w:after="120"/>
        <w:rPr>
          <w:b/>
          <w:sz w:val="24"/>
          <w:szCs w:val="24"/>
        </w:rPr>
      </w:pPr>
      <w:r w:rsidRPr="00612E0B">
        <w:rPr>
          <w:b/>
          <w:sz w:val="24"/>
          <w:szCs w:val="24"/>
        </w:rPr>
        <w:t>Kritéria přijatelnosti společná pro všechna opatření</w:t>
      </w:r>
      <w:r w:rsidR="00E21219">
        <w:rPr>
          <w:b/>
          <w:sz w:val="24"/>
          <w:szCs w:val="24"/>
        </w:rPr>
        <w:t>/podopatření</w:t>
      </w:r>
      <w:r w:rsidRPr="00612E0B">
        <w:rPr>
          <w:b/>
          <w:sz w:val="24"/>
          <w:szCs w:val="24"/>
        </w:rPr>
        <w:t>:</w:t>
      </w:r>
    </w:p>
    <w:p w:rsidR="006969A4" w:rsidRPr="00865F1A" w:rsidRDefault="006969A4" w:rsidP="006969A4">
      <w:pPr>
        <w:numPr>
          <w:ilvl w:val="0"/>
          <w:numId w:val="215"/>
        </w:numPr>
        <w:jc w:val="both"/>
        <w:rPr>
          <w:sz w:val="24"/>
          <w:szCs w:val="24"/>
        </w:rPr>
      </w:pPr>
      <w:r w:rsidRPr="00865F1A">
        <w:rPr>
          <w:sz w:val="24"/>
          <w:szCs w:val="24"/>
        </w:rPr>
        <w:t>Projekt je realizován na území působnosti MAS</w:t>
      </w:r>
      <w:r w:rsidR="00EC35D1">
        <w:rPr>
          <w:rStyle w:val="Znakapoznpodarou"/>
          <w:sz w:val="24"/>
          <w:szCs w:val="24"/>
        </w:rPr>
        <w:footnoteReference w:id="6"/>
      </w:r>
      <w:r>
        <w:rPr>
          <w:sz w:val="24"/>
          <w:szCs w:val="24"/>
        </w:rPr>
        <w:t xml:space="preserve"> (s výjimkou exkurzí a propagačních akcí)</w:t>
      </w:r>
      <w:r w:rsidRPr="00865F1A">
        <w:rPr>
          <w:sz w:val="24"/>
          <w:szCs w:val="24"/>
        </w:rPr>
        <w:t>; C.</w:t>
      </w:r>
    </w:p>
    <w:p w:rsidR="006969A4" w:rsidRPr="00865F1A" w:rsidRDefault="006969A4" w:rsidP="006969A4">
      <w:pPr>
        <w:numPr>
          <w:ilvl w:val="0"/>
          <w:numId w:val="215"/>
        </w:numPr>
        <w:jc w:val="both"/>
        <w:rPr>
          <w:sz w:val="24"/>
          <w:szCs w:val="24"/>
        </w:rPr>
      </w:pPr>
      <w:r w:rsidRPr="00865F1A">
        <w:rPr>
          <w:sz w:val="24"/>
          <w:szCs w:val="24"/>
        </w:rPr>
        <w:t>Projekt musí splňovat účel a rozsah příslušné Fiche a být v souladu s Pravidly IV.1.2.; C.</w:t>
      </w:r>
    </w:p>
    <w:p w:rsidR="006969A4" w:rsidRPr="00865F1A" w:rsidRDefault="006969A4" w:rsidP="006969A4">
      <w:pPr>
        <w:numPr>
          <w:ilvl w:val="0"/>
          <w:numId w:val="215"/>
        </w:numPr>
        <w:jc w:val="both"/>
        <w:rPr>
          <w:sz w:val="24"/>
          <w:szCs w:val="24"/>
        </w:rPr>
      </w:pPr>
      <w:r w:rsidRPr="00865F1A">
        <w:rPr>
          <w:sz w:val="24"/>
          <w:szCs w:val="24"/>
        </w:rPr>
        <w:t>Žadatel musí splňovat definici příjemce dotace stanovenou v příslušné Fichi</w:t>
      </w:r>
      <w:r w:rsidR="00E21219">
        <w:rPr>
          <w:sz w:val="24"/>
          <w:szCs w:val="24"/>
        </w:rPr>
        <w:t xml:space="preserve"> </w:t>
      </w:r>
      <w:r w:rsidR="00584AFF">
        <w:rPr>
          <w:sz w:val="24"/>
          <w:szCs w:val="24"/>
        </w:rPr>
        <w:t>ke dni podání Žádosti o dotaci na MAS a po celou dobu vázanosti projektu na účel (není-li u konkrétních opatření/podopatření stanoveno jinak)</w:t>
      </w:r>
      <w:r w:rsidRPr="00865F1A">
        <w:rPr>
          <w:sz w:val="24"/>
          <w:szCs w:val="24"/>
        </w:rPr>
        <w:t>; C.</w:t>
      </w:r>
    </w:p>
    <w:p w:rsidR="006969A4" w:rsidRDefault="006969A4" w:rsidP="006969A4">
      <w:pPr>
        <w:numPr>
          <w:ilvl w:val="0"/>
          <w:numId w:val="215"/>
        </w:numPr>
        <w:jc w:val="both"/>
        <w:rPr>
          <w:sz w:val="24"/>
          <w:szCs w:val="24"/>
        </w:rPr>
      </w:pPr>
      <w:r w:rsidRPr="00865F1A">
        <w:rPr>
          <w:sz w:val="24"/>
          <w:szCs w:val="24"/>
        </w:rPr>
        <w:t>Projekt je v souladu s příslušnou právní úpravou; C.</w:t>
      </w:r>
    </w:p>
    <w:p w:rsidR="006969A4" w:rsidRPr="00865F1A" w:rsidRDefault="006969A4" w:rsidP="006969A4">
      <w:pPr>
        <w:numPr>
          <w:ilvl w:val="0"/>
          <w:numId w:val="215"/>
        </w:numPr>
        <w:jc w:val="both"/>
        <w:rPr>
          <w:sz w:val="24"/>
          <w:szCs w:val="24"/>
        </w:rPr>
      </w:pPr>
      <w:r>
        <w:rPr>
          <w:sz w:val="24"/>
          <w:szCs w:val="24"/>
        </w:rPr>
        <w:t xml:space="preserve">Žadatelem nemůže být </w:t>
      </w:r>
      <w:r w:rsidR="007F5709">
        <w:rPr>
          <w:sz w:val="24"/>
          <w:szCs w:val="24"/>
        </w:rPr>
        <w:t>příjemce dotace opatření IV.1.1</w:t>
      </w:r>
      <w:bookmarkStart w:id="5" w:name="_GoBack"/>
      <w:bookmarkEnd w:id="5"/>
      <w:r w:rsidR="007F5709">
        <w:rPr>
          <w:sz w:val="24"/>
          <w:szCs w:val="24"/>
        </w:rPr>
        <w:t>,</w:t>
      </w:r>
      <w:r>
        <w:rPr>
          <w:sz w:val="24"/>
          <w:szCs w:val="24"/>
        </w:rPr>
        <w:t>státní podnik</w:t>
      </w:r>
      <w:r w:rsidR="00B871A5">
        <w:rPr>
          <w:sz w:val="24"/>
          <w:szCs w:val="24"/>
        </w:rPr>
        <w:t>, zahraniční fyzická osoba, která nemá trvalé bydliště na území ČR, ani zahraniční právnická osoba, která nemá sídlo na území ČR.</w:t>
      </w:r>
      <w:r w:rsidRPr="00A8279E">
        <w:rPr>
          <w:sz w:val="24"/>
          <w:szCs w:val="24"/>
        </w:rPr>
        <w:t>; C.</w:t>
      </w:r>
    </w:p>
    <w:p w:rsidR="006969A4" w:rsidRPr="00612E0B" w:rsidRDefault="006969A4" w:rsidP="006969A4">
      <w:pPr>
        <w:spacing w:before="240" w:after="120"/>
        <w:rPr>
          <w:b/>
          <w:sz w:val="24"/>
          <w:szCs w:val="24"/>
        </w:rPr>
      </w:pPr>
      <w:r w:rsidRPr="00612E0B">
        <w:rPr>
          <w:b/>
          <w:sz w:val="24"/>
          <w:szCs w:val="24"/>
        </w:rPr>
        <w:t>Další podmínky společné pro všechna opatření</w:t>
      </w:r>
      <w:r w:rsidR="00E21219">
        <w:rPr>
          <w:b/>
          <w:sz w:val="24"/>
          <w:szCs w:val="24"/>
        </w:rPr>
        <w:t>/podopatření</w:t>
      </w:r>
      <w:r w:rsidRPr="00612E0B">
        <w:rPr>
          <w:b/>
          <w:sz w:val="24"/>
          <w:szCs w:val="24"/>
        </w:rPr>
        <w:t>:</w:t>
      </w:r>
    </w:p>
    <w:p w:rsidR="006969A4" w:rsidRPr="00865F1A" w:rsidRDefault="006969A4" w:rsidP="006969A4">
      <w:pPr>
        <w:pStyle w:val="slovn"/>
        <w:numPr>
          <w:ilvl w:val="0"/>
          <w:numId w:val="146"/>
        </w:numPr>
        <w:tabs>
          <w:tab w:val="clear" w:pos="720"/>
          <w:tab w:val="num" w:pos="360"/>
        </w:tabs>
        <w:spacing w:before="0" w:after="120"/>
        <w:ind w:left="357" w:hanging="357"/>
      </w:pPr>
      <w:r w:rsidRPr="00865F1A">
        <w:t xml:space="preserve">Délka realizace projektu je maximálně 24 měsíců, </w:t>
      </w:r>
      <w:r>
        <w:t>(</w:t>
      </w:r>
      <w:r w:rsidRPr="00865F1A">
        <w:t xml:space="preserve">resp. 36 měsíců </w:t>
      </w:r>
      <w:r>
        <w:t>v případě leasingu a Podopatření I.1.1.2. a I.1.3.2)</w:t>
      </w:r>
      <w:r w:rsidRPr="00A8279E">
        <w:t>;</w:t>
      </w:r>
      <w:r w:rsidR="00E21219">
        <w:t xml:space="preserve"> </w:t>
      </w:r>
      <w:r w:rsidRPr="00865F1A">
        <w:t>není-li v příslušné Fichi stanoveno méně; C.</w:t>
      </w:r>
    </w:p>
    <w:p w:rsidR="006969A4" w:rsidRPr="00865F1A" w:rsidRDefault="006969A4" w:rsidP="006969A4">
      <w:pPr>
        <w:pStyle w:val="slovn"/>
        <w:numPr>
          <w:ilvl w:val="0"/>
          <w:numId w:val="146"/>
        </w:numPr>
        <w:tabs>
          <w:tab w:val="clear" w:pos="720"/>
          <w:tab w:val="num" w:pos="360"/>
        </w:tabs>
        <w:spacing w:before="0" w:after="120"/>
        <w:ind w:left="357" w:hanging="357"/>
      </w:pPr>
      <w:r w:rsidRPr="00865F1A">
        <w:t>Příjemce dotace zajistí vykazování údajů potřebných pro monitoring projektu po jeho realizaci po dobu vázanosti projektu na účel; D</w:t>
      </w:r>
      <w:r>
        <w:t xml:space="preserve"> jinak A</w:t>
      </w:r>
      <w:r w:rsidRPr="00865F1A">
        <w:t xml:space="preserve">. </w:t>
      </w:r>
    </w:p>
    <w:p w:rsidR="006969A4" w:rsidRPr="00EB5A36" w:rsidRDefault="006969A4" w:rsidP="006969A4">
      <w:pPr>
        <w:widowControl w:val="0"/>
        <w:numPr>
          <w:ilvl w:val="0"/>
          <w:numId w:val="146"/>
        </w:numPr>
        <w:tabs>
          <w:tab w:val="clear" w:pos="720"/>
          <w:tab w:val="num" w:pos="360"/>
        </w:tabs>
        <w:adjustRightInd w:val="0"/>
        <w:spacing w:after="120" w:line="240" w:lineRule="atLeast"/>
        <w:ind w:left="425" w:hanging="425"/>
        <w:jc w:val="both"/>
        <w:rPr>
          <w:color w:val="000000"/>
          <w:sz w:val="24"/>
          <w:szCs w:val="24"/>
        </w:rPr>
      </w:pPr>
      <w:r w:rsidRPr="00C30247">
        <w:rPr>
          <w:color w:val="000000"/>
          <w:sz w:val="24"/>
          <w:szCs w:val="24"/>
        </w:rPr>
        <w:t>Lhůta vázanosti projekt</w:t>
      </w:r>
      <w:r>
        <w:rPr>
          <w:color w:val="000000"/>
          <w:sz w:val="24"/>
          <w:szCs w:val="24"/>
        </w:rPr>
        <w:t>u na účel</w:t>
      </w:r>
      <w:r w:rsidRPr="00C30247">
        <w:rPr>
          <w:color w:val="000000"/>
          <w:sz w:val="24"/>
          <w:szCs w:val="24"/>
        </w:rPr>
        <w:t xml:space="preserve"> je 5 let od</w:t>
      </w:r>
      <w:r>
        <w:rPr>
          <w:color w:val="000000"/>
          <w:sz w:val="24"/>
          <w:szCs w:val="24"/>
        </w:rPr>
        <w:t xml:space="preserve"> podání Žádosti o proplacení</w:t>
      </w:r>
      <w:r w:rsidRPr="00C30247">
        <w:rPr>
          <w:color w:val="000000"/>
          <w:sz w:val="24"/>
          <w:szCs w:val="24"/>
        </w:rPr>
        <w:t xml:space="preserve">; </w:t>
      </w:r>
      <w:r w:rsidRPr="00EB5A36">
        <w:rPr>
          <w:color w:val="000000"/>
          <w:sz w:val="24"/>
          <w:szCs w:val="24"/>
        </w:rPr>
        <w:t>C.</w:t>
      </w:r>
    </w:p>
    <w:p w:rsidR="006969A4" w:rsidRPr="00DD0152" w:rsidRDefault="00877A91" w:rsidP="005A4245">
      <w:pPr>
        <w:widowControl w:val="0"/>
        <w:numPr>
          <w:ilvl w:val="0"/>
          <w:numId w:val="146"/>
        </w:numPr>
        <w:tabs>
          <w:tab w:val="clear" w:pos="720"/>
          <w:tab w:val="num" w:pos="360"/>
        </w:tabs>
        <w:adjustRightInd w:val="0"/>
        <w:spacing w:after="120" w:line="240" w:lineRule="atLeast"/>
        <w:ind w:left="357" w:hanging="357"/>
        <w:jc w:val="both"/>
        <w:rPr>
          <w:color w:val="000000"/>
          <w:sz w:val="24"/>
          <w:szCs w:val="24"/>
        </w:rPr>
      </w:pPr>
      <w:r>
        <w:rPr>
          <w:sz w:val="24"/>
          <w:szCs w:val="24"/>
        </w:rPr>
        <w:t>Ž</w:t>
      </w:r>
      <w:r w:rsidR="005A4245">
        <w:rPr>
          <w:sz w:val="24"/>
          <w:szCs w:val="24"/>
        </w:rPr>
        <w:t>adatel</w:t>
      </w:r>
      <w:r>
        <w:rPr>
          <w:sz w:val="24"/>
          <w:szCs w:val="24"/>
        </w:rPr>
        <w:t>/příjemce dotace</w:t>
      </w:r>
      <w:r w:rsidR="005A4245">
        <w:rPr>
          <w:sz w:val="24"/>
          <w:szCs w:val="24"/>
        </w:rPr>
        <w:t xml:space="preserve"> </w:t>
      </w:r>
      <w:r w:rsidR="006969A4" w:rsidRPr="00EB5A36">
        <w:rPr>
          <w:sz w:val="24"/>
          <w:szCs w:val="24"/>
        </w:rPr>
        <w:t>nečerp</w:t>
      </w:r>
      <w:r>
        <w:rPr>
          <w:sz w:val="24"/>
          <w:szCs w:val="24"/>
        </w:rPr>
        <w:t>á</w:t>
      </w:r>
      <w:r w:rsidR="006969A4" w:rsidRPr="00EB5A36">
        <w:rPr>
          <w:sz w:val="24"/>
          <w:szCs w:val="24"/>
        </w:rPr>
        <w:t xml:space="preserve"> finanční prostředky na stejné </w:t>
      </w:r>
      <w:r w:rsidR="009E3903">
        <w:rPr>
          <w:sz w:val="24"/>
          <w:szCs w:val="24"/>
        </w:rPr>
        <w:t xml:space="preserve">způsobilé </w:t>
      </w:r>
      <w:r w:rsidR="006969A4" w:rsidRPr="00EB5A36">
        <w:rPr>
          <w:sz w:val="24"/>
          <w:szCs w:val="24"/>
        </w:rPr>
        <w:t>výdaje, pro které je požadována dotace z PRV, z rozpočtových kapitol státního rozpočtu,</w:t>
      </w:r>
      <w:r w:rsidR="006969A4">
        <w:rPr>
          <w:sz w:val="24"/>
          <w:szCs w:val="24"/>
        </w:rPr>
        <w:t xml:space="preserve"> z rozpočtových kapitol krajských rozpočtů,</w:t>
      </w:r>
      <w:r w:rsidR="006969A4" w:rsidRPr="00EB5A36">
        <w:rPr>
          <w:sz w:val="24"/>
          <w:szCs w:val="24"/>
        </w:rPr>
        <w:t xml:space="preserve"> státních fondů nebo jiných fondů Evropské unie</w:t>
      </w:r>
      <w:r w:rsidR="006969A4">
        <w:rPr>
          <w:sz w:val="24"/>
          <w:szCs w:val="24"/>
        </w:rPr>
        <w:t xml:space="preserve"> (projekt</w:t>
      </w:r>
      <w:r w:rsidR="00E21219">
        <w:rPr>
          <w:sz w:val="24"/>
          <w:szCs w:val="24"/>
        </w:rPr>
        <w:t xml:space="preserve"> </w:t>
      </w:r>
      <w:r w:rsidR="006969A4">
        <w:rPr>
          <w:sz w:val="24"/>
          <w:szCs w:val="24"/>
        </w:rPr>
        <w:t>realizovaný</w:t>
      </w:r>
      <w:r w:rsidR="006969A4" w:rsidRPr="00EB5A36">
        <w:rPr>
          <w:sz w:val="24"/>
          <w:szCs w:val="24"/>
        </w:rPr>
        <w:t xml:space="preserve"> obcí nebo svazkem obcí může být</w:t>
      </w:r>
      <w:r w:rsidR="006969A4">
        <w:rPr>
          <w:sz w:val="24"/>
          <w:szCs w:val="24"/>
        </w:rPr>
        <w:t xml:space="preserve"> v případě opatření III.2.1 a III.2.2</w:t>
      </w:r>
      <w:r w:rsidR="006969A4" w:rsidRPr="00EB5A36">
        <w:rPr>
          <w:sz w:val="24"/>
          <w:szCs w:val="24"/>
        </w:rPr>
        <w:t xml:space="preserve"> dofinancován z rozpočtů územních samosprávných celků, a to do výše rozpočtu projektu, ze které je odečtena výše dotace</w:t>
      </w:r>
      <w:r w:rsidR="006969A4">
        <w:rPr>
          <w:sz w:val="24"/>
          <w:szCs w:val="24"/>
        </w:rPr>
        <w:t>)</w:t>
      </w:r>
      <w:r w:rsidR="006969A4" w:rsidRPr="00EB5A36">
        <w:rPr>
          <w:sz w:val="24"/>
          <w:szCs w:val="24"/>
        </w:rPr>
        <w:t>; C.</w:t>
      </w:r>
    </w:p>
    <w:p w:rsidR="006969A4" w:rsidRPr="00C30247" w:rsidRDefault="006969A4" w:rsidP="006969A4">
      <w:pPr>
        <w:pStyle w:val="Odstavecseseznamem"/>
        <w:widowControl w:val="0"/>
        <w:numPr>
          <w:ilvl w:val="0"/>
          <w:numId w:val="146"/>
        </w:numPr>
        <w:tabs>
          <w:tab w:val="clear" w:pos="720"/>
          <w:tab w:val="num" w:pos="360"/>
          <w:tab w:val="left" w:pos="1080"/>
        </w:tabs>
        <w:adjustRightInd w:val="0"/>
        <w:spacing w:after="120" w:line="240" w:lineRule="atLeast"/>
        <w:ind w:left="357" w:hanging="357"/>
        <w:contextualSpacing w:val="0"/>
        <w:jc w:val="both"/>
        <w:rPr>
          <w:color w:val="000000"/>
          <w:sz w:val="24"/>
          <w:szCs w:val="24"/>
        </w:rPr>
      </w:pPr>
      <w:r w:rsidRPr="00C30247">
        <w:rPr>
          <w:sz w:val="24"/>
          <w:szCs w:val="24"/>
        </w:rPr>
        <w:t xml:space="preserve">V případě, </w:t>
      </w:r>
      <w:r w:rsidRPr="00C30247">
        <w:rPr>
          <w:snapToGrid w:val="0"/>
          <w:sz w:val="24"/>
          <w:szCs w:val="24"/>
        </w:rPr>
        <w:t>že žadatel/příjemce</w:t>
      </w:r>
      <w:r w:rsidR="005A4245">
        <w:rPr>
          <w:snapToGrid w:val="0"/>
          <w:sz w:val="24"/>
          <w:szCs w:val="24"/>
        </w:rPr>
        <w:t xml:space="preserve"> dotace</w:t>
      </w:r>
      <w:r w:rsidRPr="00C30247">
        <w:rPr>
          <w:snapToGrid w:val="0"/>
          <w:sz w:val="24"/>
          <w:szCs w:val="24"/>
        </w:rPr>
        <w:t xml:space="preserve"> v projektu za účelem bodového zisku deklaroval vytvoření nových pracovních míst</w:t>
      </w:r>
      <w:r w:rsidRPr="00C30247">
        <w:rPr>
          <w:sz w:val="24"/>
          <w:szCs w:val="24"/>
        </w:rPr>
        <w:t xml:space="preserve"> a byly mu uděleny body</w:t>
      </w:r>
      <w:r>
        <w:rPr>
          <w:sz w:val="24"/>
          <w:szCs w:val="24"/>
        </w:rPr>
        <w:t xml:space="preserve"> v rámci povinného preferenčního kritéria</w:t>
      </w:r>
      <w:r w:rsidRPr="00C30247">
        <w:rPr>
          <w:sz w:val="24"/>
          <w:szCs w:val="24"/>
        </w:rPr>
        <w:t>, pak období, ve kterém je žadatel povinen dodrž</w:t>
      </w:r>
      <w:r w:rsidRPr="00C30247">
        <w:rPr>
          <w:snapToGrid w:val="0"/>
          <w:sz w:val="24"/>
          <w:szCs w:val="24"/>
        </w:rPr>
        <w:t xml:space="preserve">ovat závazek počtu nově vytvořených pracovních míst, začíná běžet za 6 měsíců od data </w:t>
      </w:r>
      <w:r>
        <w:rPr>
          <w:snapToGrid w:val="0"/>
          <w:sz w:val="24"/>
          <w:szCs w:val="24"/>
        </w:rPr>
        <w:t>převedení dotace příjemci dotace</w:t>
      </w:r>
      <w:r w:rsidRPr="00C30247">
        <w:rPr>
          <w:sz w:val="24"/>
          <w:szCs w:val="24"/>
        </w:rPr>
        <w:t xml:space="preserve"> a běží po dobu lhůty vázanosti projektu na </w:t>
      </w:r>
      <w:r w:rsidRPr="00EB5A36">
        <w:rPr>
          <w:sz w:val="24"/>
          <w:szCs w:val="24"/>
        </w:rPr>
        <w:t xml:space="preserve">účel. </w:t>
      </w:r>
      <w:r>
        <w:rPr>
          <w:sz w:val="24"/>
          <w:szCs w:val="24"/>
        </w:rPr>
        <w:t>Žadatel může vytvořit nové pracovní místo kdykoliv po podání Žádosti o dotaci na MAS v průběhu realizace projektu, ale nejpozději do 6 měsíců od data převedení dotace</w:t>
      </w:r>
      <w:r w:rsidRPr="00EB5A36">
        <w:rPr>
          <w:sz w:val="24"/>
          <w:szCs w:val="24"/>
        </w:rPr>
        <w:t>. Podrobný</w:t>
      </w:r>
      <w:r w:rsidRPr="00C30247">
        <w:rPr>
          <w:sz w:val="24"/>
          <w:szCs w:val="24"/>
        </w:rPr>
        <w:t xml:space="preserve"> výklad viz přílo</w:t>
      </w:r>
      <w:r w:rsidR="00E21219">
        <w:rPr>
          <w:sz w:val="24"/>
          <w:szCs w:val="24"/>
        </w:rPr>
        <w:t>ha</w:t>
      </w:r>
      <w:r w:rsidRPr="00C30247">
        <w:rPr>
          <w:sz w:val="24"/>
          <w:szCs w:val="24"/>
        </w:rPr>
        <w:t xml:space="preserve"> </w:t>
      </w:r>
      <w:r>
        <w:rPr>
          <w:sz w:val="24"/>
          <w:szCs w:val="24"/>
        </w:rPr>
        <w:t>2 S</w:t>
      </w:r>
      <w:r w:rsidRPr="00C30247">
        <w:rPr>
          <w:sz w:val="24"/>
          <w:szCs w:val="24"/>
        </w:rPr>
        <w:t>polečných příloh; C.</w:t>
      </w:r>
    </w:p>
    <w:p w:rsidR="006969A4" w:rsidRPr="00865F1A" w:rsidRDefault="006969A4" w:rsidP="006969A4">
      <w:pPr>
        <w:widowControl w:val="0"/>
        <w:numPr>
          <w:ilvl w:val="0"/>
          <w:numId w:val="146"/>
        </w:numPr>
        <w:tabs>
          <w:tab w:val="clear" w:pos="720"/>
          <w:tab w:val="num" w:pos="360"/>
        </w:tabs>
        <w:adjustRightInd w:val="0"/>
        <w:spacing w:after="120" w:line="240" w:lineRule="atLeast"/>
        <w:ind w:left="357" w:hanging="357"/>
        <w:jc w:val="both"/>
        <w:rPr>
          <w:color w:val="000000"/>
          <w:sz w:val="24"/>
          <w:szCs w:val="24"/>
        </w:rPr>
      </w:pPr>
      <w:r w:rsidRPr="00C30247">
        <w:rPr>
          <w:sz w:val="24"/>
          <w:szCs w:val="24"/>
        </w:rPr>
        <w:t xml:space="preserve">Žadatel/příjemce dotace má prokazatelně uspořádány vlastnické/nájemní vztahy k nemovitostem, které </w:t>
      </w:r>
      <w:r w:rsidR="00D53B81">
        <w:rPr>
          <w:sz w:val="24"/>
          <w:szCs w:val="24"/>
        </w:rPr>
        <w:t>jsou předmětem realizace</w:t>
      </w:r>
      <w:r w:rsidRPr="00C30247">
        <w:rPr>
          <w:sz w:val="24"/>
          <w:szCs w:val="24"/>
        </w:rPr>
        <w:t xml:space="preserve"> projektu</w:t>
      </w:r>
      <w:r w:rsidR="00D53B81">
        <w:rPr>
          <w:sz w:val="24"/>
          <w:szCs w:val="24"/>
        </w:rPr>
        <w:t xml:space="preserve"> (u rekonstrukcí a modernizace budov se týká pouze vlastní budovy, nikoliv parcel pod ní)</w:t>
      </w:r>
      <w:r w:rsidRPr="00C30247">
        <w:rPr>
          <w:sz w:val="24"/>
          <w:szCs w:val="24"/>
        </w:rPr>
        <w:t>. Tuto skutečnost prokazuje žadatel/příj</w:t>
      </w:r>
      <w:r w:rsidRPr="00C30247">
        <w:rPr>
          <w:color w:val="000000"/>
          <w:sz w:val="24"/>
          <w:szCs w:val="24"/>
        </w:rPr>
        <w:t>e</w:t>
      </w:r>
      <w:r w:rsidRPr="00865F1A">
        <w:rPr>
          <w:sz w:val="24"/>
          <w:szCs w:val="24"/>
        </w:rPr>
        <w:t>mce dotace v případě kontroly na místě dokladem o vlastnictví nemovitostí, kterých se projekt týká</w:t>
      </w:r>
      <w:r w:rsidR="00D53B81">
        <w:rPr>
          <w:sz w:val="24"/>
          <w:szCs w:val="24"/>
        </w:rPr>
        <w:t xml:space="preserve"> (tj. výpisem z katastru nemovitostí)</w:t>
      </w:r>
      <w:r w:rsidRPr="00865F1A">
        <w:rPr>
          <w:sz w:val="24"/>
          <w:szCs w:val="24"/>
        </w:rPr>
        <w:t>. V případě realizace projektu v pronajatém objektu nebo na pronajatém pozemku navíc ještě nájemní smlouvou</w:t>
      </w:r>
      <w:r>
        <w:rPr>
          <w:sz w:val="24"/>
          <w:szCs w:val="24"/>
        </w:rPr>
        <w:t xml:space="preserve"> nebo </w:t>
      </w:r>
      <w:r>
        <w:rPr>
          <w:sz w:val="24"/>
          <w:szCs w:val="24"/>
        </w:rPr>
        <w:lastRenderedPageBreak/>
        <w:t>smlouvou o výpůjčce nemovitostí</w:t>
      </w:r>
      <w:r w:rsidRPr="00865F1A">
        <w:rPr>
          <w:sz w:val="24"/>
          <w:szCs w:val="24"/>
        </w:rPr>
        <w:t xml:space="preserve"> na dobu nejméně pět let od </w:t>
      </w:r>
      <w:r>
        <w:rPr>
          <w:sz w:val="24"/>
          <w:szCs w:val="24"/>
        </w:rPr>
        <w:t xml:space="preserve">data podání Žádosti o proplacení </w:t>
      </w:r>
      <w:r w:rsidRPr="00865F1A">
        <w:rPr>
          <w:sz w:val="24"/>
          <w:szCs w:val="24"/>
        </w:rPr>
        <w:t>nebo s výpovědní lhůtou nejméně 5 let</w:t>
      </w:r>
      <w:r w:rsidR="00D53B81">
        <w:rPr>
          <w:sz w:val="24"/>
          <w:szCs w:val="24"/>
        </w:rPr>
        <w:t xml:space="preserve"> od podání Žádosti o proplacení</w:t>
      </w:r>
      <w:r w:rsidRPr="00865F1A">
        <w:rPr>
          <w:sz w:val="24"/>
          <w:szCs w:val="24"/>
        </w:rPr>
        <w:t>. V případě spoluvlastnictví nemovitosti</w:t>
      </w:r>
      <w:r w:rsidR="00D53B81">
        <w:rPr>
          <w:sz w:val="24"/>
          <w:szCs w:val="24"/>
        </w:rPr>
        <w:t>, která je předmětem realizace projektu,</w:t>
      </w:r>
      <w:r w:rsidRPr="00865F1A">
        <w:rPr>
          <w:sz w:val="24"/>
          <w:szCs w:val="24"/>
        </w:rPr>
        <w:t xml:space="preserve"> je vyžadován písemný souhlas spoluvlastníků</w:t>
      </w:r>
      <w:r w:rsidR="00D53B81">
        <w:rPr>
          <w:sz w:val="24"/>
          <w:szCs w:val="24"/>
        </w:rPr>
        <w:t xml:space="preserve"> této</w:t>
      </w:r>
      <w:r w:rsidRPr="00865F1A">
        <w:rPr>
          <w:sz w:val="24"/>
          <w:szCs w:val="24"/>
        </w:rPr>
        <w:t xml:space="preserve"> nemovitost</w:t>
      </w:r>
      <w:r w:rsidR="00D53B81">
        <w:rPr>
          <w:sz w:val="24"/>
          <w:szCs w:val="24"/>
        </w:rPr>
        <w:t>i</w:t>
      </w:r>
      <w:r>
        <w:rPr>
          <w:sz w:val="24"/>
          <w:szCs w:val="24"/>
        </w:rPr>
        <w:t xml:space="preserve">. </w:t>
      </w:r>
      <w:r w:rsidR="00584AFF">
        <w:rPr>
          <w:sz w:val="24"/>
          <w:szCs w:val="24"/>
        </w:rPr>
        <w:t>V případě podopatření III.2.1.1 je možné vypořádat majetkoprávní vztahy formou věcného břemene, žadatel doloží smlouvu o zřízení věcného břemene na dobu nejméně 5 let od podání žádosti o proplacení</w:t>
      </w:r>
      <w:r w:rsidR="00952F27">
        <w:rPr>
          <w:sz w:val="24"/>
          <w:szCs w:val="24"/>
        </w:rPr>
        <w:t xml:space="preserve"> nebo s výpovědní lhůtou nejméně 5 let</w:t>
      </w:r>
      <w:r w:rsidR="00D53B81">
        <w:rPr>
          <w:sz w:val="24"/>
          <w:szCs w:val="24"/>
        </w:rPr>
        <w:t xml:space="preserve"> od podání Žádosti o proplacení</w:t>
      </w:r>
      <w:r w:rsidR="00952F27">
        <w:rPr>
          <w:sz w:val="24"/>
          <w:szCs w:val="24"/>
        </w:rPr>
        <w:t xml:space="preserve">. </w:t>
      </w:r>
      <w:r>
        <w:rPr>
          <w:sz w:val="24"/>
          <w:szCs w:val="24"/>
        </w:rPr>
        <w:t>V případě budování stezek (opatření II.2.4.2. a III.1.3) a opatření II.2.4.1</w:t>
      </w:r>
      <w:r w:rsidR="00A40D85">
        <w:rPr>
          <w:sz w:val="24"/>
          <w:szCs w:val="24"/>
        </w:rPr>
        <w:t>.</w:t>
      </w:r>
      <w:r>
        <w:rPr>
          <w:sz w:val="24"/>
          <w:szCs w:val="24"/>
        </w:rPr>
        <w:t>b postačuje souhlas vlastníků nemovitostí vztahujících se k projektu s realizací projektu (pokud žadatel není zároveň vlastníkem nemovitost</w:t>
      </w:r>
      <w:r w:rsidR="00D53B81">
        <w:rPr>
          <w:sz w:val="24"/>
          <w:szCs w:val="24"/>
        </w:rPr>
        <w:t>i</w:t>
      </w:r>
      <w:r>
        <w:rPr>
          <w:sz w:val="24"/>
          <w:szCs w:val="24"/>
        </w:rPr>
        <w:t>)</w:t>
      </w:r>
      <w:r w:rsidRPr="00595D9C">
        <w:rPr>
          <w:sz w:val="24"/>
          <w:szCs w:val="24"/>
        </w:rPr>
        <w:t>; D</w:t>
      </w:r>
      <w:r w:rsidRPr="00865F1A">
        <w:rPr>
          <w:sz w:val="24"/>
          <w:szCs w:val="24"/>
        </w:rPr>
        <w:t xml:space="preserve"> jinak C.</w:t>
      </w:r>
    </w:p>
    <w:p w:rsidR="006969A4" w:rsidRPr="00DB4B40" w:rsidRDefault="006969A4" w:rsidP="006969A4">
      <w:pPr>
        <w:widowControl w:val="0"/>
        <w:numPr>
          <w:ilvl w:val="0"/>
          <w:numId w:val="146"/>
        </w:numPr>
        <w:tabs>
          <w:tab w:val="clear" w:pos="720"/>
          <w:tab w:val="num" w:pos="360"/>
        </w:tabs>
        <w:adjustRightInd w:val="0"/>
        <w:spacing w:after="120" w:line="240" w:lineRule="atLeast"/>
        <w:ind w:left="357" w:hanging="357"/>
        <w:jc w:val="both"/>
        <w:rPr>
          <w:color w:val="000000"/>
          <w:sz w:val="24"/>
          <w:szCs w:val="24"/>
        </w:rPr>
      </w:pPr>
      <w:r w:rsidRPr="00DB4B40">
        <w:rPr>
          <w:sz w:val="24"/>
          <w:szCs w:val="24"/>
        </w:rPr>
        <w:t>V případě využití části objektu, který je předmětem projektu, pro jiné účely než jsou cíle a účel opatření / podopatření / záměru, postupuje žadatel podle metodiky</w:t>
      </w:r>
      <w:r>
        <w:rPr>
          <w:sz w:val="24"/>
          <w:szCs w:val="24"/>
        </w:rPr>
        <w:t xml:space="preserve"> uvedené</w:t>
      </w:r>
      <w:r w:rsidRPr="00DB4B40">
        <w:rPr>
          <w:sz w:val="24"/>
          <w:szCs w:val="24"/>
        </w:rPr>
        <w:t xml:space="preserve"> v příloze </w:t>
      </w:r>
      <w:r w:rsidR="009B6A34">
        <w:rPr>
          <w:sz w:val="24"/>
          <w:szCs w:val="24"/>
        </w:rPr>
        <w:t>5</w:t>
      </w:r>
      <w:r w:rsidR="000771EE">
        <w:rPr>
          <w:sz w:val="24"/>
          <w:szCs w:val="24"/>
        </w:rPr>
        <w:t xml:space="preserve"> </w:t>
      </w:r>
      <w:r>
        <w:rPr>
          <w:sz w:val="24"/>
          <w:szCs w:val="24"/>
        </w:rPr>
        <w:t>Společných příloh</w:t>
      </w:r>
      <w:r w:rsidRPr="00DB4B40">
        <w:rPr>
          <w:sz w:val="24"/>
          <w:szCs w:val="24"/>
        </w:rPr>
        <w:t>; D jinak C.</w:t>
      </w:r>
    </w:p>
    <w:p w:rsidR="006969A4" w:rsidRPr="00952F27" w:rsidRDefault="006969A4" w:rsidP="006969A4">
      <w:pPr>
        <w:widowControl w:val="0"/>
        <w:adjustRightInd w:val="0"/>
        <w:spacing w:line="240" w:lineRule="atLeast"/>
        <w:ind w:left="360"/>
        <w:jc w:val="both"/>
        <w:rPr>
          <w:b/>
          <w:i/>
          <w:sz w:val="24"/>
          <w:szCs w:val="24"/>
        </w:rPr>
      </w:pPr>
    </w:p>
    <w:p w:rsidR="006969A4" w:rsidRPr="00612E0B" w:rsidRDefault="006969A4" w:rsidP="006969A4">
      <w:pPr>
        <w:spacing w:after="120"/>
        <w:jc w:val="both"/>
        <w:rPr>
          <w:b/>
          <w:sz w:val="24"/>
          <w:szCs w:val="24"/>
        </w:rPr>
      </w:pPr>
      <w:r w:rsidRPr="00612E0B">
        <w:rPr>
          <w:b/>
          <w:sz w:val="24"/>
          <w:szCs w:val="24"/>
        </w:rPr>
        <w:t>Společné podmínky pro</w:t>
      </w:r>
      <w:r w:rsidR="009E3903">
        <w:rPr>
          <w:b/>
          <w:sz w:val="24"/>
          <w:szCs w:val="24"/>
        </w:rPr>
        <w:t xml:space="preserve"> způsobilé</w:t>
      </w:r>
      <w:r w:rsidRPr="00612E0B">
        <w:rPr>
          <w:b/>
          <w:sz w:val="24"/>
          <w:szCs w:val="24"/>
        </w:rPr>
        <w:t xml:space="preserve"> výdaje:</w:t>
      </w:r>
    </w:p>
    <w:p w:rsidR="009E3903" w:rsidRPr="00C5598F" w:rsidRDefault="009E3903" w:rsidP="009E3903">
      <w:pPr>
        <w:pStyle w:val="Zkladntext"/>
        <w:numPr>
          <w:ilvl w:val="0"/>
          <w:numId w:val="283"/>
        </w:numPr>
        <w:tabs>
          <w:tab w:val="clear" w:pos="720"/>
          <w:tab w:val="num" w:pos="567"/>
        </w:tabs>
        <w:ind w:left="567" w:hanging="567"/>
        <w:rPr>
          <w:rFonts w:ascii="Times New Roman" w:hAnsi="Times New Roman"/>
          <w:b w:val="0"/>
          <w:szCs w:val="24"/>
        </w:rPr>
      </w:pPr>
      <w:r w:rsidRPr="00C5598F">
        <w:rPr>
          <w:rFonts w:ascii="Times New Roman" w:hAnsi="Times New Roman"/>
          <w:b w:val="0"/>
          <w:szCs w:val="24"/>
        </w:rPr>
        <w:t>Dotaci v rámci Programu rozvoje venkova lze získat pouze na</w:t>
      </w:r>
      <w:r>
        <w:rPr>
          <w:rFonts w:ascii="Times New Roman" w:hAnsi="Times New Roman"/>
          <w:b w:val="0"/>
          <w:szCs w:val="24"/>
        </w:rPr>
        <w:t xml:space="preserve"> způsobilé</w:t>
      </w:r>
      <w:r w:rsidRPr="00C5598F">
        <w:rPr>
          <w:rFonts w:ascii="Times New Roman" w:hAnsi="Times New Roman"/>
          <w:b w:val="0"/>
          <w:szCs w:val="24"/>
        </w:rPr>
        <w:t xml:space="preserve"> výda</w:t>
      </w:r>
      <w:r w:rsidR="000771EE">
        <w:rPr>
          <w:rFonts w:ascii="Times New Roman" w:hAnsi="Times New Roman"/>
          <w:b w:val="0"/>
          <w:szCs w:val="24"/>
        </w:rPr>
        <w:t>je uvedené v příslušné Fichi; D</w:t>
      </w:r>
      <w:r>
        <w:rPr>
          <w:rFonts w:ascii="Times New Roman" w:hAnsi="Times New Roman"/>
          <w:b w:val="0"/>
          <w:szCs w:val="24"/>
        </w:rPr>
        <w:t xml:space="preserve"> jinak K</w:t>
      </w:r>
      <w:r w:rsidRPr="00C5598F">
        <w:rPr>
          <w:rFonts w:ascii="Times New Roman" w:hAnsi="Times New Roman"/>
          <w:b w:val="0"/>
          <w:szCs w:val="24"/>
        </w:rPr>
        <w:t>.</w:t>
      </w:r>
    </w:p>
    <w:p w:rsidR="009E3903" w:rsidRPr="00C5598F" w:rsidRDefault="009E3903" w:rsidP="009E3903">
      <w:pPr>
        <w:pStyle w:val="Zkladntext"/>
        <w:numPr>
          <w:ilvl w:val="0"/>
          <w:numId w:val="283"/>
        </w:numPr>
        <w:tabs>
          <w:tab w:val="clear" w:pos="720"/>
          <w:tab w:val="num" w:pos="567"/>
        </w:tabs>
        <w:ind w:left="567" w:hanging="567"/>
        <w:rPr>
          <w:rFonts w:ascii="Times New Roman" w:hAnsi="Times New Roman"/>
          <w:b w:val="0"/>
          <w:szCs w:val="24"/>
        </w:rPr>
      </w:pPr>
      <w:r w:rsidRPr="00C5598F">
        <w:rPr>
          <w:rFonts w:ascii="Times New Roman" w:hAnsi="Times New Roman"/>
          <w:b w:val="0"/>
          <w:szCs w:val="24"/>
        </w:rPr>
        <w:t>P</w:t>
      </w:r>
      <w:r>
        <w:rPr>
          <w:rFonts w:ascii="Times New Roman" w:hAnsi="Times New Roman"/>
          <w:b w:val="0"/>
          <w:szCs w:val="24"/>
        </w:rPr>
        <w:t xml:space="preserve">okud je v Metodice / </w:t>
      </w:r>
      <w:r w:rsidRPr="00C5598F">
        <w:rPr>
          <w:rFonts w:ascii="Times New Roman" w:hAnsi="Times New Roman"/>
          <w:b w:val="0"/>
          <w:szCs w:val="24"/>
        </w:rPr>
        <w:t xml:space="preserve">ve Fichi stanoveno omezení částky </w:t>
      </w:r>
      <w:r>
        <w:rPr>
          <w:rFonts w:ascii="Times New Roman" w:hAnsi="Times New Roman"/>
          <w:b w:val="0"/>
          <w:szCs w:val="24"/>
        </w:rPr>
        <w:t xml:space="preserve">způsobilých </w:t>
      </w:r>
      <w:r w:rsidRPr="00C5598F">
        <w:rPr>
          <w:rFonts w:ascii="Times New Roman" w:hAnsi="Times New Roman"/>
          <w:b w:val="0"/>
          <w:szCs w:val="24"/>
        </w:rPr>
        <w:t xml:space="preserve">výdajů (limit), </w:t>
      </w:r>
      <w:r>
        <w:rPr>
          <w:rFonts w:ascii="Times New Roman" w:hAnsi="Times New Roman"/>
          <w:b w:val="0"/>
          <w:szCs w:val="24"/>
        </w:rPr>
        <w:t>částku</w:t>
      </w:r>
      <w:r w:rsidRPr="00C5598F">
        <w:rPr>
          <w:rFonts w:ascii="Times New Roman" w:hAnsi="Times New Roman"/>
          <w:b w:val="0"/>
          <w:szCs w:val="24"/>
        </w:rPr>
        <w:t xml:space="preserve"> přesahující</w:t>
      </w:r>
      <w:r>
        <w:rPr>
          <w:rFonts w:ascii="Times New Roman" w:hAnsi="Times New Roman"/>
          <w:b w:val="0"/>
          <w:szCs w:val="24"/>
        </w:rPr>
        <w:t xml:space="preserve"> toto omezení nelze zahrnout do způsobilých </w:t>
      </w:r>
      <w:r w:rsidRPr="00C5598F">
        <w:rPr>
          <w:rFonts w:ascii="Times New Roman" w:hAnsi="Times New Roman"/>
          <w:b w:val="0"/>
          <w:szCs w:val="24"/>
        </w:rPr>
        <w:t>výdajů</w:t>
      </w:r>
      <w:r w:rsidR="00F557B1">
        <w:rPr>
          <w:rFonts w:ascii="Times New Roman" w:hAnsi="Times New Roman"/>
          <w:b w:val="0"/>
          <w:szCs w:val="24"/>
        </w:rPr>
        <w:t>, ze kterých je stanovena dotace,</w:t>
      </w:r>
      <w:r>
        <w:rPr>
          <w:rFonts w:ascii="Times New Roman" w:hAnsi="Times New Roman"/>
          <w:b w:val="0"/>
          <w:szCs w:val="24"/>
        </w:rPr>
        <w:t xml:space="preserve"> </w:t>
      </w:r>
      <w:r w:rsidRPr="00C5598F">
        <w:rPr>
          <w:rFonts w:ascii="Times New Roman" w:hAnsi="Times New Roman"/>
          <w:b w:val="0"/>
          <w:szCs w:val="24"/>
        </w:rPr>
        <w:t>deklarovaných v Žádosti o dotaci či Žádosti o proplacení, tj. nelze z nich vypočítávat dotace; D</w:t>
      </w:r>
      <w:r>
        <w:rPr>
          <w:rFonts w:ascii="Times New Roman" w:hAnsi="Times New Roman"/>
          <w:b w:val="0"/>
          <w:szCs w:val="24"/>
        </w:rPr>
        <w:t xml:space="preserve"> jinak K</w:t>
      </w:r>
      <w:r w:rsidRPr="00C5598F">
        <w:rPr>
          <w:rFonts w:ascii="Times New Roman" w:hAnsi="Times New Roman"/>
          <w:b w:val="0"/>
          <w:szCs w:val="24"/>
        </w:rPr>
        <w:t>.</w:t>
      </w:r>
    </w:p>
    <w:p w:rsidR="009E3903" w:rsidRPr="00C5598F" w:rsidRDefault="009E3903" w:rsidP="009E3903">
      <w:pPr>
        <w:pStyle w:val="Zkladntext"/>
        <w:numPr>
          <w:ilvl w:val="0"/>
          <w:numId w:val="283"/>
        </w:numPr>
        <w:tabs>
          <w:tab w:val="clear" w:pos="720"/>
          <w:tab w:val="left" w:pos="-2694"/>
          <w:tab w:val="num" w:pos="567"/>
        </w:tabs>
        <w:ind w:left="567" w:hanging="567"/>
        <w:rPr>
          <w:rFonts w:ascii="Times New Roman" w:hAnsi="Times New Roman"/>
          <w:b w:val="0"/>
          <w:szCs w:val="24"/>
        </w:rPr>
      </w:pPr>
      <w:r>
        <w:rPr>
          <w:rFonts w:ascii="Times New Roman" w:hAnsi="Times New Roman"/>
          <w:b w:val="0"/>
          <w:szCs w:val="24"/>
        </w:rPr>
        <w:t>Způsobilé v</w:t>
      </w:r>
      <w:r w:rsidRPr="00C5598F">
        <w:rPr>
          <w:rFonts w:ascii="Times New Roman" w:hAnsi="Times New Roman"/>
          <w:b w:val="0"/>
          <w:szCs w:val="24"/>
        </w:rPr>
        <w:t>ýdaje</w:t>
      </w:r>
      <w:r w:rsidR="00F557B1">
        <w:rPr>
          <w:rFonts w:ascii="Times New Roman" w:hAnsi="Times New Roman"/>
          <w:b w:val="0"/>
          <w:szCs w:val="24"/>
        </w:rPr>
        <w:t>, ze kterých je stanovena dotace,</w:t>
      </w:r>
      <w:r>
        <w:rPr>
          <w:rFonts w:ascii="Times New Roman" w:hAnsi="Times New Roman"/>
          <w:b w:val="0"/>
          <w:szCs w:val="24"/>
        </w:rPr>
        <w:t xml:space="preserve"> </w:t>
      </w:r>
      <w:r w:rsidRPr="00C5598F">
        <w:rPr>
          <w:rFonts w:ascii="Times New Roman" w:hAnsi="Times New Roman"/>
          <w:b w:val="0"/>
          <w:szCs w:val="24"/>
        </w:rPr>
        <w:t>jsou realizovány/vynaloženy následující formou</w:t>
      </w:r>
      <w:r>
        <w:rPr>
          <w:rFonts w:ascii="Times New Roman" w:hAnsi="Times New Roman"/>
          <w:b w:val="0"/>
          <w:szCs w:val="24"/>
        </w:rPr>
        <w:t>, není-li v Metodice uvedeno jinak</w:t>
      </w:r>
      <w:r w:rsidRPr="00C5598F">
        <w:rPr>
          <w:rFonts w:ascii="Times New Roman" w:hAnsi="Times New Roman"/>
          <w:b w:val="0"/>
          <w:szCs w:val="24"/>
        </w:rPr>
        <w:t>:</w:t>
      </w:r>
    </w:p>
    <w:p w:rsidR="009E3903" w:rsidRPr="00C5598F" w:rsidRDefault="009E3903" w:rsidP="009E3903">
      <w:pPr>
        <w:pStyle w:val="Zkladntext"/>
        <w:numPr>
          <w:ilvl w:val="0"/>
          <w:numId w:val="284"/>
        </w:numPr>
        <w:tabs>
          <w:tab w:val="clear" w:pos="720"/>
          <w:tab w:val="left" w:pos="-2694"/>
          <w:tab w:val="num" w:pos="1134"/>
          <w:tab w:val="num" w:pos="1418"/>
        </w:tabs>
        <w:ind w:left="1134" w:hanging="283"/>
        <w:rPr>
          <w:rFonts w:ascii="Times New Roman" w:hAnsi="Times New Roman"/>
          <w:b w:val="0"/>
          <w:szCs w:val="24"/>
        </w:rPr>
      </w:pPr>
      <w:r w:rsidRPr="00C5598F">
        <w:rPr>
          <w:rFonts w:ascii="Times New Roman" w:hAnsi="Times New Roman"/>
          <w:b w:val="0"/>
          <w:szCs w:val="24"/>
        </w:rPr>
        <w:t>bezhotovostní platbou - příjemce dotace je povinen realizovat finanční operace související s</w:t>
      </w:r>
      <w:r>
        <w:rPr>
          <w:rFonts w:ascii="Times New Roman" w:hAnsi="Times New Roman"/>
          <w:b w:val="0"/>
          <w:szCs w:val="24"/>
        </w:rPr>
        <w:t> </w:t>
      </w:r>
      <w:r w:rsidRPr="00C5598F">
        <w:rPr>
          <w:rFonts w:ascii="Times New Roman" w:hAnsi="Times New Roman"/>
          <w:b w:val="0"/>
          <w:szCs w:val="24"/>
        </w:rPr>
        <w:t>financováním</w:t>
      </w:r>
      <w:r>
        <w:rPr>
          <w:rFonts w:ascii="Times New Roman" w:hAnsi="Times New Roman"/>
          <w:b w:val="0"/>
          <w:szCs w:val="24"/>
        </w:rPr>
        <w:t xml:space="preserve"> způsobilých </w:t>
      </w:r>
      <w:r w:rsidRPr="00C5598F">
        <w:rPr>
          <w:rFonts w:ascii="Times New Roman" w:hAnsi="Times New Roman"/>
          <w:b w:val="0"/>
          <w:szCs w:val="24"/>
        </w:rPr>
        <w:t>výdajů</w:t>
      </w:r>
      <w:r>
        <w:rPr>
          <w:rFonts w:ascii="Times New Roman" w:hAnsi="Times New Roman"/>
          <w:b w:val="0"/>
          <w:szCs w:val="24"/>
        </w:rPr>
        <w:t xml:space="preserve"> </w:t>
      </w:r>
      <w:r w:rsidRPr="00C5598F">
        <w:rPr>
          <w:rFonts w:ascii="Times New Roman" w:hAnsi="Times New Roman"/>
          <w:b w:val="0"/>
          <w:szCs w:val="24"/>
        </w:rPr>
        <w:t>prostřednictvím vlastního bankovního účt</w:t>
      </w:r>
      <w:r>
        <w:rPr>
          <w:rFonts w:ascii="Times New Roman" w:hAnsi="Times New Roman"/>
          <w:b w:val="0"/>
          <w:szCs w:val="24"/>
        </w:rPr>
        <w:t>u,</w:t>
      </w:r>
    </w:p>
    <w:p w:rsidR="009E3903" w:rsidRPr="00C5598F" w:rsidRDefault="009E3903" w:rsidP="009E3903">
      <w:pPr>
        <w:pStyle w:val="Zkladntext"/>
        <w:numPr>
          <w:ilvl w:val="0"/>
          <w:numId w:val="284"/>
        </w:numPr>
        <w:tabs>
          <w:tab w:val="clear" w:pos="720"/>
          <w:tab w:val="left" w:pos="-2694"/>
          <w:tab w:val="num" w:pos="1134"/>
          <w:tab w:val="num" w:pos="1418"/>
        </w:tabs>
        <w:ind w:left="1134" w:hanging="283"/>
        <w:rPr>
          <w:rFonts w:ascii="Times New Roman" w:hAnsi="Times New Roman"/>
          <w:b w:val="0"/>
          <w:szCs w:val="24"/>
        </w:rPr>
      </w:pPr>
      <w:r w:rsidRPr="00C5598F">
        <w:rPr>
          <w:rFonts w:ascii="Times New Roman" w:hAnsi="Times New Roman"/>
          <w:b w:val="0"/>
          <w:szCs w:val="24"/>
        </w:rPr>
        <w:t xml:space="preserve">hotovostní platbou - maximální výše </w:t>
      </w:r>
      <w:r>
        <w:rPr>
          <w:rFonts w:ascii="Times New Roman" w:hAnsi="Times New Roman"/>
          <w:b w:val="0"/>
          <w:szCs w:val="24"/>
        </w:rPr>
        <w:t xml:space="preserve">způsobilých </w:t>
      </w:r>
      <w:r w:rsidRPr="00C5598F">
        <w:rPr>
          <w:rFonts w:ascii="Times New Roman" w:hAnsi="Times New Roman"/>
          <w:b w:val="0"/>
          <w:szCs w:val="24"/>
        </w:rPr>
        <w:t>výdajů</w:t>
      </w:r>
      <w:r>
        <w:rPr>
          <w:rFonts w:ascii="Times New Roman" w:hAnsi="Times New Roman"/>
          <w:b w:val="0"/>
          <w:szCs w:val="24"/>
        </w:rPr>
        <w:t xml:space="preserve"> </w:t>
      </w:r>
      <w:r w:rsidRPr="00C5598F">
        <w:rPr>
          <w:rFonts w:ascii="Times New Roman" w:hAnsi="Times New Roman"/>
          <w:b w:val="0"/>
          <w:szCs w:val="24"/>
        </w:rPr>
        <w:t>realizovaných v hotovosti v rámci jednoho projektu může činit 100 000 Kč,</w:t>
      </w:r>
    </w:p>
    <w:p w:rsidR="009E3903" w:rsidRPr="00C5598F" w:rsidRDefault="009E3903" w:rsidP="009E3903">
      <w:pPr>
        <w:pStyle w:val="Zkladntext"/>
        <w:numPr>
          <w:ilvl w:val="0"/>
          <w:numId w:val="284"/>
        </w:numPr>
        <w:tabs>
          <w:tab w:val="clear" w:pos="720"/>
          <w:tab w:val="left" w:pos="-2694"/>
          <w:tab w:val="num" w:pos="1134"/>
          <w:tab w:val="num" w:pos="1418"/>
        </w:tabs>
        <w:ind w:left="1134" w:hanging="283"/>
        <w:rPr>
          <w:rFonts w:ascii="Times New Roman" w:hAnsi="Times New Roman"/>
          <w:b w:val="0"/>
          <w:szCs w:val="24"/>
        </w:rPr>
      </w:pPr>
      <w:r>
        <w:rPr>
          <w:rFonts w:ascii="Times New Roman" w:hAnsi="Times New Roman"/>
          <w:b w:val="0"/>
          <w:szCs w:val="24"/>
        </w:rPr>
        <w:t xml:space="preserve">věcným </w:t>
      </w:r>
      <w:r w:rsidRPr="00C5598F">
        <w:rPr>
          <w:rFonts w:ascii="Times New Roman" w:hAnsi="Times New Roman"/>
          <w:b w:val="0"/>
          <w:szCs w:val="24"/>
        </w:rPr>
        <w:t>plněním ze strany žadatele/příjemce dotace.</w:t>
      </w:r>
    </w:p>
    <w:p w:rsidR="009E3903" w:rsidRPr="00C5598F" w:rsidRDefault="009E3903" w:rsidP="009E3903">
      <w:pPr>
        <w:pStyle w:val="Zkladntext"/>
        <w:numPr>
          <w:ilvl w:val="0"/>
          <w:numId w:val="283"/>
        </w:numPr>
        <w:tabs>
          <w:tab w:val="clear" w:pos="720"/>
          <w:tab w:val="left" w:pos="-2694"/>
          <w:tab w:val="num" w:pos="567"/>
        </w:tabs>
        <w:ind w:left="567" w:hanging="567"/>
        <w:rPr>
          <w:rFonts w:ascii="Times New Roman" w:hAnsi="Times New Roman"/>
          <w:b w:val="0"/>
          <w:szCs w:val="24"/>
        </w:rPr>
      </w:pPr>
      <w:r w:rsidRPr="00C5598F">
        <w:rPr>
          <w:rFonts w:ascii="Times New Roman" w:hAnsi="Times New Roman"/>
          <w:b w:val="0"/>
          <w:szCs w:val="24"/>
        </w:rPr>
        <w:t xml:space="preserve">Výše </w:t>
      </w:r>
      <w:r>
        <w:rPr>
          <w:rFonts w:ascii="Times New Roman" w:hAnsi="Times New Roman"/>
          <w:b w:val="0"/>
          <w:szCs w:val="24"/>
        </w:rPr>
        <w:t xml:space="preserve">způsobilých </w:t>
      </w:r>
      <w:r w:rsidRPr="00C5598F">
        <w:rPr>
          <w:rFonts w:ascii="Times New Roman" w:hAnsi="Times New Roman"/>
          <w:b w:val="0"/>
          <w:szCs w:val="24"/>
        </w:rPr>
        <w:t>výdajů</w:t>
      </w:r>
      <w:r w:rsidR="00F557B1">
        <w:rPr>
          <w:rFonts w:ascii="Times New Roman" w:hAnsi="Times New Roman"/>
          <w:b w:val="0"/>
          <w:szCs w:val="24"/>
        </w:rPr>
        <w:t>, ze kterých je stanovena dotace,</w:t>
      </w:r>
      <w:r>
        <w:rPr>
          <w:rFonts w:ascii="Times New Roman" w:hAnsi="Times New Roman"/>
          <w:b w:val="0"/>
          <w:szCs w:val="24"/>
        </w:rPr>
        <w:t xml:space="preserve"> </w:t>
      </w:r>
      <w:r w:rsidRPr="00C5598F">
        <w:rPr>
          <w:rFonts w:ascii="Times New Roman" w:hAnsi="Times New Roman"/>
          <w:b w:val="0"/>
          <w:szCs w:val="24"/>
        </w:rPr>
        <w:t>je vypočtena na základě:</w:t>
      </w:r>
    </w:p>
    <w:p w:rsidR="009E3903" w:rsidRPr="00C5598F" w:rsidRDefault="009E3903" w:rsidP="009E3903">
      <w:pPr>
        <w:pStyle w:val="Zkladntext"/>
        <w:numPr>
          <w:ilvl w:val="1"/>
          <w:numId w:val="283"/>
        </w:numPr>
        <w:tabs>
          <w:tab w:val="clear" w:pos="1440"/>
          <w:tab w:val="left" w:pos="-2694"/>
          <w:tab w:val="num" w:pos="1134"/>
        </w:tabs>
        <w:ind w:left="1134" w:hanging="283"/>
        <w:rPr>
          <w:rFonts w:ascii="Times New Roman" w:hAnsi="Times New Roman"/>
          <w:b w:val="0"/>
          <w:szCs w:val="24"/>
        </w:rPr>
      </w:pPr>
      <w:r w:rsidRPr="00C5598F">
        <w:rPr>
          <w:rFonts w:ascii="Times New Roman" w:hAnsi="Times New Roman"/>
          <w:b w:val="0"/>
          <w:szCs w:val="24"/>
        </w:rPr>
        <w:t>dodavatelské faktury nebo jiného účetního dokladu vystaveného dodavatelem,</w:t>
      </w:r>
    </w:p>
    <w:p w:rsidR="009E3903" w:rsidRPr="00C5598F" w:rsidRDefault="009E3903" w:rsidP="009E3903">
      <w:pPr>
        <w:pStyle w:val="Zkladntext"/>
        <w:numPr>
          <w:ilvl w:val="1"/>
          <w:numId w:val="283"/>
        </w:numPr>
        <w:tabs>
          <w:tab w:val="clear" w:pos="1440"/>
          <w:tab w:val="left" w:pos="-2694"/>
          <w:tab w:val="num" w:pos="1134"/>
        </w:tabs>
        <w:ind w:left="1134" w:hanging="283"/>
        <w:rPr>
          <w:rFonts w:ascii="Times New Roman" w:hAnsi="Times New Roman"/>
          <w:b w:val="0"/>
          <w:szCs w:val="24"/>
        </w:rPr>
      </w:pPr>
      <w:r w:rsidRPr="00C5598F">
        <w:rPr>
          <w:rFonts w:ascii="Times New Roman" w:hAnsi="Times New Roman"/>
          <w:b w:val="0"/>
          <w:szCs w:val="24"/>
        </w:rPr>
        <w:t>sazby na základě kalkulace,</w:t>
      </w:r>
    </w:p>
    <w:p w:rsidR="009E3903" w:rsidRPr="00C5598F" w:rsidRDefault="009E3903" w:rsidP="009E3903">
      <w:pPr>
        <w:pStyle w:val="Zkladntext"/>
        <w:numPr>
          <w:ilvl w:val="1"/>
          <w:numId w:val="283"/>
        </w:numPr>
        <w:tabs>
          <w:tab w:val="clear" w:pos="1440"/>
          <w:tab w:val="left" w:pos="-2694"/>
          <w:tab w:val="num" w:pos="1134"/>
        </w:tabs>
        <w:ind w:left="1134" w:hanging="283"/>
        <w:rPr>
          <w:rFonts w:ascii="Times New Roman" w:hAnsi="Times New Roman"/>
          <w:b w:val="0"/>
          <w:szCs w:val="24"/>
        </w:rPr>
      </w:pPr>
      <w:r w:rsidRPr="00C5598F">
        <w:rPr>
          <w:rFonts w:ascii="Times New Roman" w:hAnsi="Times New Roman"/>
          <w:b w:val="0"/>
          <w:szCs w:val="24"/>
        </w:rPr>
        <w:t>sazby dle ceník</w:t>
      </w:r>
      <w:r>
        <w:rPr>
          <w:rFonts w:ascii="Times New Roman" w:hAnsi="Times New Roman"/>
          <w:b w:val="0"/>
          <w:szCs w:val="24"/>
        </w:rPr>
        <w:t>u stavebních prací a materiálu RTS, a.s. Brno</w:t>
      </w:r>
      <w:r w:rsidRPr="00C5598F">
        <w:rPr>
          <w:rFonts w:ascii="Times New Roman" w:hAnsi="Times New Roman"/>
          <w:b w:val="0"/>
          <w:szCs w:val="24"/>
        </w:rPr>
        <w:t>,</w:t>
      </w:r>
    </w:p>
    <w:p w:rsidR="009E3903" w:rsidRPr="00C5598F" w:rsidRDefault="009E3903" w:rsidP="009E3903">
      <w:pPr>
        <w:pStyle w:val="Zkladntext"/>
        <w:numPr>
          <w:ilvl w:val="1"/>
          <w:numId w:val="283"/>
        </w:numPr>
        <w:tabs>
          <w:tab w:val="clear" w:pos="1440"/>
          <w:tab w:val="left" w:pos="-2694"/>
          <w:tab w:val="num" w:pos="1134"/>
        </w:tabs>
        <w:ind w:left="1134" w:hanging="283"/>
        <w:rPr>
          <w:rFonts w:ascii="Times New Roman" w:hAnsi="Times New Roman"/>
          <w:b w:val="0"/>
          <w:szCs w:val="24"/>
        </w:rPr>
      </w:pPr>
      <w:r w:rsidRPr="00C5598F">
        <w:rPr>
          <w:rFonts w:ascii="Times New Roman" w:hAnsi="Times New Roman"/>
          <w:b w:val="0"/>
          <w:szCs w:val="24"/>
        </w:rPr>
        <w:t xml:space="preserve">vnitřních účetních dokladů žadatele, pokud jsou uvedeny </w:t>
      </w:r>
      <w:r>
        <w:rPr>
          <w:rFonts w:ascii="Times New Roman" w:hAnsi="Times New Roman"/>
          <w:b w:val="0"/>
          <w:szCs w:val="24"/>
        </w:rPr>
        <w:t>v Metodice</w:t>
      </w:r>
      <w:r w:rsidRPr="00C5598F">
        <w:rPr>
          <w:rFonts w:ascii="Times New Roman" w:hAnsi="Times New Roman"/>
          <w:b w:val="0"/>
          <w:szCs w:val="24"/>
        </w:rPr>
        <w:t>,</w:t>
      </w:r>
    </w:p>
    <w:p w:rsidR="009E3903" w:rsidRPr="00C5598F" w:rsidRDefault="009E3903" w:rsidP="009E3903">
      <w:pPr>
        <w:pStyle w:val="Zkladntext"/>
        <w:numPr>
          <w:ilvl w:val="1"/>
          <w:numId w:val="283"/>
        </w:numPr>
        <w:tabs>
          <w:tab w:val="clear" w:pos="1440"/>
          <w:tab w:val="left" w:pos="-2694"/>
          <w:tab w:val="num" w:pos="1134"/>
        </w:tabs>
        <w:ind w:left="1134" w:hanging="283"/>
        <w:rPr>
          <w:rFonts w:ascii="Times New Roman" w:hAnsi="Times New Roman"/>
          <w:b w:val="0"/>
          <w:szCs w:val="24"/>
        </w:rPr>
      </w:pPr>
      <w:r w:rsidRPr="00C5598F">
        <w:rPr>
          <w:rFonts w:ascii="Times New Roman" w:hAnsi="Times New Roman"/>
          <w:b w:val="0"/>
          <w:szCs w:val="24"/>
        </w:rPr>
        <w:t>sazeb dle cen</w:t>
      </w:r>
      <w:r>
        <w:rPr>
          <w:rFonts w:ascii="Times New Roman" w:hAnsi="Times New Roman"/>
          <w:b w:val="0"/>
          <w:szCs w:val="24"/>
        </w:rPr>
        <w:t xml:space="preserve">íku stanoveného pro poskytnutí </w:t>
      </w:r>
      <w:r w:rsidRPr="00C5598F">
        <w:rPr>
          <w:rFonts w:ascii="Times New Roman" w:hAnsi="Times New Roman"/>
          <w:b w:val="0"/>
          <w:szCs w:val="24"/>
        </w:rPr>
        <w:t>nájmu výukových prostor,</w:t>
      </w:r>
    </w:p>
    <w:p w:rsidR="009E3903" w:rsidRPr="00C5598F" w:rsidRDefault="009E3903" w:rsidP="009E3903">
      <w:pPr>
        <w:pStyle w:val="Zkladntext"/>
        <w:numPr>
          <w:ilvl w:val="1"/>
          <w:numId w:val="283"/>
        </w:numPr>
        <w:tabs>
          <w:tab w:val="clear" w:pos="1440"/>
          <w:tab w:val="left" w:pos="-2694"/>
          <w:tab w:val="num" w:pos="1134"/>
        </w:tabs>
        <w:ind w:left="1134" w:hanging="283"/>
        <w:rPr>
          <w:rFonts w:ascii="Times New Roman" w:hAnsi="Times New Roman"/>
          <w:b w:val="0"/>
          <w:szCs w:val="24"/>
        </w:rPr>
      </w:pPr>
      <w:r w:rsidRPr="00C5598F">
        <w:rPr>
          <w:rFonts w:ascii="Times New Roman" w:hAnsi="Times New Roman"/>
          <w:b w:val="0"/>
          <w:szCs w:val="24"/>
        </w:rPr>
        <w:t>částky stanovené ve znaleckém posudku v případě nákupu nemovitostí nebo pozemků.</w:t>
      </w:r>
    </w:p>
    <w:p w:rsidR="003305A8" w:rsidRDefault="006969A4" w:rsidP="009E3903">
      <w:pPr>
        <w:pStyle w:val="Odstavecseseznamem"/>
        <w:numPr>
          <w:ilvl w:val="0"/>
          <w:numId w:val="285"/>
        </w:numPr>
        <w:tabs>
          <w:tab w:val="clear" w:pos="1440"/>
          <w:tab w:val="num" w:pos="567"/>
        </w:tabs>
        <w:spacing w:after="200"/>
        <w:ind w:left="567" w:hanging="567"/>
        <w:jc w:val="both"/>
        <w:rPr>
          <w:sz w:val="24"/>
          <w:szCs w:val="24"/>
        </w:rPr>
      </w:pPr>
      <w:r w:rsidRPr="00612E0B">
        <w:rPr>
          <w:sz w:val="24"/>
          <w:szCs w:val="24"/>
        </w:rPr>
        <w:t>V případě, že projekt nezakládá veřejnou podporu nebo je podpora poskytována v režimu „de minimis“ (</w:t>
      </w:r>
      <w:r w:rsidR="00612E0B">
        <w:rPr>
          <w:sz w:val="24"/>
          <w:szCs w:val="24"/>
        </w:rPr>
        <w:t>viz kapitola II Charakteristika režimů podpory</w:t>
      </w:r>
      <w:r w:rsidRPr="00612E0B">
        <w:rPr>
          <w:sz w:val="24"/>
          <w:szCs w:val="24"/>
        </w:rPr>
        <w:t>), jsou výdaje  uskutečněné v rámci projektu způsobilé od 1.1.2007 v případě projektové a technické dokumentace a nákupu nemovitostí; ostatní výdaje jsou způsobilé, jestliže vznikly</w:t>
      </w:r>
      <w:r w:rsidR="000771EE">
        <w:rPr>
          <w:rStyle w:val="Znakapoznpodarou"/>
          <w:sz w:val="24"/>
          <w:szCs w:val="24"/>
        </w:rPr>
        <w:footnoteReference w:id="7"/>
      </w:r>
      <w:r w:rsidRPr="00612E0B">
        <w:rPr>
          <w:sz w:val="24"/>
          <w:szCs w:val="24"/>
        </w:rPr>
        <w:t xml:space="preserve"> a byly skutečně uhrazeny nejdříve v den shodný s datem registrace Žádosti o dotaci z PRV na </w:t>
      </w:r>
      <w:r w:rsidR="00C93026" w:rsidRPr="00612E0B">
        <w:rPr>
          <w:sz w:val="24"/>
          <w:szCs w:val="24"/>
        </w:rPr>
        <w:t xml:space="preserve">RO </w:t>
      </w:r>
      <w:r w:rsidRPr="00612E0B">
        <w:rPr>
          <w:sz w:val="24"/>
          <w:szCs w:val="24"/>
        </w:rPr>
        <w:t>SZIF.</w:t>
      </w:r>
      <w:r w:rsidR="000771EE">
        <w:rPr>
          <w:sz w:val="24"/>
          <w:szCs w:val="24"/>
        </w:rPr>
        <w:t xml:space="preserve"> </w:t>
      </w:r>
      <w:r w:rsidRPr="003305A8">
        <w:rPr>
          <w:sz w:val="24"/>
          <w:szCs w:val="24"/>
        </w:rPr>
        <w:t xml:space="preserve">V případě, že podpora je poskytována dle Nařízení Komise (ES) č. 800/2008, kterým se v souladu s články 87 a 88 Smlouvy o ES prohlašují určité kategorie podpory za slučitelné se společným trhem (obecné nařízení o blokových </w:t>
      </w:r>
      <w:r w:rsidRPr="003305A8">
        <w:rPr>
          <w:sz w:val="24"/>
          <w:szCs w:val="24"/>
        </w:rPr>
        <w:lastRenderedPageBreak/>
        <w:t>výjimkách)</w:t>
      </w:r>
      <w:r w:rsidRPr="00612E0B">
        <w:rPr>
          <w:rStyle w:val="Znakapoznpodarou"/>
          <w:sz w:val="24"/>
          <w:szCs w:val="24"/>
        </w:rPr>
        <w:footnoteReference w:id="8"/>
      </w:r>
      <w:r w:rsidRPr="003305A8">
        <w:rPr>
          <w:sz w:val="24"/>
          <w:szCs w:val="24"/>
        </w:rPr>
        <w:t>, může být poskytnuta dotace pouze na investiční výdaje, jestliže vznikly</w:t>
      </w:r>
      <w:r w:rsidRPr="00612E0B">
        <w:rPr>
          <w:rStyle w:val="Znakapoznpodarou"/>
          <w:sz w:val="24"/>
          <w:szCs w:val="24"/>
        </w:rPr>
        <w:footnoteReference w:id="9"/>
      </w:r>
      <w:r w:rsidRPr="003305A8">
        <w:rPr>
          <w:sz w:val="24"/>
          <w:szCs w:val="24"/>
        </w:rPr>
        <w:t xml:space="preserve"> a byly skutečně uhrazeny nejdříve ke dni registrace Žádosti o dotaci na RO SZIF.</w:t>
      </w:r>
    </w:p>
    <w:p w:rsidR="00052A82" w:rsidRDefault="006969A4">
      <w:pPr>
        <w:pStyle w:val="Odstavecseseznamem"/>
        <w:numPr>
          <w:ilvl w:val="0"/>
          <w:numId w:val="285"/>
        </w:numPr>
        <w:tabs>
          <w:tab w:val="clear" w:pos="1440"/>
          <w:tab w:val="num" w:pos="567"/>
        </w:tabs>
        <w:ind w:left="567" w:hanging="567"/>
        <w:jc w:val="both"/>
        <w:rPr>
          <w:sz w:val="24"/>
          <w:szCs w:val="24"/>
        </w:rPr>
      </w:pPr>
      <w:r w:rsidRPr="00612E0B">
        <w:rPr>
          <w:sz w:val="24"/>
          <w:szCs w:val="24"/>
        </w:rPr>
        <w:t>Věcným plněním lze realizovat pouze stavební výdaje; K.</w:t>
      </w:r>
    </w:p>
    <w:p w:rsidR="006969A4" w:rsidRPr="00612E0B" w:rsidRDefault="006969A4" w:rsidP="009E3903">
      <w:pPr>
        <w:pStyle w:val="xl31"/>
        <w:numPr>
          <w:ilvl w:val="0"/>
          <w:numId w:val="285"/>
        </w:numPr>
        <w:tabs>
          <w:tab w:val="clear" w:pos="1440"/>
          <w:tab w:val="num" w:pos="567"/>
        </w:tabs>
        <w:spacing w:before="0" w:after="0"/>
        <w:ind w:left="567" w:hanging="567"/>
        <w:jc w:val="both"/>
        <w:rPr>
          <w:rFonts w:ascii="Times New Roman" w:hAnsi="Times New Roman"/>
        </w:rPr>
      </w:pPr>
      <w:r w:rsidRPr="00612E0B">
        <w:rPr>
          <w:rFonts w:ascii="Times New Roman" w:hAnsi="Times New Roman"/>
        </w:rPr>
        <w:t>Pro veškeré stavební práce platí, že maximálním</w:t>
      </w:r>
      <w:r w:rsidR="009E3903">
        <w:rPr>
          <w:rFonts w:ascii="Times New Roman" w:hAnsi="Times New Roman"/>
        </w:rPr>
        <w:t xml:space="preserve"> způsobilým</w:t>
      </w:r>
      <w:r w:rsidRPr="00612E0B">
        <w:rPr>
          <w:rFonts w:ascii="Times New Roman" w:hAnsi="Times New Roman"/>
        </w:rPr>
        <w:t xml:space="preserve"> výdajem</w:t>
      </w:r>
      <w:r w:rsidR="00F557B1">
        <w:rPr>
          <w:rFonts w:ascii="Times New Roman" w:hAnsi="Times New Roman"/>
        </w:rPr>
        <w:t>, ze kterého je stanovena dotace,</w:t>
      </w:r>
      <w:r w:rsidRPr="00612E0B">
        <w:rPr>
          <w:rFonts w:ascii="Times New Roman" w:hAnsi="Times New Roman"/>
        </w:rPr>
        <w:t xml:space="preserve"> pro jednotlivé položky rozpočtu jsou aktuální ceny uvedené v katalogu stavebních prací RTS, a.s., Brno k datu podpisu smlouvy s dodavatelem.</w:t>
      </w:r>
    </w:p>
    <w:p w:rsidR="00052A82" w:rsidRDefault="006969A4">
      <w:pPr>
        <w:pStyle w:val="Odstavecseseznamem"/>
        <w:numPr>
          <w:ilvl w:val="0"/>
          <w:numId w:val="285"/>
        </w:numPr>
        <w:tabs>
          <w:tab w:val="clear" w:pos="1440"/>
          <w:tab w:val="num" w:pos="567"/>
        </w:tabs>
        <w:spacing w:after="60" w:line="276" w:lineRule="auto"/>
        <w:ind w:left="567" w:hanging="567"/>
        <w:jc w:val="both"/>
        <w:rPr>
          <w:sz w:val="24"/>
          <w:szCs w:val="24"/>
        </w:rPr>
      </w:pPr>
      <w:r w:rsidRPr="00612E0B">
        <w:rPr>
          <w:sz w:val="24"/>
          <w:szCs w:val="24"/>
        </w:rPr>
        <w:t xml:space="preserve">Částka </w:t>
      </w:r>
      <w:r w:rsidR="009E3903">
        <w:rPr>
          <w:sz w:val="24"/>
          <w:szCs w:val="24"/>
        </w:rPr>
        <w:t xml:space="preserve">způsobilých </w:t>
      </w:r>
      <w:r w:rsidRPr="00612E0B">
        <w:rPr>
          <w:sz w:val="24"/>
          <w:szCs w:val="24"/>
        </w:rPr>
        <w:t>výdajů</w:t>
      </w:r>
      <w:r w:rsidR="00F557B1">
        <w:rPr>
          <w:sz w:val="24"/>
          <w:szCs w:val="24"/>
        </w:rPr>
        <w:t>, ze kterých je stanovena dotace,</w:t>
      </w:r>
      <w:r w:rsidRPr="00612E0B">
        <w:rPr>
          <w:sz w:val="24"/>
          <w:szCs w:val="24"/>
        </w:rPr>
        <w:t xml:space="preserve"> pro nákup pozemků/staveb vyplývá ze znaleckého posudku, který žadatel dokládá jako povinnou přílohu</w:t>
      </w:r>
    </w:p>
    <w:p w:rsidR="006969A4" w:rsidRPr="00612E0B" w:rsidRDefault="006969A4" w:rsidP="006969A4">
      <w:pPr>
        <w:numPr>
          <w:ilvl w:val="0"/>
          <w:numId w:val="216"/>
        </w:numPr>
        <w:tabs>
          <w:tab w:val="clear" w:pos="360"/>
          <w:tab w:val="num" w:pos="993"/>
        </w:tabs>
        <w:ind w:left="992" w:hanging="425"/>
        <w:jc w:val="both"/>
        <w:rPr>
          <w:sz w:val="24"/>
          <w:szCs w:val="24"/>
        </w:rPr>
      </w:pPr>
      <w:r w:rsidRPr="00612E0B">
        <w:rPr>
          <w:sz w:val="24"/>
          <w:szCs w:val="24"/>
        </w:rPr>
        <w:t>v případě, že se jedná o nákup samostatné stavby/pozemku, musí být vyjasněn vztah k pozemku, na němž stavba stojí/ke stavbám, které se případně na pozemku nacházejí (buď vlastnictví, nebo nájemní smlouva na dobu určitou – nejméně po dobu vázanosti projektu na účel)</w:t>
      </w:r>
    </w:p>
    <w:p w:rsidR="006969A4" w:rsidRPr="00612E0B" w:rsidRDefault="006969A4" w:rsidP="006969A4">
      <w:pPr>
        <w:numPr>
          <w:ilvl w:val="0"/>
          <w:numId w:val="216"/>
        </w:numPr>
        <w:tabs>
          <w:tab w:val="clear" w:pos="360"/>
          <w:tab w:val="num" w:pos="993"/>
        </w:tabs>
        <w:ind w:left="992" w:hanging="425"/>
        <w:jc w:val="both"/>
        <w:rPr>
          <w:sz w:val="24"/>
          <w:szCs w:val="24"/>
        </w:rPr>
      </w:pPr>
      <w:r w:rsidRPr="00612E0B">
        <w:rPr>
          <w:sz w:val="24"/>
          <w:szCs w:val="24"/>
        </w:rPr>
        <w:t>dotaci nelze využít na nákup spoluvlastnických podílů, vyjma případů, kdy se takto koupená nemovitost stane výlučným vlastnictvím žadatele.</w:t>
      </w:r>
    </w:p>
    <w:p w:rsidR="006969A4" w:rsidRPr="00612E0B" w:rsidRDefault="006969A4" w:rsidP="006969A4">
      <w:pPr>
        <w:numPr>
          <w:ilvl w:val="0"/>
          <w:numId w:val="216"/>
        </w:numPr>
        <w:tabs>
          <w:tab w:val="clear" w:pos="360"/>
          <w:tab w:val="num" w:pos="993"/>
        </w:tabs>
        <w:ind w:left="992" w:hanging="425"/>
        <w:jc w:val="both"/>
        <w:rPr>
          <w:sz w:val="24"/>
          <w:szCs w:val="24"/>
        </w:rPr>
      </w:pPr>
      <w:r w:rsidRPr="00612E0B">
        <w:rPr>
          <w:sz w:val="24"/>
          <w:szCs w:val="24"/>
        </w:rPr>
        <w:t>existuje přímá vazba mezi nákupem nemovitosti a předmětem projektu</w:t>
      </w:r>
    </w:p>
    <w:p w:rsidR="006969A4" w:rsidRPr="00612E0B" w:rsidRDefault="006969A4" w:rsidP="006969A4">
      <w:pPr>
        <w:numPr>
          <w:ilvl w:val="0"/>
          <w:numId w:val="216"/>
        </w:numPr>
        <w:tabs>
          <w:tab w:val="clear" w:pos="360"/>
          <w:tab w:val="num" w:pos="993"/>
        </w:tabs>
        <w:ind w:left="992" w:hanging="425"/>
        <w:jc w:val="both"/>
        <w:rPr>
          <w:sz w:val="24"/>
          <w:szCs w:val="24"/>
        </w:rPr>
      </w:pPr>
      <w:r w:rsidRPr="00612E0B">
        <w:rPr>
          <w:sz w:val="24"/>
          <w:szCs w:val="24"/>
        </w:rPr>
        <w:t>způsobilý výdaj na nákup stavby/pozemku bude činit max. do 10 % výdajů, ze kterých je stanovena dotace na daný projekt</w:t>
      </w:r>
    </w:p>
    <w:p w:rsidR="006969A4" w:rsidRPr="00467DE7" w:rsidRDefault="009E3903" w:rsidP="006969A4">
      <w:pPr>
        <w:spacing w:before="240" w:after="120"/>
        <w:rPr>
          <w:b/>
          <w:sz w:val="24"/>
          <w:szCs w:val="24"/>
        </w:rPr>
      </w:pPr>
      <w:r>
        <w:rPr>
          <w:b/>
          <w:sz w:val="24"/>
          <w:szCs w:val="24"/>
        </w:rPr>
        <w:t>Nezpůsobilé v</w:t>
      </w:r>
      <w:r w:rsidR="006969A4" w:rsidRPr="00467DE7">
        <w:rPr>
          <w:b/>
          <w:sz w:val="24"/>
          <w:szCs w:val="24"/>
        </w:rPr>
        <w:t>ýdaje společné pro všechna opatření:</w:t>
      </w:r>
    </w:p>
    <w:p w:rsidR="006969A4" w:rsidRPr="00612E0B" w:rsidRDefault="006969A4" w:rsidP="006969A4">
      <w:pPr>
        <w:pStyle w:val="Default"/>
        <w:numPr>
          <w:ilvl w:val="2"/>
          <w:numId w:val="150"/>
        </w:numPr>
      </w:pPr>
      <w:r w:rsidRPr="00612E0B">
        <w:t xml:space="preserve">nákup použitého </w:t>
      </w:r>
      <w:r w:rsidR="003305A8">
        <w:t>movitého majetku</w:t>
      </w:r>
      <w:r w:rsidRPr="00612E0B">
        <w:t>(vyjma muzejních exponátů – Opatření III.2.2)</w:t>
      </w:r>
    </w:p>
    <w:p w:rsidR="006969A4" w:rsidRPr="00612E0B" w:rsidRDefault="006969A4" w:rsidP="006969A4">
      <w:pPr>
        <w:pStyle w:val="Default"/>
        <w:numPr>
          <w:ilvl w:val="2"/>
          <w:numId w:val="150"/>
        </w:numPr>
        <w:jc w:val="both"/>
      </w:pPr>
      <w:r w:rsidRPr="00612E0B">
        <w:t>nákup mobilních dopravních prostředků určených k přepravě osob (není-li u příslušného opatření/podopatření stanoveno jinak)</w:t>
      </w:r>
    </w:p>
    <w:p w:rsidR="003305A8" w:rsidRDefault="003305A8" w:rsidP="006969A4">
      <w:pPr>
        <w:pStyle w:val="Default"/>
        <w:numPr>
          <w:ilvl w:val="2"/>
          <w:numId w:val="150"/>
        </w:numPr>
      </w:pPr>
      <w:r>
        <w:t>nákup zemědělských výrobních práv</w:t>
      </w:r>
    </w:p>
    <w:p w:rsidR="003305A8" w:rsidRDefault="003305A8" w:rsidP="006969A4">
      <w:pPr>
        <w:pStyle w:val="Default"/>
        <w:numPr>
          <w:ilvl w:val="2"/>
          <w:numId w:val="150"/>
        </w:numPr>
      </w:pPr>
      <w:r>
        <w:t>v případě zemědělských investic nákup zvířat, jednoletých rostlin a jejich vysazování</w:t>
      </w:r>
    </w:p>
    <w:p w:rsidR="003305A8" w:rsidRDefault="003305A8" w:rsidP="006969A4">
      <w:pPr>
        <w:pStyle w:val="Default"/>
        <w:numPr>
          <w:ilvl w:val="2"/>
          <w:numId w:val="150"/>
        </w:numPr>
      </w:pPr>
      <w:r>
        <w:t>prosté nahrazení investice</w:t>
      </w:r>
    </w:p>
    <w:p w:rsidR="006969A4" w:rsidRPr="00612E0B" w:rsidRDefault="006969A4" w:rsidP="006969A4">
      <w:pPr>
        <w:pStyle w:val="Default"/>
        <w:numPr>
          <w:ilvl w:val="2"/>
          <w:numId w:val="150"/>
        </w:numPr>
      </w:pPr>
      <w:r w:rsidRPr="00612E0B">
        <w:t>osobní a cestovní výdaje (</w:t>
      </w:r>
      <w:r w:rsidR="00EA469F" w:rsidRPr="00612E0B">
        <w:t>vyjma</w:t>
      </w:r>
      <w:r w:rsidR="009E3903">
        <w:t xml:space="preserve"> </w:t>
      </w:r>
      <w:r w:rsidR="00EA469F" w:rsidRPr="00612E0B">
        <w:t>o</w:t>
      </w:r>
      <w:r w:rsidRPr="00612E0B">
        <w:t>patření I.3.1</w:t>
      </w:r>
      <w:r w:rsidR="00206100">
        <w:t xml:space="preserve"> a</w:t>
      </w:r>
      <w:r w:rsidR="00EA469F" w:rsidRPr="00612E0B">
        <w:t xml:space="preserve"> III.3.1.</w:t>
      </w:r>
      <w:r w:rsidR="00206100">
        <w:t>)</w:t>
      </w:r>
    </w:p>
    <w:p w:rsidR="006969A4" w:rsidRPr="00612E0B" w:rsidRDefault="006969A4" w:rsidP="006969A4">
      <w:pPr>
        <w:pStyle w:val="Default"/>
        <w:numPr>
          <w:ilvl w:val="2"/>
          <w:numId w:val="150"/>
        </w:numPr>
      </w:pPr>
      <w:r w:rsidRPr="00612E0B">
        <w:t xml:space="preserve">DPH pro plátce DPH, </w:t>
      </w:r>
      <w:r w:rsidR="003305A8">
        <w:t xml:space="preserve">pozemkové úřady, </w:t>
      </w:r>
      <w:r w:rsidRPr="00612E0B">
        <w:t>obce a svazky obcí</w:t>
      </w:r>
    </w:p>
    <w:p w:rsidR="006969A4" w:rsidRPr="00612E0B" w:rsidRDefault="006969A4" w:rsidP="006969A4">
      <w:pPr>
        <w:pStyle w:val="Default"/>
        <w:numPr>
          <w:ilvl w:val="2"/>
          <w:numId w:val="150"/>
        </w:numPr>
      </w:pPr>
      <w:r w:rsidRPr="00612E0B">
        <w:t>úroky z půjček a úvěrů</w:t>
      </w:r>
    </w:p>
    <w:p w:rsidR="006969A4" w:rsidRPr="00612E0B" w:rsidRDefault="006969A4" w:rsidP="006969A4">
      <w:pPr>
        <w:pStyle w:val="Default"/>
        <w:numPr>
          <w:ilvl w:val="2"/>
          <w:numId w:val="150"/>
        </w:numPr>
      </w:pPr>
      <w:r w:rsidRPr="00612E0B">
        <w:t>bankovní poplatky</w:t>
      </w:r>
    </w:p>
    <w:p w:rsidR="006969A4" w:rsidRPr="00865F1A" w:rsidRDefault="006969A4" w:rsidP="006969A4">
      <w:pPr>
        <w:rPr>
          <w:sz w:val="24"/>
          <w:szCs w:val="24"/>
        </w:rPr>
      </w:pPr>
    </w:p>
    <w:p w:rsidR="006969A4" w:rsidRPr="00612E0B" w:rsidRDefault="006969A4" w:rsidP="006969A4">
      <w:pPr>
        <w:spacing w:after="120"/>
        <w:rPr>
          <w:b/>
          <w:sz w:val="24"/>
          <w:szCs w:val="24"/>
          <w:u w:val="single"/>
        </w:rPr>
      </w:pPr>
      <w:r w:rsidRPr="00612E0B">
        <w:rPr>
          <w:b/>
          <w:sz w:val="24"/>
          <w:szCs w:val="24"/>
          <w:u w:val="single"/>
        </w:rPr>
        <w:t>Seznam příloh společných pro všechna opatření</w:t>
      </w:r>
    </w:p>
    <w:p w:rsidR="006969A4" w:rsidRPr="00467DE7" w:rsidRDefault="006969A4" w:rsidP="006969A4">
      <w:pPr>
        <w:pStyle w:val="Odstavecseseznamem"/>
        <w:numPr>
          <w:ilvl w:val="0"/>
          <w:numId w:val="222"/>
        </w:numPr>
        <w:spacing w:before="240" w:after="120" w:line="276" w:lineRule="auto"/>
        <w:ind w:left="425" w:hanging="425"/>
        <w:contextualSpacing w:val="0"/>
        <w:rPr>
          <w:b/>
          <w:sz w:val="24"/>
          <w:szCs w:val="24"/>
        </w:rPr>
      </w:pPr>
      <w:r w:rsidRPr="00467DE7">
        <w:rPr>
          <w:b/>
          <w:sz w:val="24"/>
          <w:szCs w:val="24"/>
        </w:rPr>
        <w:t>Povinné přílohy předkládané při podání Žádosti o dotaci; C</w:t>
      </w:r>
    </w:p>
    <w:p w:rsidR="006969A4" w:rsidRPr="00A40D85" w:rsidRDefault="006969A4" w:rsidP="006969A4">
      <w:pPr>
        <w:widowControl w:val="0"/>
        <w:numPr>
          <w:ilvl w:val="0"/>
          <w:numId w:val="137"/>
        </w:numPr>
        <w:adjustRightInd w:val="0"/>
        <w:spacing w:line="240" w:lineRule="atLeast"/>
        <w:ind w:left="426" w:hanging="426"/>
        <w:jc w:val="both"/>
        <w:rPr>
          <w:sz w:val="24"/>
          <w:szCs w:val="24"/>
        </w:rPr>
      </w:pPr>
      <w:r w:rsidRPr="00A40D85">
        <w:rPr>
          <w:sz w:val="24"/>
          <w:szCs w:val="24"/>
        </w:rPr>
        <w:t>Žádost o dotaci v elektronické podobě</w:t>
      </w:r>
      <w:r w:rsidR="00A40D85" w:rsidRPr="00A40D85">
        <w:rPr>
          <w:sz w:val="24"/>
          <w:szCs w:val="24"/>
        </w:rPr>
        <w:t>.</w:t>
      </w:r>
    </w:p>
    <w:p w:rsidR="006969A4" w:rsidRPr="008A2BF9" w:rsidRDefault="006969A4" w:rsidP="006969A4">
      <w:pPr>
        <w:widowControl w:val="0"/>
        <w:numPr>
          <w:ilvl w:val="0"/>
          <w:numId w:val="137"/>
        </w:numPr>
        <w:adjustRightInd w:val="0"/>
        <w:spacing w:line="240" w:lineRule="atLeast"/>
        <w:ind w:left="426" w:hanging="426"/>
        <w:jc w:val="both"/>
        <w:rPr>
          <w:i/>
          <w:sz w:val="24"/>
          <w:szCs w:val="24"/>
        </w:rPr>
      </w:pPr>
      <w:r w:rsidRPr="00A40D85">
        <w:rPr>
          <w:sz w:val="24"/>
          <w:szCs w:val="24"/>
        </w:rPr>
        <w:t>Čestné prohlášení pro příslušné hlavní, příp. vedlejší opatření/podopatření</w:t>
      </w:r>
      <w:r w:rsidR="000771EE">
        <w:rPr>
          <w:sz w:val="24"/>
          <w:szCs w:val="24"/>
        </w:rPr>
        <w:t xml:space="preserve"> </w:t>
      </w:r>
      <w:r w:rsidR="005335CF">
        <w:rPr>
          <w:i/>
          <w:sz w:val="24"/>
          <w:szCs w:val="24"/>
        </w:rPr>
        <w:t>(součást</w:t>
      </w:r>
      <w:r w:rsidR="000771EE">
        <w:rPr>
          <w:i/>
          <w:sz w:val="24"/>
          <w:szCs w:val="24"/>
        </w:rPr>
        <w:t xml:space="preserve"> </w:t>
      </w:r>
      <w:r w:rsidR="005335CF">
        <w:rPr>
          <w:i/>
          <w:sz w:val="24"/>
          <w:szCs w:val="24"/>
        </w:rPr>
        <w:t>f</w:t>
      </w:r>
      <w:r w:rsidRPr="008A2BF9">
        <w:rPr>
          <w:i/>
          <w:sz w:val="24"/>
          <w:szCs w:val="24"/>
        </w:rPr>
        <w:t>ormuláře Žádosti o dotaci)</w:t>
      </w:r>
      <w:r w:rsidR="005335CF">
        <w:rPr>
          <w:i/>
          <w:sz w:val="24"/>
          <w:szCs w:val="24"/>
        </w:rPr>
        <w:t>.</w:t>
      </w:r>
    </w:p>
    <w:p w:rsidR="006969A4" w:rsidRPr="00865F1A" w:rsidRDefault="006969A4" w:rsidP="006969A4">
      <w:pPr>
        <w:widowControl w:val="0"/>
        <w:numPr>
          <w:ilvl w:val="0"/>
          <w:numId w:val="137"/>
        </w:numPr>
        <w:adjustRightInd w:val="0"/>
        <w:ind w:left="426" w:hanging="426"/>
        <w:jc w:val="both"/>
        <w:rPr>
          <w:sz w:val="24"/>
          <w:szCs w:val="24"/>
        </w:rPr>
      </w:pPr>
      <w:r w:rsidRPr="00865F1A">
        <w:rPr>
          <w:sz w:val="24"/>
          <w:szCs w:val="24"/>
        </w:rPr>
        <w:t>Osvědčení právního statutu včetně dokladu o osobách oprávněným jednat jménem žadatele</w:t>
      </w:r>
      <w:r>
        <w:rPr>
          <w:sz w:val="24"/>
          <w:szCs w:val="24"/>
        </w:rPr>
        <w:t xml:space="preserve"> (např. statut a jednací řád, volba statutárních zástupců apod.)</w:t>
      </w:r>
      <w:r w:rsidRPr="00865F1A">
        <w:rPr>
          <w:sz w:val="24"/>
          <w:szCs w:val="24"/>
        </w:rPr>
        <w:t>, které je v souladu s definicí příjemce dotace a není starší než 3 měsíce k datu podání žádosti na MAS, v případě svazků obcí ne starší než 1.</w:t>
      </w:r>
      <w:r w:rsidR="001D25E1">
        <w:rPr>
          <w:sz w:val="24"/>
          <w:szCs w:val="24"/>
        </w:rPr>
        <w:t xml:space="preserve"> </w:t>
      </w:r>
      <w:r w:rsidRPr="00865F1A">
        <w:rPr>
          <w:sz w:val="24"/>
          <w:szCs w:val="24"/>
        </w:rPr>
        <w:t>1. 2007 – prostá kopie.</w:t>
      </w:r>
    </w:p>
    <w:p w:rsidR="006969A4" w:rsidRPr="00865F1A" w:rsidRDefault="006969A4" w:rsidP="006969A4">
      <w:pPr>
        <w:widowControl w:val="0"/>
        <w:adjustRightInd w:val="0"/>
        <w:ind w:left="426"/>
        <w:jc w:val="both"/>
        <w:rPr>
          <w:sz w:val="24"/>
          <w:szCs w:val="24"/>
        </w:rPr>
      </w:pPr>
      <w:r w:rsidRPr="00865F1A">
        <w:rPr>
          <w:sz w:val="24"/>
          <w:szCs w:val="24"/>
        </w:rPr>
        <w:t>Je-li osvědčením právního statutu žadatele výpis z živnostenského či obchodního rejstříku nebo výpis z evidence zemědělského podnikatele</w:t>
      </w:r>
      <w:r>
        <w:rPr>
          <w:sz w:val="24"/>
          <w:szCs w:val="24"/>
        </w:rPr>
        <w:t xml:space="preserve"> nebo je-li žadatelem obec</w:t>
      </w:r>
      <w:r w:rsidRPr="00865F1A">
        <w:rPr>
          <w:sz w:val="24"/>
          <w:szCs w:val="24"/>
        </w:rPr>
        <w:t>, osvědčení právního statutu se nepředkládá.</w:t>
      </w:r>
    </w:p>
    <w:p w:rsidR="006969A4" w:rsidRDefault="006969A4" w:rsidP="006969A4">
      <w:pPr>
        <w:widowControl w:val="0"/>
        <w:numPr>
          <w:ilvl w:val="0"/>
          <w:numId w:val="137"/>
        </w:numPr>
        <w:adjustRightInd w:val="0"/>
        <w:ind w:left="426" w:hanging="426"/>
        <w:jc w:val="both"/>
        <w:rPr>
          <w:sz w:val="24"/>
          <w:szCs w:val="24"/>
        </w:rPr>
      </w:pPr>
      <w:r w:rsidRPr="00252FCA">
        <w:rPr>
          <w:sz w:val="24"/>
          <w:szCs w:val="24"/>
        </w:rPr>
        <w:t>V případě nákupu stavby/pozemku</w:t>
      </w:r>
      <w:r>
        <w:rPr>
          <w:sz w:val="24"/>
          <w:szCs w:val="24"/>
        </w:rPr>
        <w:t xml:space="preserve"> zařazeného do</w:t>
      </w:r>
      <w:r w:rsidR="009E3903">
        <w:rPr>
          <w:sz w:val="24"/>
          <w:szCs w:val="24"/>
        </w:rPr>
        <w:t xml:space="preserve"> způsobilých</w:t>
      </w:r>
      <w:r>
        <w:rPr>
          <w:sz w:val="24"/>
          <w:szCs w:val="24"/>
        </w:rPr>
        <w:t xml:space="preserve"> výdajů </w:t>
      </w:r>
      <w:r w:rsidRPr="00252FCA">
        <w:rPr>
          <w:sz w:val="24"/>
          <w:szCs w:val="24"/>
        </w:rPr>
        <w:t xml:space="preserve">znalecký posudek, ne starší </w:t>
      </w:r>
      <w:r>
        <w:rPr>
          <w:sz w:val="24"/>
          <w:szCs w:val="24"/>
        </w:rPr>
        <w:t xml:space="preserve">než 1.1.2007 </w:t>
      </w:r>
      <w:r w:rsidRPr="00252FCA">
        <w:rPr>
          <w:sz w:val="24"/>
          <w:szCs w:val="24"/>
        </w:rPr>
        <w:t>-</w:t>
      </w:r>
      <w:r w:rsidR="000771EE">
        <w:rPr>
          <w:sz w:val="24"/>
          <w:szCs w:val="24"/>
        </w:rPr>
        <w:t xml:space="preserve"> </w:t>
      </w:r>
      <w:r w:rsidR="000D7B3A">
        <w:rPr>
          <w:sz w:val="24"/>
          <w:szCs w:val="24"/>
        </w:rPr>
        <w:t>prostá kopie</w:t>
      </w:r>
      <w:r w:rsidRPr="00252FCA">
        <w:rPr>
          <w:sz w:val="24"/>
          <w:szCs w:val="24"/>
        </w:rPr>
        <w:t>.</w:t>
      </w:r>
    </w:p>
    <w:p w:rsidR="006969A4" w:rsidRPr="005054B5" w:rsidRDefault="006969A4" w:rsidP="006969A4">
      <w:pPr>
        <w:widowControl w:val="0"/>
        <w:numPr>
          <w:ilvl w:val="0"/>
          <w:numId w:val="137"/>
        </w:numPr>
        <w:adjustRightInd w:val="0"/>
        <w:ind w:left="426" w:hanging="426"/>
        <w:jc w:val="both"/>
        <w:rPr>
          <w:sz w:val="24"/>
          <w:szCs w:val="24"/>
        </w:rPr>
      </w:pPr>
      <w:r>
        <w:rPr>
          <w:sz w:val="24"/>
          <w:szCs w:val="24"/>
        </w:rPr>
        <w:t xml:space="preserve">V případě projektů, jejichž předmětem jsou stavební výdaje nebo dodávka stabilní </w:t>
      </w:r>
      <w:r>
        <w:rPr>
          <w:sz w:val="24"/>
          <w:szCs w:val="24"/>
        </w:rPr>
        <w:lastRenderedPageBreak/>
        <w:t>technologie, k</w:t>
      </w:r>
      <w:r w:rsidRPr="005054B5">
        <w:rPr>
          <w:sz w:val="24"/>
          <w:szCs w:val="24"/>
        </w:rPr>
        <w:t>atastrální mapa s vyznačením lokalizace předmětu projektu v odpovídajícím měřítku, ze které budou patrná čísla pozemků, hranice pozemků a měřítko mapy – prostá kopie.</w:t>
      </w:r>
    </w:p>
    <w:p w:rsidR="006969A4" w:rsidRPr="00865F1A" w:rsidRDefault="006969A4" w:rsidP="006969A4">
      <w:pPr>
        <w:widowControl w:val="0"/>
        <w:adjustRightInd w:val="0"/>
        <w:ind w:left="360"/>
        <w:jc w:val="both"/>
        <w:rPr>
          <w:sz w:val="24"/>
          <w:szCs w:val="24"/>
        </w:rPr>
      </w:pPr>
    </w:p>
    <w:p w:rsidR="006969A4" w:rsidRPr="00865F1A" w:rsidRDefault="006969A4" w:rsidP="006969A4">
      <w:pPr>
        <w:widowControl w:val="0"/>
        <w:adjustRightInd w:val="0"/>
        <w:spacing w:after="60"/>
        <w:ind w:left="425"/>
        <w:jc w:val="both"/>
        <w:rPr>
          <w:b/>
          <w:sz w:val="24"/>
          <w:szCs w:val="24"/>
        </w:rPr>
      </w:pPr>
      <w:r w:rsidRPr="00865F1A">
        <w:rPr>
          <w:b/>
          <w:sz w:val="24"/>
          <w:szCs w:val="24"/>
        </w:rPr>
        <w:t xml:space="preserve">Přílohy </w:t>
      </w:r>
      <w:r>
        <w:rPr>
          <w:b/>
          <w:sz w:val="24"/>
          <w:szCs w:val="24"/>
        </w:rPr>
        <w:t xml:space="preserve">předkládané </w:t>
      </w:r>
      <w:r w:rsidRPr="00865F1A">
        <w:rPr>
          <w:b/>
          <w:sz w:val="24"/>
          <w:szCs w:val="24"/>
        </w:rPr>
        <w:t>dle typu výdajů ve vztahu k zákonu č. 183/2006 Sb., o územním plánování a stavebním řádu (stavební zákon)</w:t>
      </w:r>
      <w:r w:rsidR="00952F27">
        <w:rPr>
          <w:rStyle w:val="Znakapoznpodarou"/>
          <w:b/>
          <w:sz w:val="24"/>
          <w:szCs w:val="24"/>
        </w:rPr>
        <w:footnoteReference w:id="10"/>
      </w:r>
      <w:r w:rsidRPr="00865F1A">
        <w:rPr>
          <w:b/>
          <w:sz w:val="24"/>
          <w:szCs w:val="24"/>
        </w:rPr>
        <w:t>:</w:t>
      </w:r>
    </w:p>
    <w:p w:rsidR="006969A4" w:rsidRDefault="006969A4" w:rsidP="006969A4">
      <w:pPr>
        <w:widowControl w:val="0"/>
        <w:numPr>
          <w:ilvl w:val="0"/>
          <w:numId w:val="151"/>
        </w:numPr>
        <w:tabs>
          <w:tab w:val="clear" w:pos="1080"/>
          <w:tab w:val="num" w:pos="851"/>
        </w:tabs>
        <w:adjustRightInd w:val="0"/>
        <w:spacing w:before="60" w:after="60"/>
        <w:ind w:left="851" w:hanging="425"/>
        <w:jc w:val="both"/>
        <w:rPr>
          <w:sz w:val="24"/>
          <w:szCs w:val="24"/>
        </w:rPr>
      </w:pPr>
      <w:r w:rsidRPr="00865F1A">
        <w:rPr>
          <w:sz w:val="24"/>
          <w:szCs w:val="24"/>
        </w:rPr>
        <w:t xml:space="preserve">V případě, že projekt </w:t>
      </w:r>
      <w:r>
        <w:rPr>
          <w:sz w:val="24"/>
          <w:szCs w:val="24"/>
        </w:rPr>
        <w:t xml:space="preserve">(či jednotlivé části projektu) </w:t>
      </w:r>
      <w:r w:rsidRPr="00865F1A">
        <w:rPr>
          <w:sz w:val="24"/>
          <w:szCs w:val="24"/>
        </w:rPr>
        <w:t>podléhá</w:t>
      </w:r>
      <w:r>
        <w:rPr>
          <w:sz w:val="24"/>
          <w:szCs w:val="24"/>
        </w:rPr>
        <w:t>/jí</w:t>
      </w:r>
      <w:r w:rsidRPr="00865F1A">
        <w:rPr>
          <w:sz w:val="24"/>
          <w:szCs w:val="24"/>
        </w:rPr>
        <w:t xml:space="preserve"> řízení stavebního úřadu, pak pravomocné a platné stavební povolení nebo </w:t>
      </w:r>
      <w:r>
        <w:rPr>
          <w:sz w:val="24"/>
          <w:szCs w:val="24"/>
        </w:rPr>
        <w:t xml:space="preserve">Souhlas s provedením ohlášené </w:t>
      </w:r>
      <w:r w:rsidRPr="00865F1A">
        <w:rPr>
          <w:sz w:val="24"/>
          <w:szCs w:val="24"/>
        </w:rPr>
        <w:t>stavby nebo</w:t>
      </w:r>
      <w:r w:rsidR="00A258F6">
        <w:rPr>
          <w:sz w:val="24"/>
          <w:szCs w:val="24"/>
        </w:rPr>
        <w:t xml:space="preserve"> čestné prohlášení žadatele, že od ohlášení stavby již uplynulo 40 dní a stavební úřad se nevyjádřil či</w:t>
      </w:r>
      <w:r w:rsidRPr="00865F1A">
        <w:rPr>
          <w:sz w:val="24"/>
          <w:szCs w:val="24"/>
        </w:rPr>
        <w:t xml:space="preserve"> jiné opatření stavebního úřadu, na jehož základě lze projekt </w:t>
      </w:r>
      <w:r>
        <w:rPr>
          <w:sz w:val="24"/>
          <w:szCs w:val="24"/>
        </w:rPr>
        <w:t xml:space="preserve">(či jednotlivé části projektu) </w:t>
      </w:r>
      <w:r w:rsidRPr="00865F1A">
        <w:rPr>
          <w:sz w:val="24"/>
          <w:szCs w:val="24"/>
        </w:rPr>
        <w:t>realizovat – prostá kopie.</w:t>
      </w:r>
    </w:p>
    <w:p w:rsidR="006969A4" w:rsidRPr="00865F1A" w:rsidRDefault="006969A4" w:rsidP="006969A4">
      <w:pPr>
        <w:widowControl w:val="0"/>
        <w:numPr>
          <w:ilvl w:val="0"/>
          <w:numId w:val="151"/>
        </w:numPr>
        <w:tabs>
          <w:tab w:val="clear" w:pos="1080"/>
          <w:tab w:val="num" w:pos="851"/>
        </w:tabs>
        <w:adjustRightInd w:val="0"/>
        <w:spacing w:before="60" w:after="60"/>
        <w:ind w:left="851" w:hanging="425"/>
        <w:jc w:val="both"/>
        <w:rPr>
          <w:sz w:val="24"/>
          <w:szCs w:val="24"/>
        </w:rPr>
      </w:pPr>
      <w:r w:rsidRPr="00865F1A">
        <w:rPr>
          <w:sz w:val="24"/>
          <w:szCs w:val="24"/>
        </w:rPr>
        <w:t>Stavebním úřadem ověřená projektová dokumentace předkládaná k územnímu nebo stavebnímu řízení v případě územního nebo stavebního řízení k předmětu projektu v souladu se zákonem č. 183/2006 Sb., o územním plánování a stavebním řádu (stavební zákon), ve znění pozdějších předpisů a příslušnými prováděcími předpisy –</w:t>
      </w:r>
      <w:r w:rsidR="0031558A">
        <w:rPr>
          <w:sz w:val="24"/>
          <w:szCs w:val="24"/>
        </w:rPr>
        <w:t>p</w:t>
      </w:r>
      <w:r w:rsidRPr="00865F1A">
        <w:rPr>
          <w:sz w:val="24"/>
          <w:szCs w:val="24"/>
        </w:rPr>
        <w:t>rostá kopie.</w:t>
      </w:r>
    </w:p>
    <w:p w:rsidR="006969A4" w:rsidRPr="00865F1A" w:rsidRDefault="006969A4" w:rsidP="006969A4">
      <w:pPr>
        <w:widowControl w:val="0"/>
        <w:numPr>
          <w:ilvl w:val="0"/>
          <w:numId w:val="151"/>
        </w:numPr>
        <w:tabs>
          <w:tab w:val="clear" w:pos="1080"/>
          <w:tab w:val="num" w:pos="851"/>
        </w:tabs>
        <w:adjustRightInd w:val="0"/>
        <w:spacing w:before="60" w:after="60"/>
        <w:ind w:left="851" w:hanging="425"/>
        <w:jc w:val="both"/>
        <w:rPr>
          <w:sz w:val="24"/>
          <w:szCs w:val="24"/>
        </w:rPr>
      </w:pPr>
      <w:r w:rsidRPr="00865F1A">
        <w:rPr>
          <w:sz w:val="24"/>
          <w:szCs w:val="24"/>
        </w:rPr>
        <w:t>V případě ohlášení stavby je povinnou přílohou stavebním úřadem ověřená projektová dokumentace připojená k</w:t>
      </w:r>
      <w:r w:rsidR="00A258F6">
        <w:rPr>
          <w:sz w:val="24"/>
          <w:szCs w:val="24"/>
        </w:rPr>
        <w:t xml:space="preserve"> souhlasu s </w:t>
      </w:r>
      <w:r w:rsidRPr="00865F1A">
        <w:rPr>
          <w:sz w:val="24"/>
          <w:szCs w:val="24"/>
        </w:rPr>
        <w:t>ohlášení</w:t>
      </w:r>
      <w:r w:rsidR="00A258F6">
        <w:rPr>
          <w:sz w:val="24"/>
          <w:szCs w:val="24"/>
        </w:rPr>
        <w:t>m</w:t>
      </w:r>
      <w:r w:rsidRPr="00865F1A">
        <w:rPr>
          <w:sz w:val="24"/>
          <w:szCs w:val="24"/>
        </w:rPr>
        <w:t xml:space="preserve"> stavby </w:t>
      </w:r>
      <w:r>
        <w:rPr>
          <w:sz w:val="24"/>
          <w:szCs w:val="24"/>
        </w:rPr>
        <w:t>- pokud byla stavebním úřadem vyžadována</w:t>
      </w:r>
      <w:r w:rsidR="00A258F6">
        <w:rPr>
          <w:sz w:val="24"/>
          <w:szCs w:val="24"/>
        </w:rPr>
        <w:t>, popřípadě projektová dokumentace připojená k ohlášení stavby (pokud se stavební úřad nevyjádřil)</w:t>
      </w:r>
      <w:r>
        <w:rPr>
          <w:sz w:val="24"/>
          <w:szCs w:val="24"/>
        </w:rPr>
        <w:t xml:space="preserve"> - </w:t>
      </w:r>
      <w:r w:rsidRPr="00865F1A">
        <w:rPr>
          <w:sz w:val="24"/>
          <w:szCs w:val="24"/>
        </w:rPr>
        <w:t>prostá kopie.</w:t>
      </w:r>
    </w:p>
    <w:p w:rsidR="0025512F" w:rsidRPr="0025512F" w:rsidRDefault="006969A4" w:rsidP="0025512F">
      <w:pPr>
        <w:widowControl w:val="0"/>
        <w:numPr>
          <w:ilvl w:val="0"/>
          <w:numId w:val="151"/>
        </w:numPr>
        <w:tabs>
          <w:tab w:val="clear" w:pos="1080"/>
          <w:tab w:val="num" w:pos="851"/>
        </w:tabs>
        <w:adjustRightInd w:val="0"/>
        <w:spacing w:before="60" w:after="60"/>
        <w:ind w:left="851" w:hanging="425"/>
        <w:jc w:val="both"/>
        <w:rPr>
          <w:sz w:val="24"/>
          <w:szCs w:val="24"/>
        </w:rPr>
      </w:pPr>
      <w:r w:rsidRPr="00865F1A">
        <w:rPr>
          <w:sz w:val="24"/>
          <w:szCs w:val="24"/>
        </w:rPr>
        <w:t>V případě, že pro realizaci projektu</w:t>
      </w:r>
      <w:r>
        <w:rPr>
          <w:sz w:val="24"/>
          <w:szCs w:val="24"/>
        </w:rPr>
        <w:t xml:space="preserve"> (či jeho jednotlivé části)</w:t>
      </w:r>
      <w:r w:rsidRPr="00865F1A">
        <w:rPr>
          <w:sz w:val="24"/>
          <w:szCs w:val="24"/>
        </w:rPr>
        <w:t xml:space="preserve"> není třeba stavební povolení nebo ohlášení stavby nebo jiné opatření stavebního úřadu, pak čestné prohlášení žadatele </w:t>
      </w:r>
      <w:r w:rsidRPr="00DB4B40">
        <w:rPr>
          <w:sz w:val="24"/>
          <w:szCs w:val="24"/>
        </w:rPr>
        <w:t>(</w:t>
      </w:r>
      <w:r w:rsidR="004F4ACD">
        <w:rPr>
          <w:sz w:val="24"/>
          <w:szCs w:val="24"/>
        </w:rPr>
        <w:t>součást formuláře Žádosti o dotaci</w:t>
      </w:r>
      <w:r>
        <w:rPr>
          <w:sz w:val="24"/>
          <w:szCs w:val="24"/>
        </w:rPr>
        <w:t>)</w:t>
      </w:r>
      <w:r w:rsidRPr="00865F1A">
        <w:rPr>
          <w:sz w:val="24"/>
          <w:szCs w:val="24"/>
        </w:rPr>
        <w:t>, doporučuje se toto čestné prohlášení zkonzultovat se stavebním úřadem nebo si vyžádat stanovisko stavebního úřadu, že na daný projekt</w:t>
      </w:r>
      <w:r>
        <w:rPr>
          <w:sz w:val="24"/>
          <w:szCs w:val="24"/>
        </w:rPr>
        <w:t xml:space="preserve"> (či jeho jednotlivé části)</w:t>
      </w:r>
      <w:r w:rsidRPr="00865F1A">
        <w:rPr>
          <w:sz w:val="24"/>
          <w:szCs w:val="24"/>
        </w:rPr>
        <w:t xml:space="preserve"> není dle zákona č. 183/2006 Sb., o územním plánování a stavebním řádu (stavební zákon), ve znění pozdějších předpisů, zapotřebí stavební povolení, ohlášení ani jiné opatření stavebního úřadu – originál.</w:t>
      </w:r>
    </w:p>
    <w:p w:rsidR="00952F27" w:rsidRDefault="006969A4" w:rsidP="006969A4">
      <w:pPr>
        <w:widowControl w:val="0"/>
        <w:numPr>
          <w:ilvl w:val="0"/>
          <w:numId w:val="151"/>
        </w:numPr>
        <w:tabs>
          <w:tab w:val="clear" w:pos="1080"/>
          <w:tab w:val="num" w:pos="851"/>
        </w:tabs>
        <w:adjustRightInd w:val="0"/>
        <w:spacing w:before="60" w:after="60"/>
        <w:ind w:left="851" w:hanging="425"/>
        <w:jc w:val="both"/>
        <w:rPr>
          <w:sz w:val="24"/>
          <w:szCs w:val="24"/>
        </w:rPr>
      </w:pPr>
      <w:r w:rsidRPr="00865F1A">
        <w:rPr>
          <w:sz w:val="24"/>
          <w:szCs w:val="24"/>
        </w:rPr>
        <w:t xml:space="preserve">Půdorys stavby/půdorys dispozice technologie v odpovídajícím měřítku </w:t>
      </w:r>
      <w:r>
        <w:rPr>
          <w:sz w:val="24"/>
          <w:szCs w:val="24"/>
        </w:rPr>
        <w:t xml:space="preserve">(s vyznačením rozměrů) </w:t>
      </w:r>
      <w:r w:rsidRPr="00865F1A">
        <w:rPr>
          <w:sz w:val="24"/>
          <w:szCs w:val="24"/>
        </w:rPr>
        <w:t>– pokud není přílohou projektová dokumentace předkládaná k územnímu nebo stavebnímu řízení nebo k ohlášení - prostá kopie.</w:t>
      </w:r>
      <w:r w:rsidR="000771EE">
        <w:rPr>
          <w:sz w:val="24"/>
          <w:szCs w:val="24"/>
        </w:rPr>
        <w:t xml:space="preserve"> </w:t>
      </w:r>
      <w:r w:rsidRPr="006F1585">
        <w:rPr>
          <w:sz w:val="24"/>
          <w:szCs w:val="24"/>
        </w:rPr>
        <w:t xml:space="preserve">Příloha bude požadována pouze v případě, kdy předmětem dotace je rekonstrukce nebo výstavba </w:t>
      </w:r>
      <w:r w:rsidRPr="00DB4B40">
        <w:rPr>
          <w:sz w:val="24"/>
          <w:szCs w:val="24"/>
        </w:rPr>
        <w:t xml:space="preserve">stavby/budovy nebo pořízení </w:t>
      </w:r>
      <w:r>
        <w:rPr>
          <w:sz w:val="24"/>
          <w:szCs w:val="24"/>
        </w:rPr>
        <w:t xml:space="preserve">stabilní </w:t>
      </w:r>
      <w:r w:rsidRPr="00DB4B40">
        <w:rPr>
          <w:sz w:val="24"/>
          <w:szCs w:val="24"/>
        </w:rPr>
        <w:t>technologie.</w:t>
      </w:r>
    </w:p>
    <w:p w:rsidR="006969A4" w:rsidRPr="00DB4B40" w:rsidRDefault="006969A4" w:rsidP="00952F27">
      <w:pPr>
        <w:widowControl w:val="0"/>
        <w:adjustRightInd w:val="0"/>
        <w:spacing w:before="60" w:after="60"/>
        <w:ind w:left="851"/>
        <w:jc w:val="both"/>
        <w:rPr>
          <w:sz w:val="24"/>
          <w:szCs w:val="24"/>
        </w:rPr>
      </w:pPr>
    </w:p>
    <w:p w:rsidR="006969A4" w:rsidRPr="00DB4B40" w:rsidRDefault="006969A4" w:rsidP="006969A4">
      <w:pPr>
        <w:widowControl w:val="0"/>
        <w:adjustRightInd w:val="0"/>
        <w:spacing w:after="60"/>
        <w:ind w:left="425"/>
        <w:jc w:val="both"/>
        <w:rPr>
          <w:b/>
          <w:sz w:val="24"/>
          <w:szCs w:val="24"/>
        </w:rPr>
      </w:pPr>
      <w:r>
        <w:rPr>
          <w:b/>
          <w:sz w:val="24"/>
          <w:szCs w:val="24"/>
        </w:rPr>
        <w:t>Přílohy předkládané dle zvoleného režimu podpory:</w:t>
      </w:r>
    </w:p>
    <w:p w:rsidR="006969A4" w:rsidRPr="00C93026" w:rsidRDefault="006969A4" w:rsidP="006969A4">
      <w:pPr>
        <w:widowControl w:val="0"/>
        <w:adjustRightInd w:val="0"/>
        <w:spacing w:line="240" w:lineRule="atLeast"/>
        <w:ind w:left="426"/>
        <w:jc w:val="both"/>
        <w:rPr>
          <w:sz w:val="24"/>
          <w:szCs w:val="24"/>
        </w:rPr>
      </w:pPr>
      <w:r w:rsidRPr="00C93026">
        <w:rPr>
          <w:sz w:val="24"/>
          <w:szCs w:val="24"/>
        </w:rPr>
        <w:t>1) V případě, že je podpora poskytována v režimu de minimis</w:t>
      </w:r>
      <w:r w:rsidRPr="00C93026">
        <w:rPr>
          <w:color w:val="1F497D"/>
          <w:sz w:val="24"/>
          <w:szCs w:val="24"/>
        </w:rPr>
        <w:t>, v</w:t>
      </w:r>
      <w:r w:rsidRPr="00C93026">
        <w:rPr>
          <w:sz w:val="24"/>
          <w:szCs w:val="24"/>
        </w:rPr>
        <w:t xml:space="preserve">yplněné Čestné prohlášení – de minimis </w:t>
      </w:r>
      <w:r w:rsidRPr="00C93026">
        <w:rPr>
          <w:i/>
          <w:sz w:val="24"/>
          <w:szCs w:val="24"/>
        </w:rPr>
        <w:t xml:space="preserve">(součást </w:t>
      </w:r>
      <w:r w:rsidR="005335CF">
        <w:rPr>
          <w:i/>
          <w:sz w:val="24"/>
          <w:szCs w:val="24"/>
        </w:rPr>
        <w:t>f</w:t>
      </w:r>
      <w:r w:rsidRPr="00C93026">
        <w:rPr>
          <w:i/>
          <w:sz w:val="24"/>
          <w:szCs w:val="24"/>
        </w:rPr>
        <w:t>ormuláře Žádosti o dotaci)</w:t>
      </w:r>
      <w:r w:rsidR="005335CF">
        <w:rPr>
          <w:i/>
          <w:sz w:val="24"/>
          <w:szCs w:val="24"/>
        </w:rPr>
        <w:t>.</w:t>
      </w:r>
    </w:p>
    <w:p w:rsidR="006969A4" w:rsidRPr="00003A41" w:rsidRDefault="006969A4" w:rsidP="0031558A">
      <w:pPr>
        <w:pStyle w:val="Odstavecseseznamem"/>
        <w:widowControl w:val="0"/>
        <w:numPr>
          <w:ilvl w:val="0"/>
          <w:numId w:val="225"/>
        </w:numPr>
        <w:adjustRightInd w:val="0"/>
        <w:ind w:left="426" w:firstLine="0"/>
        <w:jc w:val="both"/>
        <w:rPr>
          <w:sz w:val="24"/>
          <w:szCs w:val="24"/>
        </w:rPr>
      </w:pPr>
      <w:r w:rsidRPr="00DB4B40">
        <w:rPr>
          <w:sz w:val="24"/>
          <w:szCs w:val="24"/>
        </w:rPr>
        <w:t>V případě, že je podpora poskytována na základě obecného nařízení o blokových výjimkách</w:t>
      </w:r>
      <w:r>
        <w:rPr>
          <w:sz w:val="24"/>
          <w:szCs w:val="24"/>
        </w:rPr>
        <w:t>, Prohlášení o zařazení podniku do kategorie malých či středních podniků (</w:t>
      </w:r>
      <w:r w:rsidR="00E26333">
        <w:rPr>
          <w:sz w:val="24"/>
          <w:szCs w:val="24"/>
        </w:rPr>
        <w:t xml:space="preserve">vzor ke stažení na www.szif.cz, </w:t>
      </w:r>
      <w:r>
        <w:rPr>
          <w:sz w:val="24"/>
          <w:szCs w:val="24"/>
        </w:rPr>
        <w:t>neplatí pro žadatele,</w:t>
      </w:r>
      <w:r w:rsidRPr="00003A41">
        <w:rPr>
          <w:sz w:val="24"/>
          <w:szCs w:val="24"/>
        </w:rPr>
        <w:t xml:space="preserve"> který v Žádosti o dotaci uvedl, že je velký podnik) - originál.</w:t>
      </w:r>
    </w:p>
    <w:p w:rsidR="006969A4" w:rsidRPr="00467DE7" w:rsidRDefault="006969A4" w:rsidP="006969A4">
      <w:pPr>
        <w:pStyle w:val="Odstavecseseznamem"/>
        <w:numPr>
          <w:ilvl w:val="0"/>
          <w:numId w:val="222"/>
        </w:numPr>
        <w:spacing w:before="240" w:after="120" w:line="276" w:lineRule="auto"/>
        <w:ind w:left="425" w:hanging="425"/>
        <w:contextualSpacing w:val="0"/>
        <w:rPr>
          <w:b/>
          <w:sz w:val="24"/>
          <w:szCs w:val="24"/>
        </w:rPr>
      </w:pPr>
      <w:r w:rsidRPr="00467DE7">
        <w:rPr>
          <w:b/>
          <w:sz w:val="24"/>
          <w:szCs w:val="24"/>
        </w:rPr>
        <w:t>Povinné přílohy předkládané při podpisu Dohody; C</w:t>
      </w:r>
    </w:p>
    <w:p w:rsidR="006969A4" w:rsidRPr="00865F1A" w:rsidRDefault="006969A4" w:rsidP="006969A4">
      <w:pPr>
        <w:pStyle w:val="xl31"/>
        <w:numPr>
          <w:ilvl w:val="0"/>
          <w:numId w:val="217"/>
        </w:numPr>
        <w:tabs>
          <w:tab w:val="clear" w:pos="1080"/>
          <w:tab w:val="num" w:pos="426"/>
        </w:tabs>
        <w:spacing w:before="60" w:after="60"/>
        <w:ind w:left="425" w:hanging="425"/>
        <w:jc w:val="both"/>
        <w:rPr>
          <w:rFonts w:ascii="Times New Roman" w:hAnsi="Times New Roman"/>
          <w:szCs w:val="24"/>
        </w:rPr>
      </w:pPr>
      <w:r w:rsidRPr="00865F1A">
        <w:rPr>
          <w:rFonts w:ascii="Times New Roman" w:hAnsi="Times New Roman"/>
          <w:szCs w:val="24"/>
        </w:rPr>
        <w:t>Potvrzení finančního úřadu, že žadatel má vypořádány splatné závazky vůči finančním úřadům, ne starší než datum zaregistrování Žádosti o dotaci - prostá kopie.</w:t>
      </w:r>
    </w:p>
    <w:p w:rsidR="006969A4" w:rsidRPr="006F1585" w:rsidRDefault="006969A4" w:rsidP="006969A4">
      <w:pPr>
        <w:pStyle w:val="xl31"/>
        <w:numPr>
          <w:ilvl w:val="0"/>
          <w:numId w:val="217"/>
        </w:numPr>
        <w:tabs>
          <w:tab w:val="clear" w:pos="1080"/>
          <w:tab w:val="num" w:pos="426"/>
        </w:tabs>
        <w:spacing w:before="60" w:after="60"/>
        <w:ind w:left="425" w:hanging="425"/>
        <w:jc w:val="both"/>
        <w:rPr>
          <w:rFonts w:ascii="Times New Roman" w:hAnsi="Times New Roman"/>
          <w:szCs w:val="24"/>
        </w:rPr>
      </w:pPr>
      <w:r w:rsidRPr="006C6EA8">
        <w:rPr>
          <w:rFonts w:ascii="Times New Roman" w:hAnsi="Times New Roman"/>
          <w:szCs w:val="24"/>
        </w:rPr>
        <w:t>V případě, že je podpora poskytována v režimu de minimis</w:t>
      </w:r>
      <w:r w:rsidRPr="006C6EA8">
        <w:rPr>
          <w:rFonts w:ascii="Times New Roman" w:hAnsi="Times New Roman"/>
          <w:color w:val="1F497D"/>
          <w:szCs w:val="24"/>
        </w:rPr>
        <w:t>, v</w:t>
      </w:r>
      <w:r w:rsidRPr="006C6EA8">
        <w:rPr>
          <w:rFonts w:ascii="Times New Roman" w:hAnsi="Times New Roman"/>
          <w:szCs w:val="24"/>
        </w:rPr>
        <w:t xml:space="preserve">yplněné Čestné prohlášení </w:t>
      </w:r>
      <w:r w:rsidR="00CF3544">
        <w:rPr>
          <w:rFonts w:ascii="Times New Roman" w:hAnsi="Times New Roman"/>
          <w:szCs w:val="24"/>
        </w:rPr>
        <w:t>k</w:t>
      </w:r>
      <w:r w:rsidRPr="006C6EA8">
        <w:rPr>
          <w:rFonts w:ascii="Times New Roman" w:hAnsi="Times New Roman"/>
          <w:szCs w:val="24"/>
        </w:rPr>
        <w:t xml:space="preserve"> de minimis </w:t>
      </w:r>
      <w:r w:rsidR="00CF3544">
        <w:rPr>
          <w:rFonts w:ascii="Times New Roman" w:hAnsi="Times New Roman"/>
          <w:szCs w:val="24"/>
        </w:rPr>
        <w:t>(vzor ke stažení na www.szif.cz) – originál.</w:t>
      </w:r>
    </w:p>
    <w:p w:rsidR="006969A4" w:rsidRPr="00467DE7" w:rsidRDefault="006969A4" w:rsidP="006969A4">
      <w:pPr>
        <w:pStyle w:val="Odstavecseseznamem"/>
        <w:numPr>
          <w:ilvl w:val="0"/>
          <w:numId w:val="222"/>
        </w:numPr>
        <w:spacing w:before="240" w:after="120" w:line="276" w:lineRule="auto"/>
        <w:ind w:left="425" w:hanging="425"/>
        <w:contextualSpacing w:val="0"/>
        <w:rPr>
          <w:b/>
          <w:sz w:val="24"/>
          <w:szCs w:val="24"/>
        </w:rPr>
      </w:pPr>
      <w:r w:rsidRPr="00467DE7">
        <w:rPr>
          <w:b/>
          <w:sz w:val="24"/>
          <w:szCs w:val="24"/>
        </w:rPr>
        <w:lastRenderedPageBreak/>
        <w:t>Povinné přílohy předkládané při podání Žádosti o proplacení výdajů</w:t>
      </w:r>
    </w:p>
    <w:p w:rsidR="006969A4" w:rsidRPr="00865F1A" w:rsidRDefault="006969A4" w:rsidP="006969A4">
      <w:pPr>
        <w:widowControl w:val="0"/>
        <w:numPr>
          <w:ilvl w:val="1"/>
          <w:numId w:val="145"/>
        </w:numPr>
        <w:tabs>
          <w:tab w:val="clear" w:pos="1620"/>
          <w:tab w:val="num" w:pos="-3261"/>
          <w:tab w:val="num" w:pos="426"/>
        </w:tabs>
        <w:adjustRightInd w:val="0"/>
        <w:spacing w:before="60" w:after="60" w:line="240" w:lineRule="atLeast"/>
        <w:ind w:left="426" w:hanging="426"/>
        <w:jc w:val="both"/>
        <w:rPr>
          <w:sz w:val="24"/>
          <w:szCs w:val="24"/>
        </w:rPr>
      </w:pPr>
      <w:r w:rsidRPr="00865F1A">
        <w:rPr>
          <w:snapToGrid w:val="0"/>
          <w:sz w:val="24"/>
          <w:szCs w:val="24"/>
        </w:rPr>
        <w:t xml:space="preserve">Účetní/daňové doklady související s realizací projektu (faktury, paragony) – </w:t>
      </w:r>
      <w:r>
        <w:rPr>
          <w:snapToGrid w:val="0"/>
          <w:sz w:val="24"/>
          <w:szCs w:val="24"/>
        </w:rPr>
        <w:t>prostá kopie</w:t>
      </w:r>
      <w:r w:rsidRPr="00865F1A">
        <w:rPr>
          <w:snapToGrid w:val="0"/>
          <w:sz w:val="24"/>
          <w:szCs w:val="24"/>
        </w:rPr>
        <w:t>; D</w:t>
      </w:r>
      <w:r>
        <w:rPr>
          <w:snapToGrid w:val="0"/>
          <w:sz w:val="24"/>
          <w:szCs w:val="24"/>
        </w:rPr>
        <w:t xml:space="preserve"> jinak K</w:t>
      </w:r>
      <w:r w:rsidRPr="00865F1A">
        <w:rPr>
          <w:snapToGrid w:val="0"/>
          <w:sz w:val="24"/>
          <w:szCs w:val="24"/>
        </w:rPr>
        <w:t>.</w:t>
      </w:r>
    </w:p>
    <w:p w:rsidR="006969A4" w:rsidRPr="00BB6DB8" w:rsidRDefault="006969A4" w:rsidP="006969A4">
      <w:pPr>
        <w:widowControl w:val="0"/>
        <w:numPr>
          <w:ilvl w:val="1"/>
          <w:numId w:val="145"/>
        </w:numPr>
        <w:tabs>
          <w:tab w:val="clear" w:pos="1620"/>
          <w:tab w:val="num" w:pos="-3261"/>
          <w:tab w:val="num" w:pos="426"/>
        </w:tabs>
        <w:adjustRightInd w:val="0"/>
        <w:spacing w:before="60" w:after="60" w:line="240" w:lineRule="atLeast"/>
        <w:ind w:left="426" w:hanging="426"/>
        <w:jc w:val="both"/>
        <w:rPr>
          <w:snapToGrid w:val="0"/>
          <w:sz w:val="24"/>
          <w:szCs w:val="24"/>
        </w:rPr>
      </w:pPr>
      <w:r w:rsidRPr="00865F1A">
        <w:rPr>
          <w:snapToGrid w:val="0"/>
          <w:sz w:val="24"/>
          <w:szCs w:val="24"/>
        </w:rPr>
        <w:t xml:space="preserve">Doklad o uhrazení závazku dodavateli (např. výpis z bankovního účtu vč. smlouvy o </w:t>
      </w:r>
      <w:r>
        <w:rPr>
          <w:snapToGrid w:val="0"/>
          <w:sz w:val="24"/>
          <w:szCs w:val="24"/>
        </w:rPr>
        <w:t>zřízení/vedení</w:t>
      </w:r>
      <w:r w:rsidRPr="00865F1A">
        <w:rPr>
          <w:snapToGrid w:val="0"/>
          <w:sz w:val="24"/>
          <w:szCs w:val="24"/>
        </w:rPr>
        <w:t xml:space="preserve"> účtu</w:t>
      </w:r>
      <w:r>
        <w:rPr>
          <w:snapToGrid w:val="0"/>
          <w:sz w:val="24"/>
          <w:szCs w:val="24"/>
        </w:rPr>
        <w:t xml:space="preserve"> ve vlastnictví žadatele</w:t>
      </w:r>
      <w:r w:rsidRPr="00865F1A">
        <w:rPr>
          <w:snapToGrid w:val="0"/>
          <w:sz w:val="24"/>
          <w:szCs w:val="24"/>
        </w:rPr>
        <w:t xml:space="preserve">, pokud je úhrada prováděna z jiného účtu, než </w:t>
      </w:r>
      <w:r>
        <w:rPr>
          <w:snapToGrid w:val="0"/>
          <w:sz w:val="24"/>
          <w:szCs w:val="24"/>
        </w:rPr>
        <w:t xml:space="preserve">na </w:t>
      </w:r>
      <w:r w:rsidRPr="00865F1A">
        <w:rPr>
          <w:snapToGrid w:val="0"/>
          <w:sz w:val="24"/>
          <w:szCs w:val="24"/>
        </w:rPr>
        <w:t xml:space="preserve">který </w:t>
      </w:r>
      <w:r>
        <w:rPr>
          <w:snapToGrid w:val="0"/>
          <w:sz w:val="24"/>
          <w:szCs w:val="24"/>
        </w:rPr>
        <w:t>bude poskytnuta dotace</w:t>
      </w:r>
      <w:r w:rsidRPr="00865F1A">
        <w:rPr>
          <w:snapToGrid w:val="0"/>
          <w:sz w:val="24"/>
          <w:szCs w:val="24"/>
        </w:rPr>
        <w:t>; pokladní doklad, na kterém oprávněná osoba potvrdí příjem hotovosti) - prostá kopie; D</w:t>
      </w:r>
      <w:r>
        <w:rPr>
          <w:snapToGrid w:val="0"/>
          <w:sz w:val="24"/>
          <w:szCs w:val="24"/>
        </w:rPr>
        <w:t xml:space="preserve"> jinak K</w:t>
      </w:r>
      <w:r w:rsidRPr="00865F1A">
        <w:rPr>
          <w:snapToGrid w:val="0"/>
          <w:sz w:val="24"/>
          <w:szCs w:val="24"/>
        </w:rPr>
        <w:t>.</w:t>
      </w:r>
    </w:p>
    <w:p w:rsidR="006969A4" w:rsidRPr="00865F1A" w:rsidRDefault="006969A4" w:rsidP="006969A4">
      <w:pPr>
        <w:widowControl w:val="0"/>
        <w:numPr>
          <w:ilvl w:val="1"/>
          <w:numId w:val="145"/>
        </w:numPr>
        <w:tabs>
          <w:tab w:val="clear" w:pos="1620"/>
          <w:tab w:val="num" w:pos="-3261"/>
          <w:tab w:val="num" w:pos="426"/>
        </w:tabs>
        <w:adjustRightInd w:val="0"/>
        <w:spacing w:before="60" w:after="60" w:line="240" w:lineRule="atLeast"/>
        <w:ind w:left="426" w:hanging="426"/>
        <w:jc w:val="both"/>
        <w:rPr>
          <w:snapToGrid w:val="0"/>
          <w:sz w:val="24"/>
          <w:szCs w:val="24"/>
        </w:rPr>
      </w:pPr>
      <w:r w:rsidRPr="00865F1A">
        <w:rPr>
          <w:snapToGrid w:val="0"/>
          <w:sz w:val="24"/>
          <w:szCs w:val="24"/>
        </w:rPr>
        <w:t>Doklad o vedení (popř. zřízení) bankovního účtu ve vlastnictví příjemce, na který bude příjemci poskytnuta dotace – prostá kopie; D</w:t>
      </w:r>
      <w:r>
        <w:rPr>
          <w:snapToGrid w:val="0"/>
          <w:sz w:val="24"/>
          <w:szCs w:val="24"/>
        </w:rPr>
        <w:t xml:space="preserve"> jinak C</w:t>
      </w:r>
      <w:r w:rsidRPr="00865F1A">
        <w:rPr>
          <w:snapToGrid w:val="0"/>
          <w:sz w:val="24"/>
          <w:szCs w:val="24"/>
        </w:rPr>
        <w:t>.</w:t>
      </w:r>
    </w:p>
    <w:p w:rsidR="006969A4" w:rsidRPr="00BB6DB8" w:rsidRDefault="006969A4" w:rsidP="006969A4">
      <w:pPr>
        <w:widowControl w:val="0"/>
        <w:numPr>
          <w:ilvl w:val="1"/>
          <w:numId w:val="145"/>
        </w:numPr>
        <w:tabs>
          <w:tab w:val="clear" w:pos="1620"/>
          <w:tab w:val="num" w:pos="-3261"/>
          <w:tab w:val="num" w:pos="426"/>
        </w:tabs>
        <w:adjustRightInd w:val="0"/>
        <w:spacing w:before="60" w:after="60" w:line="240" w:lineRule="atLeast"/>
        <w:ind w:left="426" w:hanging="426"/>
        <w:jc w:val="both"/>
        <w:rPr>
          <w:snapToGrid w:val="0"/>
          <w:sz w:val="24"/>
          <w:szCs w:val="24"/>
        </w:rPr>
      </w:pPr>
      <w:r w:rsidRPr="00BB6DB8">
        <w:rPr>
          <w:snapToGrid w:val="0"/>
          <w:sz w:val="24"/>
          <w:szCs w:val="24"/>
        </w:rPr>
        <w:t xml:space="preserve">Položkový rozpočet projektu rozdělený do jednotlivých kategorií dle číselníku </w:t>
      </w:r>
      <w:r w:rsidR="009E3903">
        <w:rPr>
          <w:snapToGrid w:val="0"/>
          <w:sz w:val="24"/>
          <w:szCs w:val="24"/>
        </w:rPr>
        <w:t xml:space="preserve">způsobilých </w:t>
      </w:r>
      <w:r w:rsidRPr="00BB6DB8">
        <w:rPr>
          <w:snapToGrid w:val="0"/>
          <w:sz w:val="24"/>
          <w:szCs w:val="24"/>
        </w:rPr>
        <w:t xml:space="preserve">výdajů. V případě stavebních prací soupis stavebních prací s výkazem výměr a položkový rozpočet správně rozdělený do odpovídajících kódů </w:t>
      </w:r>
      <w:r w:rsidR="009E3903">
        <w:rPr>
          <w:snapToGrid w:val="0"/>
          <w:sz w:val="24"/>
          <w:szCs w:val="24"/>
        </w:rPr>
        <w:t xml:space="preserve">způsobilých </w:t>
      </w:r>
      <w:r w:rsidRPr="00BB6DB8">
        <w:rPr>
          <w:snapToGrid w:val="0"/>
          <w:sz w:val="24"/>
          <w:szCs w:val="24"/>
        </w:rPr>
        <w:t>výdajů; D</w:t>
      </w:r>
      <w:r>
        <w:rPr>
          <w:snapToGrid w:val="0"/>
          <w:sz w:val="24"/>
          <w:szCs w:val="24"/>
        </w:rPr>
        <w:t xml:space="preserve"> jinak K</w:t>
      </w:r>
      <w:r w:rsidRPr="00BB6DB8">
        <w:rPr>
          <w:snapToGrid w:val="0"/>
          <w:sz w:val="24"/>
          <w:szCs w:val="24"/>
        </w:rPr>
        <w:t xml:space="preserve">. </w:t>
      </w:r>
    </w:p>
    <w:p w:rsidR="006969A4" w:rsidRPr="00BB6DB8" w:rsidRDefault="006969A4" w:rsidP="006969A4">
      <w:pPr>
        <w:widowControl w:val="0"/>
        <w:numPr>
          <w:ilvl w:val="1"/>
          <w:numId w:val="145"/>
        </w:numPr>
        <w:tabs>
          <w:tab w:val="clear" w:pos="1620"/>
          <w:tab w:val="num" w:pos="-3261"/>
          <w:tab w:val="num" w:pos="426"/>
        </w:tabs>
        <w:adjustRightInd w:val="0"/>
        <w:spacing w:before="60" w:after="60" w:line="240" w:lineRule="atLeast"/>
        <w:ind w:left="426" w:hanging="426"/>
        <w:jc w:val="both"/>
        <w:rPr>
          <w:snapToGrid w:val="0"/>
          <w:sz w:val="24"/>
          <w:szCs w:val="24"/>
        </w:rPr>
      </w:pPr>
      <w:r w:rsidRPr="00865F1A">
        <w:rPr>
          <w:snapToGrid w:val="0"/>
          <w:sz w:val="24"/>
          <w:szCs w:val="24"/>
        </w:rPr>
        <w:t xml:space="preserve">V případě nákupu stavby/pozemku jako </w:t>
      </w:r>
      <w:r w:rsidR="009E3903">
        <w:rPr>
          <w:snapToGrid w:val="0"/>
          <w:sz w:val="24"/>
          <w:szCs w:val="24"/>
        </w:rPr>
        <w:t xml:space="preserve">způsobilého </w:t>
      </w:r>
      <w:r w:rsidRPr="00865F1A">
        <w:rPr>
          <w:snapToGrid w:val="0"/>
          <w:sz w:val="24"/>
          <w:szCs w:val="24"/>
        </w:rPr>
        <w:t xml:space="preserve">výdaje kupní smlouva, ne starší než </w:t>
      </w:r>
      <w:r>
        <w:rPr>
          <w:snapToGrid w:val="0"/>
          <w:sz w:val="24"/>
          <w:szCs w:val="24"/>
        </w:rPr>
        <w:t xml:space="preserve">k </w:t>
      </w:r>
      <w:r w:rsidRPr="00865F1A">
        <w:rPr>
          <w:snapToGrid w:val="0"/>
          <w:sz w:val="24"/>
          <w:szCs w:val="24"/>
        </w:rPr>
        <w:t>1.1.2007 - originál nebo úředně ověřená kopie (možno vrátit příjemci dotace)</w:t>
      </w:r>
      <w:r w:rsidRPr="00BB6DB8">
        <w:rPr>
          <w:snapToGrid w:val="0"/>
          <w:sz w:val="24"/>
          <w:szCs w:val="24"/>
        </w:rPr>
        <w:t>; D</w:t>
      </w:r>
      <w:r>
        <w:rPr>
          <w:snapToGrid w:val="0"/>
          <w:sz w:val="24"/>
          <w:szCs w:val="24"/>
        </w:rPr>
        <w:t xml:space="preserve"> jinak K</w:t>
      </w:r>
      <w:r w:rsidRPr="00BB6DB8">
        <w:rPr>
          <w:snapToGrid w:val="0"/>
          <w:sz w:val="24"/>
          <w:szCs w:val="24"/>
        </w:rPr>
        <w:t xml:space="preserve">. </w:t>
      </w:r>
    </w:p>
    <w:p w:rsidR="006969A4" w:rsidRPr="00BB6DB8" w:rsidRDefault="006969A4" w:rsidP="006969A4">
      <w:pPr>
        <w:widowControl w:val="0"/>
        <w:numPr>
          <w:ilvl w:val="1"/>
          <w:numId w:val="145"/>
        </w:numPr>
        <w:tabs>
          <w:tab w:val="clear" w:pos="1620"/>
          <w:tab w:val="num" w:pos="-3261"/>
          <w:tab w:val="num" w:pos="426"/>
        </w:tabs>
        <w:adjustRightInd w:val="0"/>
        <w:spacing w:before="60" w:after="60" w:line="240" w:lineRule="atLeast"/>
        <w:ind w:left="426" w:hanging="426"/>
        <w:jc w:val="both"/>
        <w:rPr>
          <w:snapToGrid w:val="0"/>
          <w:sz w:val="24"/>
          <w:szCs w:val="24"/>
        </w:rPr>
      </w:pPr>
      <w:r w:rsidRPr="00BB6DB8">
        <w:rPr>
          <w:snapToGrid w:val="0"/>
          <w:sz w:val="24"/>
          <w:szCs w:val="24"/>
        </w:rPr>
        <w:t>V případě nákupu</w:t>
      </w:r>
      <w:r>
        <w:rPr>
          <w:snapToGrid w:val="0"/>
          <w:sz w:val="24"/>
          <w:szCs w:val="24"/>
        </w:rPr>
        <w:t xml:space="preserve"> strojů nebo</w:t>
      </w:r>
      <w:r w:rsidRPr="00BB6DB8">
        <w:rPr>
          <w:snapToGrid w:val="0"/>
          <w:sz w:val="24"/>
          <w:szCs w:val="24"/>
        </w:rPr>
        <w:t xml:space="preserve"> technologií</w:t>
      </w:r>
      <w:r>
        <w:rPr>
          <w:snapToGrid w:val="0"/>
          <w:sz w:val="24"/>
          <w:szCs w:val="24"/>
        </w:rPr>
        <w:t xml:space="preserve"> (v celkové hodnotě nad 100 000 Kč/kus nebo komplet bez DPH) </w:t>
      </w:r>
      <w:r w:rsidRPr="00BB6DB8">
        <w:rPr>
          <w:snapToGrid w:val="0"/>
          <w:sz w:val="24"/>
          <w:szCs w:val="24"/>
        </w:rPr>
        <w:t xml:space="preserve">doklad o posouzení shody – ES prohlášení o shodě - prostá kopie; </w:t>
      </w:r>
      <w:r>
        <w:rPr>
          <w:snapToGrid w:val="0"/>
          <w:sz w:val="24"/>
          <w:szCs w:val="24"/>
        </w:rPr>
        <w:t>D jinak K</w:t>
      </w:r>
      <w:r w:rsidRPr="00BB6DB8">
        <w:rPr>
          <w:snapToGrid w:val="0"/>
          <w:sz w:val="24"/>
          <w:szCs w:val="24"/>
        </w:rPr>
        <w:t>.</w:t>
      </w:r>
      <w:r>
        <w:rPr>
          <w:snapToGrid w:val="0"/>
          <w:sz w:val="24"/>
          <w:szCs w:val="24"/>
        </w:rPr>
        <w:t xml:space="preserve"> Technickou dokumentaci k výrobku musí být žadatel schopen předložit k nahlédnutí při kontrole na místě.</w:t>
      </w:r>
    </w:p>
    <w:p w:rsidR="006969A4" w:rsidRDefault="006969A4" w:rsidP="006969A4">
      <w:pPr>
        <w:widowControl w:val="0"/>
        <w:numPr>
          <w:ilvl w:val="1"/>
          <w:numId w:val="145"/>
        </w:numPr>
        <w:tabs>
          <w:tab w:val="clear" w:pos="1620"/>
          <w:tab w:val="num" w:pos="-3261"/>
          <w:tab w:val="num" w:pos="426"/>
        </w:tabs>
        <w:adjustRightInd w:val="0"/>
        <w:spacing w:before="60" w:after="60" w:line="240" w:lineRule="atLeast"/>
        <w:ind w:left="426" w:hanging="426"/>
        <w:jc w:val="both"/>
        <w:rPr>
          <w:snapToGrid w:val="0"/>
          <w:sz w:val="24"/>
          <w:szCs w:val="24"/>
        </w:rPr>
      </w:pPr>
      <w:r>
        <w:rPr>
          <w:snapToGrid w:val="0"/>
          <w:sz w:val="24"/>
          <w:szCs w:val="24"/>
        </w:rPr>
        <w:t>V případě, že je předmětem projektu stavba - k</w:t>
      </w:r>
      <w:r w:rsidRPr="00BB6DB8">
        <w:rPr>
          <w:snapToGrid w:val="0"/>
          <w:sz w:val="24"/>
          <w:szCs w:val="24"/>
        </w:rPr>
        <w:t xml:space="preserve">olaudační souhlas nebo oznámení stavebnímu úřadu o užívání stavby podle zákona č. 183/2006 Sb., o územním plánování a stavebním řádu (stavební zákon), ve znění pozdějších předpisů - </w:t>
      </w:r>
      <w:r>
        <w:rPr>
          <w:snapToGrid w:val="0"/>
          <w:sz w:val="24"/>
          <w:szCs w:val="24"/>
        </w:rPr>
        <w:t>prostá kopie</w:t>
      </w:r>
      <w:r w:rsidRPr="00BB6DB8">
        <w:rPr>
          <w:snapToGrid w:val="0"/>
          <w:sz w:val="24"/>
          <w:szCs w:val="24"/>
        </w:rPr>
        <w:t>, nebo čestné prohlášení příjemce, že pro užívání stavby dle daného projektu není v souladu se zákonem č. 183/2006 Sb. kolaudační souhlas ani oznámení zapotřebí; originál</w:t>
      </w:r>
      <w:r w:rsidR="00CF3544">
        <w:rPr>
          <w:snapToGrid w:val="0"/>
          <w:sz w:val="24"/>
          <w:szCs w:val="24"/>
        </w:rPr>
        <w:t xml:space="preserve"> nebo úředně ověřená kopie (možno vrátit příjemci dotace)</w:t>
      </w:r>
      <w:r w:rsidRPr="00BB6DB8">
        <w:rPr>
          <w:snapToGrid w:val="0"/>
          <w:sz w:val="24"/>
          <w:szCs w:val="24"/>
        </w:rPr>
        <w:t>; D jinak C.</w:t>
      </w:r>
    </w:p>
    <w:p w:rsidR="006969A4" w:rsidRPr="004636CD" w:rsidRDefault="006969A4" w:rsidP="006969A4">
      <w:pPr>
        <w:widowControl w:val="0"/>
        <w:numPr>
          <w:ilvl w:val="1"/>
          <w:numId w:val="145"/>
        </w:numPr>
        <w:tabs>
          <w:tab w:val="clear" w:pos="1620"/>
          <w:tab w:val="num" w:pos="-3261"/>
          <w:tab w:val="num" w:pos="426"/>
        </w:tabs>
        <w:adjustRightInd w:val="0"/>
        <w:spacing w:before="60" w:after="60" w:line="240" w:lineRule="atLeast"/>
        <w:ind w:left="426" w:hanging="426"/>
        <w:jc w:val="both"/>
        <w:rPr>
          <w:snapToGrid w:val="0"/>
          <w:sz w:val="24"/>
          <w:szCs w:val="24"/>
        </w:rPr>
      </w:pPr>
      <w:r w:rsidRPr="004636CD">
        <w:rPr>
          <w:snapToGrid w:val="0"/>
          <w:sz w:val="24"/>
          <w:szCs w:val="24"/>
        </w:rPr>
        <w:t xml:space="preserve">V případě leasingu leasingovou smlouvu vč. splátkového kalendáře a doklady o úhradě splátek - </w:t>
      </w:r>
      <w:r>
        <w:rPr>
          <w:snapToGrid w:val="0"/>
          <w:sz w:val="24"/>
          <w:szCs w:val="24"/>
        </w:rPr>
        <w:t>prostá</w:t>
      </w:r>
      <w:r w:rsidRPr="004636CD">
        <w:rPr>
          <w:snapToGrid w:val="0"/>
          <w:sz w:val="24"/>
          <w:szCs w:val="24"/>
        </w:rPr>
        <w:t xml:space="preserve"> kopie; D jinak K.</w:t>
      </w:r>
    </w:p>
    <w:p w:rsidR="006969A4" w:rsidRPr="00BB6DB8" w:rsidRDefault="006969A4" w:rsidP="006969A4">
      <w:pPr>
        <w:widowControl w:val="0"/>
        <w:numPr>
          <w:ilvl w:val="1"/>
          <w:numId w:val="145"/>
        </w:numPr>
        <w:tabs>
          <w:tab w:val="clear" w:pos="1620"/>
          <w:tab w:val="num" w:pos="-3261"/>
          <w:tab w:val="num" w:pos="426"/>
        </w:tabs>
        <w:adjustRightInd w:val="0"/>
        <w:spacing w:before="60" w:after="60" w:line="240" w:lineRule="atLeast"/>
        <w:ind w:left="426" w:hanging="426"/>
        <w:jc w:val="both"/>
        <w:rPr>
          <w:snapToGrid w:val="0"/>
          <w:sz w:val="24"/>
          <w:szCs w:val="24"/>
        </w:rPr>
      </w:pPr>
      <w:r w:rsidRPr="00865F1A">
        <w:rPr>
          <w:snapToGrid w:val="0"/>
          <w:sz w:val="24"/>
          <w:szCs w:val="24"/>
        </w:rPr>
        <w:t>V případě věcného plnění:</w:t>
      </w:r>
    </w:p>
    <w:p w:rsidR="006969A4" w:rsidRPr="00BB6DB8" w:rsidRDefault="006969A4" w:rsidP="006969A4">
      <w:pPr>
        <w:widowControl w:val="0"/>
        <w:numPr>
          <w:ilvl w:val="1"/>
          <w:numId w:val="218"/>
        </w:numPr>
        <w:tabs>
          <w:tab w:val="clear" w:pos="1620"/>
          <w:tab w:val="num" w:pos="851"/>
        </w:tabs>
        <w:adjustRightInd w:val="0"/>
        <w:spacing w:before="60" w:after="60" w:line="240" w:lineRule="atLeast"/>
        <w:ind w:left="851" w:hanging="425"/>
        <w:jc w:val="both"/>
        <w:rPr>
          <w:sz w:val="24"/>
          <w:szCs w:val="24"/>
        </w:rPr>
      </w:pPr>
      <w:r w:rsidRPr="00865F1A">
        <w:rPr>
          <w:sz w:val="24"/>
          <w:szCs w:val="24"/>
        </w:rPr>
        <w:t>stavební práce - stavební deník, rozpočet podle</w:t>
      </w:r>
      <w:r>
        <w:rPr>
          <w:sz w:val="24"/>
          <w:szCs w:val="24"/>
        </w:rPr>
        <w:t xml:space="preserve"> katalogu cen stavebních prací</w:t>
      </w:r>
      <w:r w:rsidRPr="00865F1A">
        <w:rPr>
          <w:sz w:val="24"/>
          <w:szCs w:val="24"/>
        </w:rPr>
        <w:t xml:space="preserve"> RTS, a.s., Brno</w:t>
      </w:r>
      <w:r>
        <w:rPr>
          <w:sz w:val="24"/>
          <w:szCs w:val="24"/>
        </w:rPr>
        <w:t xml:space="preserve"> (jednotlivé položky nepřekročí ceny uvedené v ceníku)</w:t>
      </w:r>
      <w:r w:rsidRPr="00865F1A">
        <w:rPr>
          <w:sz w:val="24"/>
          <w:szCs w:val="24"/>
        </w:rPr>
        <w:t xml:space="preserve"> – prostá kopie; D</w:t>
      </w:r>
      <w:r>
        <w:rPr>
          <w:sz w:val="24"/>
          <w:szCs w:val="24"/>
        </w:rPr>
        <w:t xml:space="preserve"> jinak K.</w:t>
      </w:r>
    </w:p>
    <w:p w:rsidR="006969A4" w:rsidRPr="00BB6DB8" w:rsidRDefault="006969A4" w:rsidP="006969A4">
      <w:pPr>
        <w:widowControl w:val="0"/>
        <w:numPr>
          <w:ilvl w:val="1"/>
          <w:numId w:val="145"/>
        </w:numPr>
        <w:tabs>
          <w:tab w:val="clear" w:pos="1620"/>
          <w:tab w:val="num" w:pos="-3261"/>
          <w:tab w:val="num" w:pos="426"/>
        </w:tabs>
        <w:adjustRightInd w:val="0"/>
        <w:spacing w:before="60" w:after="60" w:line="240" w:lineRule="atLeast"/>
        <w:ind w:left="426" w:hanging="426"/>
        <w:jc w:val="both"/>
        <w:rPr>
          <w:snapToGrid w:val="0"/>
          <w:sz w:val="24"/>
          <w:szCs w:val="24"/>
        </w:rPr>
      </w:pPr>
      <w:r w:rsidRPr="00865F1A">
        <w:rPr>
          <w:snapToGrid w:val="0"/>
          <w:sz w:val="24"/>
          <w:szCs w:val="24"/>
        </w:rPr>
        <w:t>Dokumentace k zadávacímu řízení podle Seznamu dokumentace k zadávacímu řízení</w:t>
      </w:r>
      <w:r>
        <w:rPr>
          <w:snapToGrid w:val="0"/>
          <w:sz w:val="24"/>
          <w:szCs w:val="24"/>
        </w:rPr>
        <w:t xml:space="preserve">, který je </w:t>
      </w:r>
      <w:r w:rsidRPr="00886B29">
        <w:rPr>
          <w:snapToGrid w:val="0"/>
          <w:sz w:val="24"/>
          <w:szCs w:val="24"/>
        </w:rPr>
        <w:t xml:space="preserve">zveřejněn na internetových stránkách SZIF; D jinak K. V případě </w:t>
      </w:r>
      <w:r>
        <w:rPr>
          <w:snapToGrid w:val="0"/>
          <w:sz w:val="24"/>
          <w:szCs w:val="24"/>
        </w:rPr>
        <w:t xml:space="preserve">mimořádně objemné dokumentace </w:t>
      </w:r>
      <w:r w:rsidRPr="00886B29">
        <w:rPr>
          <w:snapToGrid w:val="0"/>
          <w:sz w:val="24"/>
          <w:szCs w:val="24"/>
        </w:rPr>
        <w:t>k zadávacímu řízení s velkým počtem nabídek se po dohodě příjemce dotace s RO SZIF připouští provedení kontroly dokumentace na místě u příjemce dotace, a i nadále ponechání nevítězných nabídek v archivu příjemce dotace s tím, že příjemce dotace musí splnit podmínku Pravidel a archivovat dokumentaci ze zadávacího řízení po dobu 10 let.</w:t>
      </w:r>
    </w:p>
    <w:p w:rsidR="006969A4" w:rsidRPr="00BB6DB8" w:rsidRDefault="006969A4" w:rsidP="006969A4">
      <w:pPr>
        <w:widowControl w:val="0"/>
        <w:numPr>
          <w:ilvl w:val="1"/>
          <w:numId w:val="145"/>
        </w:numPr>
        <w:tabs>
          <w:tab w:val="clear" w:pos="1620"/>
          <w:tab w:val="num" w:pos="-3261"/>
          <w:tab w:val="num" w:pos="426"/>
        </w:tabs>
        <w:adjustRightInd w:val="0"/>
        <w:spacing w:before="60" w:after="60" w:line="240" w:lineRule="atLeast"/>
        <w:ind w:left="426" w:hanging="426"/>
        <w:jc w:val="both"/>
        <w:rPr>
          <w:snapToGrid w:val="0"/>
          <w:sz w:val="24"/>
          <w:szCs w:val="24"/>
        </w:rPr>
      </w:pPr>
      <w:r w:rsidRPr="00BB6DB8">
        <w:rPr>
          <w:snapToGrid w:val="0"/>
          <w:sz w:val="24"/>
          <w:szCs w:val="24"/>
        </w:rPr>
        <w:t>V případě, že příjemce v projektu za účelem bodového zisku deklaroval vytvoření nových pracovních míst</w:t>
      </w:r>
      <w:r>
        <w:rPr>
          <w:snapToGrid w:val="0"/>
          <w:sz w:val="24"/>
          <w:szCs w:val="24"/>
        </w:rPr>
        <w:t>,</w:t>
      </w:r>
      <w:r w:rsidR="00CF3544">
        <w:rPr>
          <w:snapToGrid w:val="0"/>
          <w:sz w:val="24"/>
          <w:szCs w:val="24"/>
        </w:rPr>
        <w:t xml:space="preserve"> </w:t>
      </w:r>
      <w:r>
        <w:rPr>
          <w:snapToGrid w:val="0"/>
          <w:sz w:val="24"/>
          <w:szCs w:val="24"/>
        </w:rPr>
        <w:t xml:space="preserve">byly mu uděleny body a </w:t>
      </w:r>
      <w:r w:rsidRPr="00BB6DB8">
        <w:rPr>
          <w:snapToGrid w:val="0"/>
          <w:sz w:val="24"/>
          <w:szCs w:val="24"/>
        </w:rPr>
        <w:t>rozhodl se je dokládat podle režimu B (viz</w:t>
      </w:r>
      <w:r>
        <w:rPr>
          <w:snapToGrid w:val="0"/>
          <w:sz w:val="24"/>
          <w:szCs w:val="24"/>
        </w:rPr>
        <w:t xml:space="preserve"> příloha 2 </w:t>
      </w:r>
      <w:r w:rsidR="00A258F6">
        <w:rPr>
          <w:snapToGrid w:val="0"/>
          <w:sz w:val="24"/>
          <w:szCs w:val="24"/>
        </w:rPr>
        <w:t>společných příloh</w:t>
      </w:r>
      <w:r>
        <w:rPr>
          <w:snapToGrid w:val="0"/>
          <w:sz w:val="24"/>
          <w:szCs w:val="24"/>
        </w:rPr>
        <w:t>)</w:t>
      </w:r>
      <w:r w:rsidRPr="00BB6DB8">
        <w:rPr>
          <w:snapToGrid w:val="0"/>
          <w:sz w:val="24"/>
          <w:szCs w:val="24"/>
        </w:rPr>
        <w:t>:</w:t>
      </w:r>
    </w:p>
    <w:p w:rsidR="006969A4" w:rsidRPr="00865F1A" w:rsidRDefault="006969A4" w:rsidP="006969A4">
      <w:pPr>
        <w:numPr>
          <w:ilvl w:val="0"/>
          <w:numId w:val="221"/>
        </w:numPr>
        <w:tabs>
          <w:tab w:val="clear" w:pos="360"/>
          <w:tab w:val="num" w:pos="851"/>
        </w:tabs>
        <w:spacing w:before="60" w:after="60"/>
        <w:ind w:left="851" w:hanging="425"/>
        <w:jc w:val="both"/>
        <w:rPr>
          <w:b/>
          <w:bCs/>
          <w:sz w:val="24"/>
          <w:szCs w:val="24"/>
        </w:rPr>
      </w:pPr>
      <w:r w:rsidRPr="00865F1A">
        <w:rPr>
          <w:bCs/>
          <w:sz w:val="24"/>
          <w:szCs w:val="24"/>
        </w:rPr>
        <w:t xml:space="preserve">v případě podniku do 25 zaměstnanců - Přehled o vyměřovacích základech a pojistném malé organizace (formulář zasílaný ČSSZ), a to za posledních dvanáct uzavřených měsíců před podáním žádosti o proplacení – prostá kopie; </w:t>
      </w:r>
      <w:r>
        <w:rPr>
          <w:bCs/>
          <w:sz w:val="24"/>
          <w:szCs w:val="24"/>
        </w:rPr>
        <w:t xml:space="preserve">D jinak </w:t>
      </w:r>
      <w:r w:rsidRPr="00865F1A">
        <w:rPr>
          <w:bCs/>
          <w:sz w:val="24"/>
          <w:szCs w:val="24"/>
        </w:rPr>
        <w:t>C</w:t>
      </w:r>
      <w:r>
        <w:rPr>
          <w:bCs/>
          <w:sz w:val="24"/>
          <w:szCs w:val="24"/>
        </w:rPr>
        <w:t>.</w:t>
      </w:r>
    </w:p>
    <w:p w:rsidR="006969A4" w:rsidRPr="00865F1A" w:rsidRDefault="006969A4" w:rsidP="006969A4">
      <w:pPr>
        <w:numPr>
          <w:ilvl w:val="0"/>
          <w:numId w:val="220"/>
        </w:numPr>
        <w:tabs>
          <w:tab w:val="clear" w:pos="360"/>
          <w:tab w:val="num" w:pos="851"/>
        </w:tabs>
        <w:spacing w:before="60" w:after="60"/>
        <w:ind w:left="851" w:hanging="425"/>
        <w:jc w:val="both"/>
        <w:rPr>
          <w:b/>
          <w:bCs/>
          <w:sz w:val="24"/>
          <w:szCs w:val="24"/>
        </w:rPr>
      </w:pPr>
      <w:r w:rsidRPr="00865F1A">
        <w:rPr>
          <w:bCs/>
          <w:sz w:val="24"/>
          <w:szCs w:val="24"/>
        </w:rPr>
        <w:lastRenderedPageBreak/>
        <w:t xml:space="preserve">v případě podniku od 25 zaměstnanců - Přehled o výši pojistného a vyplacených dávkách (formulář zasílaný ČSSZ), a to za posledních dvanáct uzavřených měsíců před podáním žádosti o proplacení – prostá kopie; </w:t>
      </w:r>
      <w:r>
        <w:rPr>
          <w:bCs/>
          <w:sz w:val="24"/>
          <w:szCs w:val="24"/>
        </w:rPr>
        <w:t xml:space="preserve">D jinak </w:t>
      </w:r>
      <w:r w:rsidRPr="00865F1A">
        <w:rPr>
          <w:bCs/>
          <w:sz w:val="24"/>
          <w:szCs w:val="24"/>
        </w:rPr>
        <w:t>C</w:t>
      </w:r>
      <w:r>
        <w:rPr>
          <w:bCs/>
          <w:sz w:val="24"/>
          <w:szCs w:val="24"/>
        </w:rPr>
        <w:t>.</w:t>
      </w:r>
    </w:p>
    <w:p w:rsidR="006969A4" w:rsidRPr="00865F1A" w:rsidRDefault="006969A4" w:rsidP="006969A4">
      <w:pPr>
        <w:numPr>
          <w:ilvl w:val="0"/>
          <w:numId w:val="220"/>
        </w:numPr>
        <w:tabs>
          <w:tab w:val="num" w:pos="851"/>
        </w:tabs>
        <w:spacing w:before="60" w:after="60"/>
        <w:ind w:left="851" w:hanging="425"/>
        <w:jc w:val="both"/>
        <w:rPr>
          <w:snapToGrid w:val="0"/>
          <w:sz w:val="24"/>
          <w:szCs w:val="24"/>
        </w:rPr>
      </w:pPr>
      <w:r w:rsidRPr="00865F1A">
        <w:rPr>
          <w:bCs/>
          <w:sz w:val="24"/>
          <w:szCs w:val="24"/>
        </w:rPr>
        <w:t xml:space="preserve">v případě, že příjemce dotace nemůže poskytnout Přehled o vyměřovacích základech a pojistném malé organizace nebo Přehled o výši pojistného a vyplacených dávkách (např. za posledních dvanáct měsíců neměl zaměstnance), pak bude přílohou čestné prohlášení dle závazného vzoru, které žadatel obdrží při podpisu dohody – originál; </w:t>
      </w:r>
      <w:r>
        <w:rPr>
          <w:bCs/>
          <w:sz w:val="24"/>
          <w:szCs w:val="24"/>
        </w:rPr>
        <w:t xml:space="preserve">D jinak </w:t>
      </w:r>
      <w:r w:rsidRPr="00865F1A">
        <w:rPr>
          <w:bCs/>
          <w:sz w:val="24"/>
          <w:szCs w:val="24"/>
        </w:rPr>
        <w:t>C.</w:t>
      </w:r>
    </w:p>
    <w:p w:rsidR="006969A4" w:rsidRPr="00865F1A" w:rsidRDefault="006969A4" w:rsidP="006969A4">
      <w:pPr>
        <w:widowControl w:val="0"/>
        <w:numPr>
          <w:ilvl w:val="1"/>
          <w:numId w:val="145"/>
        </w:numPr>
        <w:tabs>
          <w:tab w:val="clear" w:pos="1620"/>
          <w:tab w:val="num" w:pos="-3261"/>
          <w:tab w:val="num" w:pos="426"/>
        </w:tabs>
        <w:adjustRightInd w:val="0"/>
        <w:spacing w:line="240" w:lineRule="atLeast"/>
        <w:ind w:left="426" w:hanging="426"/>
        <w:jc w:val="both"/>
        <w:rPr>
          <w:snapToGrid w:val="0"/>
          <w:sz w:val="24"/>
          <w:szCs w:val="24"/>
        </w:rPr>
      </w:pPr>
      <w:r w:rsidRPr="00865F1A">
        <w:rPr>
          <w:snapToGrid w:val="0"/>
          <w:sz w:val="24"/>
          <w:szCs w:val="24"/>
        </w:rPr>
        <w:t xml:space="preserve"> Soupisky účetních/daňových dokladů k</w:t>
      </w:r>
      <w:r w:rsidR="009E3903">
        <w:rPr>
          <w:snapToGrid w:val="0"/>
          <w:sz w:val="24"/>
          <w:szCs w:val="24"/>
        </w:rPr>
        <w:t>e způsobilým</w:t>
      </w:r>
      <w:r w:rsidRPr="00865F1A">
        <w:rPr>
          <w:snapToGrid w:val="0"/>
          <w:sz w:val="24"/>
          <w:szCs w:val="24"/>
        </w:rPr>
        <w:t xml:space="preserve"> výdajům - originál. Formuláře jsou zveřejněny na internetových stránkách SZIF; C.</w:t>
      </w:r>
    </w:p>
    <w:p w:rsidR="006969A4" w:rsidRDefault="006969A4" w:rsidP="00D26244">
      <w:pPr>
        <w:pStyle w:val="trojka"/>
        <w:jc w:val="center"/>
        <w:rPr>
          <w:sz w:val="32"/>
          <w:szCs w:val="32"/>
        </w:rPr>
      </w:pPr>
    </w:p>
    <w:p w:rsidR="006969A4" w:rsidRDefault="006969A4" w:rsidP="00D26244">
      <w:pPr>
        <w:pStyle w:val="trojka"/>
        <w:jc w:val="center"/>
        <w:rPr>
          <w:sz w:val="32"/>
          <w:szCs w:val="32"/>
        </w:rPr>
      </w:pPr>
    </w:p>
    <w:p w:rsidR="00076B7E" w:rsidRDefault="005335CF" w:rsidP="00D26244">
      <w:pPr>
        <w:pStyle w:val="trojka"/>
        <w:jc w:val="center"/>
        <w:rPr>
          <w:sz w:val="32"/>
          <w:szCs w:val="32"/>
        </w:rPr>
      </w:pPr>
      <w:r>
        <w:rPr>
          <w:sz w:val="32"/>
          <w:szCs w:val="32"/>
        </w:rPr>
        <w:br w:type="page"/>
      </w:r>
    </w:p>
    <w:p w:rsidR="00076B7E" w:rsidRPr="007256F6" w:rsidRDefault="007256F6" w:rsidP="007256F6">
      <w:pPr>
        <w:pStyle w:val="Nadpis1"/>
        <w:rPr>
          <w:szCs w:val="40"/>
        </w:rPr>
      </w:pPr>
      <w:bookmarkStart w:id="6" w:name="_Toc280261297"/>
      <w:r w:rsidRPr="007256F6">
        <w:lastRenderedPageBreak/>
        <w:t xml:space="preserve">IV.  </w:t>
      </w:r>
      <w:r w:rsidR="00076B7E" w:rsidRPr="007256F6">
        <w:rPr>
          <w:szCs w:val="40"/>
        </w:rPr>
        <w:t>Přehled specifik jednotlivých opatření</w:t>
      </w:r>
      <w:bookmarkEnd w:id="6"/>
    </w:p>
    <w:p w:rsidR="00076B7E" w:rsidRDefault="00076B7E" w:rsidP="00D26244">
      <w:pPr>
        <w:pStyle w:val="trojka"/>
        <w:jc w:val="center"/>
        <w:rPr>
          <w:sz w:val="32"/>
          <w:szCs w:val="32"/>
        </w:rPr>
      </w:pPr>
    </w:p>
    <w:p w:rsidR="00D26244" w:rsidRPr="00D26244" w:rsidRDefault="00D26244" w:rsidP="007256F6">
      <w:pPr>
        <w:pStyle w:val="Nadpis2"/>
      </w:pPr>
      <w:bookmarkStart w:id="7" w:name="_Toc280261298"/>
      <w:r>
        <w:t>O S A  I</w:t>
      </w:r>
      <w:bookmarkEnd w:id="7"/>
    </w:p>
    <w:p w:rsidR="00D26244" w:rsidRDefault="00D26244" w:rsidP="00D26244">
      <w:pPr>
        <w:pStyle w:val="trojka"/>
        <w:jc w:val="center"/>
        <w:rPr>
          <w:u w:val="single"/>
        </w:rPr>
      </w:pPr>
    </w:p>
    <w:p w:rsidR="00D26244" w:rsidRPr="00CC6027" w:rsidRDefault="00D26244" w:rsidP="007256F6">
      <w:pPr>
        <w:pStyle w:val="Nadpis3"/>
      </w:pPr>
      <w:bookmarkStart w:id="8" w:name="_Toc280261299"/>
      <w:r w:rsidRPr="00CC6027">
        <w:t>Podopatření I.1.1.1. Modernizace zemědělských podniků</w:t>
      </w:r>
      <w:bookmarkEnd w:id="3"/>
      <w:bookmarkEnd w:id="8"/>
    </w:p>
    <w:p w:rsidR="00D26244" w:rsidRPr="00CC6027" w:rsidRDefault="00D26244" w:rsidP="00D26244">
      <w:pPr>
        <w:jc w:val="center"/>
        <w:rPr>
          <w:b/>
          <w:sz w:val="24"/>
          <w:szCs w:val="24"/>
        </w:rPr>
      </w:pPr>
    </w:p>
    <w:p w:rsidR="00D26244" w:rsidRPr="008E7057" w:rsidRDefault="00D26244" w:rsidP="00D26244">
      <w:pPr>
        <w:spacing w:after="120"/>
        <w:rPr>
          <w:b/>
          <w:sz w:val="24"/>
          <w:szCs w:val="24"/>
          <w:u w:val="single"/>
        </w:rPr>
      </w:pPr>
      <w:r w:rsidRPr="008E7057">
        <w:rPr>
          <w:b/>
          <w:sz w:val="24"/>
          <w:szCs w:val="24"/>
          <w:u w:val="single"/>
        </w:rPr>
        <w:t>Popis podopatření</w:t>
      </w:r>
    </w:p>
    <w:p w:rsidR="00D26244" w:rsidRPr="008E7057" w:rsidRDefault="00D26244" w:rsidP="00D26244">
      <w:pPr>
        <w:autoSpaceDE w:val="0"/>
        <w:autoSpaceDN w:val="0"/>
        <w:adjustRightInd w:val="0"/>
        <w:jc w:val="both"/>
        <w:rPr>
          <w:sz w:val="24"/>
          <w:szCs w:val="24"/>
        </w:rPr>
      </w:pPr>
      <w:r w:rsidRPr="008E7057">
        <w:rPr>
          <w:sz w:val="24"/>
          <w:szCs w:val="24"/>
        </w:rPr>
        <w:t>Dotace je zaměřena na investice do zemědělských staveb</w:t>
      </w:r>
      <w:r w:rsidR="00CF3544">
        <w:rPr>
          <w:sz w:val="24"/>
          <w:szCs w:val="24"/>
        </w:rPr>
        <w:t xml:space="preserve"> </w:t>
      </w:r>
      <w:r w:rsidRPr="008E7057">
        <w:rPr>
          <w:sz w:val="24"/>
          <w:szCs w:val="24"/>
        </w:rPr>
        <w:t>a technologií</w:t>
      </w:r>
      <w:r w:rsidR="00B417D0">
        <w:rPr>
          <w:sz w:val="24"/>
          <w:szCs w:val="24"/>
        </w:rPr>
        <w:t xml:space="preserve"> určených pro živočišnou výrobu (podpora se týká chovu skotu, prasat, ovcí, koz, koní, drůbeže a včel) </w:t>
      </w:r>
      <w:r w:rsidR="00B93910">
        <w:rPr>
          <w:sz w:val="24"/>
          <w:szCs w:val="24"/>
        </w:rPr>
        <w:t xml:space="preserve">a </w:t>
      </w:r>
      <w:r w:rsidR="00B417D0">
        <w:rPr>
          <w:sz w:val="24"/>
          <w:szCs w:val="24"/>
        </w:rPr>
        <w:t>pro rostlinnou výrobu</w:t>
      </w:r>
      <w:r w:rsidR="00D922AC">
        <w:rPr>
          <w:sz w:val="24"/>
          <w:szCs w:val="24"/>
        </w:rPr>
        <w:t>.</w:t>
      </w:r>
      <w:r w:rsidRPr="008E7057">
        <w:rPr>
          <w:sz w:val="24"/>
          <w:szCs w:val="24"/>
        </w:rPr>
        <w:t xml:space="preserve"> Opatření je dále zaměřeno na </w:t>
      </w:r>
      <w:r w:rsidR="00B417D0">
        <w:rPr>
          <w:sz w:val="24"/>
          <w:szCs w:val="24"/>
        </w:rPr>
        <w:t xml:space="preserve">uvádění souvisejících produktů prvovýroby na trh a </w:t>
      </w:r>
      <w:r w:rsidRPr="008E7057">
        <w:rPr>
          <w:sz w:val="24"/>
          <w:szCs w:val="24"/>
        </w:rPr>
        <w:t>využití a zpracování biomasy pro vlastní potřebu.</w:t>
      </w:r>
    </w:p>
    <w:p w:rsidR="00D26244" w:rsidRPr="008E7057" w:rsidRDefault="00D26244" w:rsidP="00D26244">
      <w:pPr>
        <w:autoSpaceDE w:val="0"/>
        <w:autoSpaceDN w:val="0"/>
        <w:adjustRightInd w:val="0"/>
        <w:jc w:val="both"/>
        <w:rPr>
          <w:sz w:val="24"/>
          <w:szCs w:val="24"/>
        </w:rPr>
      </w:pPr>
    </w:p>
    <w:p w:rsidR="00D26244" w:rsidRPr="00CC6027" w:rsidRDefault="00D26244" w:rsidP="00D26244">
      <w:pPr>
        <w:autoSpaceDE w:val="0"/>
        <w:autoSpaceDN w:val="0"/>
        <w:adjustRightInd w:val="0"/>
        <w:spacing w:after="120"/>
        <w:jc w:val="both"/>
        <w:rPr>
          <w:b/>
          <w:sz w:val="24"/>
          <w:szCs w:val="24"/>
          <w:u w:val="single"/>
        </w:rPr>
      </w:pPr>
      <w:r w:rsidRPr="00CC6027">
        <w:rPr>
          <w:b/>
          <w:sz w:val="24"/>
          <w:szCs w:val="24"/>
          <w:u w:val="single"/>
        </w:rPr>
        <w:t>Záměry</w:t>
      </w:r>
    </w:p>
    <w:p w:rsidR="00D26244" w:rsidRDefault="00D26244" w:rsidP="00D26244">
      <w:pPr>
        <w:rPr>
          <w:sz w:val="24"/>
          <w:szCs w:val="24"/>
        </w:rPr>
      </w:pPr>
      <w:r>
        <w:rPr>
          <w:sz w:val="24"/>
          <w:szCs w:val="24"/>
        </w:rPr>
        <w:t>Opatření není členěno na záměry.</w:t>
      </w:r>
    </w:p>
    <w:p w:rsidR="00D26244" w:rsidRPr="008E7057" w:rsidRDefault="00D26244" w:rsidP="00D26244">
      <w:pPr>
        <w:rPr>
          <w:b/>
          <w:sz w:val="24"/>
          <w:szCs w:val="24"/>
          <w:u w:val="single"/>
        </w:rPr>
      </w:pPr>
    </w:p>
    <w:p w:rsidR="00D26244" w:rsidRPr="008E7057" w:rsidRDefault="00D26244" w:rsidP="00D26244">
      <w:pPr>
        <w:spacing w:after="120"/>
        <w:rPr>
          <w:b/>
          <w:sz w:val="24"/>
          <w:szCs w:val="24"/>
          <w:u w:val="single"/>
        </w:rPr>
      </w:pPr>
      <w:r w:rsidRPr="008E7057">
        <w:rPr>
          <w:b/>
          <w:sz w:val="24"/>
          <w:szCs w:val="24"/>
          <w:u w:val="single"/>
        </w:rPr>
        <w:t>Definice příjemce dotace</w:t>
      </w:r>
    </w:p>
    <w:p w:rsidR="00D26244" w:rsidRPr="008E7057" w:rsidRDefault="00D26244" w:rsidP="00D26244">
      <w:pPr>
        <w:numPr>
          <w:ilvl w:val="0"/>
          <w:numId w:val="7"/>
        </w:numPr>
        <w:jc w:val="both"/>
        <w:rPr>
          <w:sz w:val="24"/>
          <w:szCs w:val="24"/>
        </w:rPr>
      </w:pPr>
      <w:r w:rsidRPr="008E7057">
        <w:rPr>
          <w:sz w:val="24"/>
          <w:szCs w:val="24"/>
        </w:rPr>
        <w:t xml:space="preserve">Zemědělský podnikatel, tzn. fyzická nebo právnická osoba, který podniká v zemědělské výrobě v souladu se zákonem č. 252/1997 Sb., o zemědělství, ve znění pozdějších předpisů. </w:t>
      </w:r>
    </w:p>
    <w:p w:rsidR="00D26244" w:rsidRPr="00CC6027" w:rsidRDefault="00D26244" w:rsidP="00D26244">
      <w:pPr>
        <w:numPr>
          <w:ilvl w:val="0"/>
          <w:numId w:val="8"/>
        </w:numPr>
        <w:spacing w:after="120"/>
        <w:ind w:left="357" w:hanging="357"/>
        <w:jc w:val="both"/>
        <w:rPr>
          <w:sz w:val="24"/>
          <w:szCs w:val="24"/>
        </w:rPr>
      </w:pPr>
      <w:r w:rsidRPr="008E7057">
        <w:rPr>
          <w:sz w:val="24"/>
          <w:szCs w:val="24"/>
        </w:rPr>
        <w:t>Podnikatelský subjekt, který je z převážné většiny vlastněn zemědělskými prvovýrobci a předmětem jeho činnosti je poskytovat práce, výkony nebo služby, které souvisejí výhradně se zemědělskou výrobou a při kterých se využijí prostředky nebo zařízení sloužící zemědělské výrobě.</w:t>
      </w:r>
    </w:p>
    <w:p w:rsidR="00D26244" w:rsidRPr="00CC6027" w:rsidRDefault="00D26244" w:rsidP="00D26244">
      <w:pPr>
        <w:pStyle w:val="Zkladntext"/>
        <w:tabs>
          <w:tab w:val="left" w:pos="851"/>
        </w:tabs>
        <w:ind w:left="180" w:hanging="180"/>
        <w:rPr>
          <w:rFonts w:ascii="Times New Roman" w:hAnsi="Times New Roman"/>
          <w:i/>
          <w:szCs w:val="24"/>
          <w:u w:val="single"/>
        </w:rPr>
      </w:pPr>
      <w:r w:rsidRPr="00CC6027">
        <w:rPr>
          <w:rFonts w:ascii="Times New Roman" w:hAnsi="Times New Roman"/>
          <w:b w:val="0"/>
          <w:szCs w:val="24"/>
          <w:u w:val="single"/>
        </w:rPr>
        <w:t>Žadatelem nemůže být:</w:t>
      </w:r>
    </w:p>
    <w:p w:rsidR="00D26244" w:rsidRPr="008E7057" w:rsidRDefault="00D26244" w:rsidP="00D26244">
      <w:pPr>
        <w:pStyle w:val="Zkladntext"/>
        <w:numPr>
          <w:ilvl w:val="1"/>
          <w:numId w:val="2"/>
        </w:numPr>
        <w:tabs>
          <w:tab w:val="left" w:pos="360"/>
        </w:tabs>
        <w:ind w:left="360"/>
        <w:rPr>
          <w:rFonts w:ascii="Times New Roman" w:hAnsi="Times New Roman"/>
          <w:b w:val="0"/>
          <w:szCs w:val="24"/>
        </w:rPr>
      </w:pPr>
      <w:r w:rsidRPr="008E7057">
        <w:rPr>
          <w:rFonts w:ascii="Times New Roman" w:hAnsi="Times New Roman"/>
          <w:b w:val="0"/>
          <w:szCs w:val="24"/>
        </w:rPr>
        <w:t>sdružení vzniklé podle § 829 zákona č. 40/1964 Sb., Občanský zákoník, ve znění pozdějších předpisů,</w:t>
      </w:r>
    </w:p>
    <w:p w:rsidR="00D26244" w:rsidRPr="008E7057" w:rsidRDefault="00D26244" w:rsidP="00D26244">
      <w:pPr>
        <w:pStyle w:val="Zkladntext"/>
        <w:numPr>
          <w:ilvl w:val="1"/>
          <w:numId w:val="2"/>
        </w:numPr>
        <w:tabs>
          <w:tab w:val="num" w:pos="360"/>
        </w:tabs>
        <w:ind w:left="360"/>
        <w:rPr>
          <w:rFonts w:ascii="Times New Roman" w:hAnsi="Times New Roman"/>
          <w:b w:val="0"/>
          <w:szCs w:val="24"/>
        </w:rPr>
      </w:pPr>
      <w:r w:rsidRPr="008E7057">
        <w:rPr>
          <w:rFonts w:ascii="Times New Roman" w:hAnsi="Times New Roman"/>
          <w:b w:val="0"/>
          <w:szCs w:val="24"/>
        </w:rPr>
        <w:t>subjekt, který nebyl založen nebo zřízen za účelem podnikání (viz Zákon č. 586/1992 Sb., o daních z příjmů)</w:t>
      </w:r>
      <w:r w:rsidR="00C53F1E">
        <w:rPr>
          <w:rFonts w:ascii="Times New Roman" w:hAnsi="Times New Roman"/>
          <w:b w:val="0"/>
          <w:szCs w:val="24"/>
        </w:rPr>
        <w:t>,</w:t>
      </w:r>
    </w:p>
    <w:p w:rsidR="00D26244" w:rsidRPr="008E7057" w:rsidRDefault="00D26244" w:rsidP="00D26244">
      <w:pPr>
        <w:pStyle w:val="Zkladntext"/>
        <w:numPr>
          <w:ilvl w:val="1"/>
          <w:numId w:val="2"/>
        </w:numPr>
        <w:tabs>
          <w:tab w:val="left" w:pos="360"/>
        </w:tabs>
        <w:ind w:left="360"/>
        <w:rPr>
          <w:rFonts w:ascii="Times New Roman" w:hAnsi="Times New Roman"/>
          <w:b w:val="0"/>
          <w:szCs w:val="24"/>
        </w:rPr>
      </w:pPr>
      <w:r w:rsidRPr="008E7057">
        <w:rPr>
          <w:rFonts w:ascii="Times New Roman" w:hAnsi="Times New Roman"/>
          <w:b w:val="0"/>
          <w:szCs w:val="24"/>
        </w:rPr>
        <w:t>obec, svazek obcí, subjekt založený s účastí obcí.</w:t>
      </w:r>
    </w:p>
    <w:p w:rsidR="00D26244" w:rsidRPr="008E7057" w:rsidRDefault="00D26244" w:rsidP="00D26244">
      <w:pPr>
        <w:rPr>
          <w:b/>
          <w:sz w:val="24"/>
          <w:szCs w:val="24"/>
        </w:rPr>
      </w:pPr>
    </w:p>
    <w:p w:rsidR="00D26244" w:rsidRPr="008E7057" w:rsidRDefault="00D26244" w:rsidP="00D26244">
      <w:pPr>
        <w:spacing w:after="120"/>
        <w:rPr>
          <w:b/>
          <w:sz w:val="24"/>
          <w:szCs w:val="24"/>
          <w:u w:val="single"/>
        </w:rPr>
      </w:pPr>
      <w:r w:rsidRPr="008E7057">
        <w:rPr>
          <w:b/>
          <w:sz w:val="24"/>
          <w:szCs w:val="24"/>
          <w:u w:val="single"/>
        </w:rPr>
        <w:t>Kritéria přijatelnosti</w:t>
      </w:r>
    </w:p>
    <w:p w:rsidR="00D26244" w:rsidRDefault="00D26244" w:rsidP="00D26244">
      <w:pPr>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D26244" w:rsidRDefault="00D26244" w:rsidP="00D26244">
      <w:pPr>
        <w:numPr>
          <w:ilvl w:val="0"/>
          <w:numId w:val="6"/>
        </w:numPr>
        <w:autoSpaceDE w:val="0"/>
        <w:autoSpaceDN w:val="0"/>
        <w:adjustRightInd w:val="0"/>
        <w:spacing w:after="120"/>
        <w:ind w:left="357" w:hanging="357"/>
        <w:jc w:val="both"/>
        <w:rPr>
          <w:rFonts w:eastAsia="MyriadPro-Regular"/>
          <w:color w:val="1A171B"/>
          <w:sz w:val="24"/>
          <w:szCs w:val="24"/>
          <w:lang w:eastAsia="en-US"/>
        </w:rPr>
      </w:pPr>
      <w:r w:rsidRPr="006F52C3">
        <w:rPr>
          <w:rFonts w:eastAsia="MyriadPro-Regular"/>
          <w:color w:val="1A171B"/>
          <w:sz w:val="24"/>
          <w:szCs w:val="24"/>
          <w:lang w:eastAsia="en-US"/>
        </w:rPr>
        <w:t>Ž</w:t>
      </w:r>
      <w:r>
        <w:rPr>
          <w:rFonts w:eastAsia="MyriadPro-Regular"/>
          <w:color w:val="1A171B"/>
          <w:sz w:val="24"/>
          <w:szCs w:val="24"/>
          <w:lang w:eastAsia="en-US"/>
        </w:rPr>
        <w:t>adatel podniká minimá</w:t>
      </w:r>
      <w:r w:rsidRPr="006F52C3">
        <w:rPr>
          <w:rFonts w:eastAsia="MyriadPro-Regular"/>
          <w:color w:val="1A171B"/>
          <w:sz w:val="24"/>
          <w:szCs w:val="24"/>
          <w:lang w:eastAsia="en-US"/>
        </w:rPr>
        <w:t>lně 2 roky v zemědě</w:t>
      </w:r>
      <w:r>
        <w:rPr>
          <w:rFonts w:eastAsia="MyriadPro-Regular"/>
          <w:color w:val="1A171B"/>
          <w:sz w:val="24"/>
          <w:szCs w:val="24"/>
          <w:lang w:eastAsia="en-US"/>
        </w:rPr>
        <w:t>lství</w:t>
      </w:r>
      <w:r w:rsidRPr="006F52C3">
        <w:rPr>
          <w:rFonts w:eastAsia="MyriadPro-Regular"/>
          <w:color w:val="1A171B"/>
          <w:sz w:val="24"/>
          <w:szCs w:val="24"/>
          <w:lang w:eastAsia="en-US"/>
        </w:rPr>
        <w:t xml:space="preserve"> (u Osvědč</w:t>
      </w:r>
      <w:r>
        <w:rPr>
          <w:rFonts w:eastAsia="MyriadPro-Regular"/>
          <w:color w:val="1A171B"/>
          <w:sz w:val="24"/>
          <w:szCs w:val="24"/>
          <w:lang w:eastAsia="en-US"/>
        </w:rPr>
        <w:t>ení o zá</w:t>
      </w:r>
      <w:r w:rsidRPr="006F52C3">
        <w:rPr>
          <w:rFonts w:eastAsia="MyriadPro-Regular"/>
          <w:color w:val="1A171B"/>
          <w:sz w:val="24"/>
          <w:szCs w:val="24"/>
          <w:lang w:eastAsia="en-US"/>
        </w:rPr>
        <w:t>pisu do evidence zemědě</w:t>
      </w:r>
      <w:r>
        <w:rPr>
          <w:rFonts w:eastAsia="MyriadPro-Regular"/>
          <w:color w:val="1A171B"/>
          <w:sz w:val="24"/>
          <w:szCs w:val="24"/>
          <w:lang w:eastAsia="en-US"/>
        </w:rPr>
        <w:t>lské</w:t>
      </w:r>
      <w:r w:rsidRPr="006F52C3">
        <w:rPr>
          <w:rFonts w:eastAsia="MyriadPro-Regular"/>
          <w:color w:val="1A171B"/>
          <w:sz w:val="24"/>
          <w:szCs w:val="24"/>
          <w:lang w:eastAsia="en-US"/>
        </w:rPr>
        <w:t>ho podnikatele</w:t>
      </w:r>
      <w:r w:rsidR="00CF3544">
        <w:rPr>
          <w:rFonts w:eastAsia="MyriadPro-Regular"/>
          <w:color w:val="1A171B"/>
          <w:sz w:val="24"/>
          <w:szCs w:val="24"/>
          <w:lang w:eastAsia="en-US"/>
        </w:rPr>
        <w:t xml:space="preserve"> </w:t>
      </w:r>
      <w:r w:rsidRPr="006F52C3">
        <w:rPr>
          <w:rFonts w:eastAsia="MyriadPro-Regular"/>
          <w:color w:val="1A171B"/>
          <w:sz w:val="24"/>
          <w:szCs w:val="24"/>
          <w:lang w:eastAsia="en-US"/>
        </w:rPr>
        <w:t>rozhoduje př</w:t>
      </w:r>
      <w:r>
        <w:rPr>
          <w:rFonts w:eastAsia="MyriadPro-Regular"/>
          <w:color w:val="1A171B"/>
          <w:sz w:val="24"/>
          <w:szCs w:val="24"/>
          <w:lang w:eastAsia="en-US"/>
        </w:rPr>
        <w:t>edpokládané datum zahájení</w:t>
      </w:r>
      <w:r w:rsidRPr="006F52C3">
        <w:rPr>
          <w:rFonts w:eastAsia="MyriadPro-Regular"/>
          <w:color w:val="1A171B"/>
          <w:sz w:val="24"/>
          <w:szCs w:val="24"/>
          <w:lang w:eastAsia="en-US"/>
        </w:rPr>
        <w:t xml:space="preserve"> č</w:t>
      </w:r>
      <w:r>
        <w:rPr>
          <w:rFonts w:eastAsia="MyriadPro-Regular"/>
          <w:color w:val="1A171B"/>
          <w:sz w:val="24"/>
          <w:szCs w:val="24"/>
          <w:lang w:eastAsia="en-US"/>
        </w:rPr>
        <w:t>innosti, pokud není uvedeno, tak datum vystavení</w:t>
      </w:r>
      <w:r w:rsidRPr="006F52C3">
        <w:rPr>
          <w:rFonts w:eastAsia="MyriadPro-Regular"/>
          <w:color w:val="1A171B"/>
          <w:sz w:val="24"/>
          <w:szCs w:val="24"/>
          <w:lang w:eastAsia="en-US"/>
        </w:rPr>
        <w:t xml:space="preserve"> Osvědč</w:t>
      </w:r>
      <w:r>
        <w:rPr>
          <w:rFonts w:eastAsia="MyriadPro-Regular"/>
          <w:color w:val="1A171B"/>
          <w:sz w:val="24"/>
          <w:szCs w:val="24"/>
          <w:lang w:eastAsia="en-US"/>
        </w:rPr>
        <w:t>ení</w:t>
      </w:r>
      <w:r w:rsidRPr="006F52C3">
        <w:rPr>
          <w:rFonts w:eastAsia="MyriadPro-Regular"/>
          <w:color w:val="1A171B"/>
          <w:sz w:val="24"/>
          <w:szCs w:val="24"/>
          <w:lang w:eastAsia="en-US"/>
        </w:rPr>
        <w:t>);</w:t>
      </w:r>
      <w:r w:rsidR="00CF3544">
        <w:rPr>
          <w:rFonts w:eastAsia="MyriadPro-Regular"/>
          <w:color w:val="1A171B"/>
          <w:sz w:val="24"/>
          <w:szCs w:val="24"/>
          <w:lang w:eastAsia="en-US"/>
        </w:rPr>
        <w:t xml:space="preserve"> </w:t>
      </w:r>
      <w:r w:rsidRPr="006F52C3">
        <w:rPr>
          <w:rFonts w:eastAsia="MyriadPro-Regular"/>
          <w:color w:val="1A171B"/>
          <w:sz w:val="24"/>
          <w:szCs w:val="24"/>
          <w:lang w:eastAsia="en-US"/>
        </w:rPr>
        <w:t>C.</w:t>
      </w:r>
    </w:p>
    <w:p w:rsidR="00CB5ED4" w:rsidRPr="00CB5ED4" w:rsidRDefault="00D26244" w:rsidP="00CB5ED4">
      <w:pPr>
        <w:widowControl w:val="0"/>
        <w:adjustRightInd w:val="0"/>
        <w:spacing w:before="120" w:after="120" w:line="240" w:lineRule="atLeast"/>
        <w:jc w:val="both"/>
        <w:rPr>
          <w:sz w:val="24"/>
          <w:szCs w:val="24"/>
        </w:rPr>
      </w:pPr>
      <w:r w:rsidRPr="008E7057">
        <w:rPr>
          <w:b/>
          <w:bCs/>
          <w:iCs/>
          <w:sz w:val="24"/>
          <w:szCs w:val="24"/>
          <w:u w:val="single"/>
        </w:rPr>
        <w:t>Další podmínky</w:t>
      </w:r>
      <w:r w:rsidR="006D530E">
        <w:rPr>
          <w:b/>
          <w:bCs/>
          <w:iCs/>
          <w:sz w:val="24"/>
          <w:szCs w:val="24"/>
          <w:u w:val="single"/>
        </w:rPr>
        <w:t xml:space="preserve"> </w:t>
      </w:r>
      <w:r w:rsidR="00CB5ED4">
        <w:rPr>
          <w:b/>
          <w:sz w:val="24"/>
          <w:szCs w:val="24"/>
          <w:u w:val="single"/>
        </w:rPr>
        <w:t>(závazné podmínky pro hlavní i vedlejší opatření)</w:t>
      </w:r>
    </w:p>
    <w:p w:rsidR="00D26244" w:rsidRPr="00CC6027" w:rsidRDefault="00D26244" w:rsidP="00D26244">
      <w:pPr>
        <w:spacing w:after="120"/>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D26244" w:rsidRPr="008E7057" w:rsidRDefault="00D26244" w:rsidP="003F36DA">
      <w:pPr>
        <w:pStyle w:val="slovn"/>
        <w:numPr>
          <w:ilvl w:val="0"/>
          <w:numId w:val="10"/>
        </w:numPr>
        <w:tabs>
          <w:tab w:val="clear" w:pos="720"/>
        </w:tabs>
        <w:spacing w:before="0" w:after="120"/>
        <w:ind w:left="357" w:hanging="357"/>
      </w:pPr>
      <w:r w:rsidRPr="008E7057">
        <w:t xml:space="preserve">Pro stavební investice rozhoduje o situování ve znevýhodněných oblastech místo realizace projektu. </w:t>
      </w:r>
      <w:r w:rsidR="006969A4" w:rsidRPr="008E7057">
        <w:t>Místem realizace se rozumí místo, kde jsou umístěny všechny nemovitosti, které jsou předmětem dotace.</w:t>
      </w:r>
      <w:r w:rsidR="006D530E">
        <w:t xml:space="preserve"> </w:t>
      </w:r>
      <w:r w:rsidRPr="008E7057">
        <w:t>Posuzuje se stav ke dni podání Žádosti o dotaci</w:t>
      </w:r>
      <w:r w:rsidR="00A73C94">
        <w:t xml:space="preserve"> na MAS</w:t>
      </w:r>
      <w:r w:rsidRPr="008E7057">
        <w:t>. V případě projektu, který zasahuje do více regionů je maximální míra podpory pro projekt určena regionem s nejnižší mírou podpory</w:t>
      </w:r>
      <w:r w:rsidR="00807795">
        <w:t>; C</w:t>
      </w:r>
      <w:r w:rsidRPr="008E7057">
        <w:t xml:space="preserve">. </w:t>
      </w:r>
    </w:p>
    <w:p w:rsidR="00D26244" w:rsidRPr="006E7710" w:rsidRDefault="00D26244" w:rsidP="00D26244">
      <w:pPr>
        <w:numPr>
          <w:ilvl w:val="0"/>
          <w:numId w:val="10"/>
        </w:numPr>
        <w:tabs>
          <w:tab w:val="left" w:pos="1080"/>
        </w:tabs>
        <w:jc w:val="both"/>
        <w:rPr>
          <w:bCs/>
          <w:sz w:val="24"/>
          <w:szCs w:val="24"/>
        </w:rPr>
      </w:pPr>
      <w:r w:rsidRPr="006E7710">
        <w:rPr>
          <w:sz w:val="24"/>
          <w:szCs w:val="24"/>
        </w:rPr>
        <w:lastRenderedPageBreak/>
        <w:t xml:space="preserve">Podpořené </w:t>
      </w:r>
      <w:r w:rsidRPr="006E7710">
        <w:rPr>
          <w:bCs/>
          <w:sz w:val="24"/>
          <w:szCs w:val="24"/>
        </w:rPr>
        <w:t>stavby a technologie nesmí být dále pronajímány či provozovány jiným subjektem minimálně po dobu vázanosti projektu na účel. Ve výjimečných případech a po posouzení může SZIF další pronájem či provozování jiným subjektem povolit; C.</w:t>
      </w:r>
    </w:p>
    <w:p w:rsidR="0074187C" w:rsidRPr="00A90936" w:rsidRDefault="0074187C" w:rsidP="0074187C">
      <w:pPr>
        <w:numPr>
          <w:ilvl w:val="0"/>
          <w:numId w:val="10"/>
        </w:numPr>
        <w:spacing w:after="120"/>
        <w:jc w:val="both"/>
        <w:rPr>
          <w:sz w:val="24"/>
          <w:szCs w:val="24"/>
        </w:rPr>
      </w:pPr>
      <w:r w:rsidRPr="00A90936">
        <w:rPr>
          <w:sz w:val="24"/>
          <w:szCs w:val="24"/>
        </w:rPr>
        <w:t xml:space="preserve">V případě pořízení technologie, </w:t>
      </w:r>
      <w:r>
        <w:rPr>
          <w:sz w:val="24"/>
          <w:szCs w:val="24"/>
        </w:rPr>
        <w:t>může být poskytnuta dotace</w:t>
      </w:r>
      <w:r w:rsidRPr="00A90936">
        <w:rPr>
          <w:sz w:val="24"/>
          <w:szCs w:val="24"/>
        </w:rPr>
        <w:t xml:space="preserve"> i</w:t>
      </w:r>
      <w:r>
        <w:rPr>
          <w:sz w:val="24"/>
          <w:szCs w:val="24"/>
        </w:rPr>
        <w:t xml:space="preserve"> na odbornou instalaci</w:t>
      </w:r>
      <w:r w:rsidRPr="00A90936">
        <w:rPr>
          <w:sz w:val="24"/>
          <w:szCs w:val="24"/>
        </w:rPr>
        <w:t xml:space="preserve"> této technologie, mimo náklady na zaškolení pracovníků</w:t>
      </w:r>
      <w:r w:rsidR="00807795">
        <w:rPr>
          <w:sz w:val="24"/>
          <w:szCs w:val="24"/>
        </w:rPr>
        <w:t>; D jinak K.</w:t>
      </w:r>
    </w:p>
    <w:p w:rsidR="0074187C" w:rsidRPr="00A90936" w:rsidRDefault="009E3903" w:rsidP="0074187C">
      <w:pPr>
        <w:numPr>
          <w:ilvl w:val="0"/>
          <w:numId w:val="10"/>
        </w:numPr>
        <w:spacing w:after="120"/>
        <w:jc w:val="both"/>
        <w:rPr>
          <w:sz w:val="24"/>
          <w:szCs w:val="24"/>
        </w:rPr>
      </w:pPr>
      <w:r>
        <w:rPr>
          <w:sz w:val="24"/>
          <w:szCs w:val="24"/>
        </w:rPr>
        <w:t>B</w:t>
      </w:r>
      <w:r w:rsidR="0074187C" w:rsidRPr="00A90936">
        <w:rPr>
          <w:sz w:val="24"/>
          <w:szCs w:val="24"/>
        </w:rPr>
        <w:t xml:space="preserve">ourací a demoliční práce </w:t>
      </w:r>
      <w:r>
        <w:rPr>
          <w:sz w:val="24"/>
          <w:szCs w:val="24"/>
        </w:rPr>
        <w:t xml:space="preserve">jsou způsobilé </w:t>
      </w:r>
      <w:r w:rsidR="0074187C" w:rsidRPr="00A90936">
        <w:rPr>
          <w:sz w:val="24"/>
          <w:szCs w:val="24"/>
        </w:rPr>
        <w:t>pouze v souvislosti se stavebními výdaji</w:t>
      </w:r>
      <w:r w:rsidR="00807795">
        <w:rPr>
          <w:sz w:val="24"/>
          <w:szCs w:val="24"/>
        </w:rPr>
        <w:t>; D jinak K</w:t>
      </w:r>
      <w:r w:rsidR="0074187C" w:rsidRPr="00A90936">
        <w:rPr>
          <w:sz w:val="24"/>
          <w:szCs w:val="24"/>
        </w:rPr>
        <w:t>.</w:t>
      </w:r>
    </w:p>
    <w:p w:rsidR="0074187C" w:rsidRDefault="00AB1E70" w:rsidP="0074187C">
      <w:pPr>
        <w:numPr>
          <w:ilvl w:val="0"/>
          <w:numId w:val="10"/>
        </w:numPr>
        <w:spacing w:after="120"/>
        <w:jc w:val="both"/>
        <w:rPr>
          <w:sz w:val="24"/>
          <w:szCs w:val="24"/>
        </w:rPr>
      </w:pPr>
      <w:r>
        <w:rPr>
          <w:sz w:val="24"/>
          <w:szCs w:val="24"/>
        </w:rPr>
        <w:t>Na m</w:t>
      </w:r>
      <w:r w:rsidR="0074187C" w:rsidRPr="00A90936">
        <w:rPr>
          <w:sz w:val="24"/>
          <w:szCs w:val="24"/>
        </w:rPr>
        <w:t xml:space="preserve">anipulační plochy a bezpečnostní a kamerový systém </w:t>
      </w:r>
      <w:r>
        <w:rPr>
          <w:sz w:val="24"/>
          <w:szCs w:val="24"/>
        </w:rPr>
        <w:t xml:space="preserve">může být poskytnuta dotace pouze </w:t>
      </w:r>
      <w:r w:rsidR="0074187C" w:rsidRPr="00A90936">
        <w:rPr>
          <w:sz w:val="24"/>
          <w:szCs w:val="24"/>
        </w:rPr>
        <w:t>v případě, že jsou nedílnou součástí objektu, nikoli příjezdové komunikace</w:t>
      </w:r>
      <w:r w:rsidR="00807795">
        <w:rPr>
          <w:sz w:val="24"/>
          <w:szCs w:val="24"/>
        </w:rPr>
        <w:t>; D jinak K</w:t>
      </w:r>
      <w:r w:rsidR="0074187C" w:rsidRPr="00A90936">
        <w:rPr>
          <w:sz w:val="24"/>
          <w:szCs w:val="24"/>
        </w:rPr>
        <w:t>.</w:t>
      </w:r>
    </w:p>
    <w:p w:rsidR="0023152C" w:rsidRPr="00A90936" w:rsidRDefault="0023152C" w:rsidP="0074187C">
      <w:pPr>
        <w:numPr>
          <w:ilvl w:val="0"/>
          <w:numId w:val="10"/>
        </w:numPr>
        <w:spacing w:after="120"/>
        <w:jc w:val="both"/>
        <w:rPr>
          <w:sz w:val="24"/>
          <w:szCs w:val="24"/>
        </w:rPr>
      </w:pPr>
      <w:r>
        <w:rPr>
          <w:sz w:val="24"/>
          <w:szCs w:val="24"/>
        </w:rPr>
        <w:t>V případě pořízení prodejních automatů a mobilních zemědělských strojů se místem realizace projektu rozumí provozovna nebo sídlo žadatele.</w:t>
      </w:r>
      <w:r w:rsidR="00D53B81">
        <w:rPr>
          <w:sz w:val="24"/>
          <w:szCs w:val="24"/>
        </w:rPr>
        <w:t xml:space="preserve"> O situování ve znevýhodněných oblastech rozhoduje, zda má žadatel alespoň 75 % celkové výměry pozemků situovaných ve znevýhodněných oblastech. Posuzuje se stav ke dni podání Žádosti o dotaci na MAS</w:t>
      </w:r>
      <w:r w:rsidR="00816B4B">
        <w:rPr>
          <w:sz w:val="24"/>
          <w:szCs w:val="24"/>
          <w:lang w:val="en-US"/>
        </w:rPr>
        <w:t>; C.</w:t>
      </w:r>
    </w:p>
    <w:p w:rsidR="0074187C" w:rsidRPr="00CC6027" w:rsidRDefault="0074187C" w:rsidP="00704C8F">
      <w:pPr>
        <w:pStyle w:val="Zkladntext2"/>
        <w:ind w:left="360"/>
        <w:jc w:val="both"/>
        <w:rPr>
          <w:rFonts w:ascii="Times New Roman" w:hAnsi="Times New Roman"/>
        </w:rPr>
      </w:pPr>
    </w:p>
    <w:p w:rsidR="00D26244" w:rsidRPr="008E7057" w:rsidRDefault="00D26244" w:rsidP="00D26244">
      <w:pPr>
        <w:pStyle w:val="slovn"/>
        <w:numPr>
          <w:ilvl w:val="0"/>
          <w:numId w:val="0"/>
        </w:numPr>
        <w:spacing w:before="0"/>
        <w:ind w:left="720" w:hanging="360"/>
      </w:pPr>
    </w:p>
    <w:p w:rsidR="00D26244" w:rsidRPr="00CC6027" w:rsidRDefault="00D26244" w:rsidP="00D26244">
      <w:pPr>
        <w:spacing w:after="120"/>
        <w:rPr>
          <w:b/>
          <w:sz w:val="24"/>
          <w:szCs w:val="24"/>
        </w:rPr>
      </w:pPr>
      <w:r w:rsidRPr="008E7057">
        <w:rPr>
          <w:b/>
          <w:sz w:val="24"/>
          <w:szCs w:val="24"/>
          <w:u w:val="single"/>
        </w:rPr>
        <w:t>Druh a výše dotace</w:t>
      </w:r>
    </w:p>
    <w:p w:rsidR="00D26244" w:rsidRPr="00CC6027" w:rsidRDefault="00D26244" w:rsidP="00D26244">
      <w:pPr>
        <w:spacing w:after="120"/>
        <w:jc w:val="both"/>
        <w:rPr>
          <w:sz w:val="24"/>
          <w:szCs w:val="24"/>
        </w:rPr>
      </w:pPr>
      <w:r w:rsidRPr="00CC6027">
        <w:rPr>
          <w:sz w:val="24"/>
          <w:szCs w:val="24"/>
        </w:rPr>
        <w:t>Druh dotace: přímá nenávratná dotace právnickým a fyzickým osobám na podnikatelskou činnost.</w:t>
      </w:r>
    </w:p>
    <w:p w:rsidR="00D26244" w:rsidRPr="001334AA" w:rsidRDefault="0074187C" w:rsidP="00D26244">
      <w:pPr>
        <w:spacing w:after="120"/>
        <w:jc w:val="both"/>
        <w:rPr>
          <w:sz w:val="24"/>
          <w:szCs w:val="24"/>
        </w:rPr>
      </w:pPr>
      <w:r>
        <w:rPr>
          <w:sz w:val="24"/>
          <w:szCs w:val="24"/>
        </w:rPr>
        <w:t>V</w:t>
      </w:r>
      <w:r w:rsidR="00D26244">
        <w:rPr>
          <w:sz w:val="24"/>
          <w:szCs w:val="24"/>
        </w:rPr>
        <w:t xml:space="preserve"> případě projektu zaměřeného na chov včel je minimální výše </w:t>
      </w:r>
      <w:r w:rsidR="009E3903">
        <w:rPr>
          <w:sz w:val="24"/>
          <w:szCs w:val="24"/>
        </w:rPr>
        <w:t xml:space="preserve">způsobilých </w:t>
      </w:r>
      <w:r w:rsidR="00D26244">
        <w:rPr>
          <w:sz w:val="24"/>
          <w:szCs w:val="24"/>
        </w:rPr>
        <w:t>výdajů 200</w:t>
      </w:r>
      <w:r w:rsidR="009E3903">
        <w:rPr>
          <w:sz w:val="24"/>
          <w:szCs w:val="24"/>
        </w:rPr>
        <w:t>.</w:t>
      </w:r>
      <w:r w:rsidR="00D26244">
        <w:rPr>
          <w:sz w:val="24"/>
          <w:szCs w:val="24"/>
        </w:rPr>
        <w:t>000</w:t>
      </w:r>
      <w:r w:rsidR="009E3903">
        <w:rPr>
          <w:sz w:val="24"/>
          <w:szCs w:val="24"/>
        </w:rPr>
        <w:t>,-</w:t>
      </w:r>
      <w:r w:rsidR="00D26244">
        <w:rPr>
          <w:sz w:val="24"/>
          <w:szCs w:val="24"/>
        </w:rPr>
        <w:t xml:space="preserve"> Kč.</w:t>
      </w:r>
    </w:p>
    <w:p w:rsidR="00D26244" w:rsidRPr="008E7057" w:rsidRDefault="00D26244" w:rsidP="00D26244">
      <w:pPr>
        <w:jc w:val="both"/>
        <w:rPr>
          <w:sz w:val="24"/>
          <w:szCs w:val="24"/>
        </w:rPr>
      </w:pPr>
      <w:r w:rsidRPr="008E7057">
        <w:rPr>
          <w:sz w:val="24"/>
          <w:szCs w:val="24"/>
        </w:rPr>
        <w:t xml:space="preserve">Příspěvek EU činí 80 % veřejných zdrojů. </w:t>
      </w:r>
    </w:p>
    <w:p w:rsidR="00D26244" w:rsidRDefault="00D26244" w:rsidP="00D26244">
      <w:pPr>
        <w:spacing w:after="120"/>
        <w:jc w:val="both"/>
        <w:rPr>
          <w:sz w:val="24"/>
          <w:szCs w:val="24"/>
        </w:rPr>
      </w:pPr>
      <w:r w:rsidRPr="008E7057">
        <w:rPr>
          <w:sz w:val="24"/>
          <w:szCs w:val="24"/>
        </w:rPr>
        <w:t>Příspěvek ČR činí 20 % veřejných zdrojů.</w:t>
      </w:r>
    </w:p>
    <w:p w:rsidR="00D26244" w:rsidRPr="008E7057" w:rsidRDefault="00D26244" w:rsidP="00D26244">
      <w:pPr>
        <w:jc w:val="both"/>
        <w:rPr>
          <w:sz w:val="24"/>
          <w:szCs w:val="24"/>
        </w:rPr>
      </w:pPr>
      <w:r w:rsidRPr="008E7057">
        <w:rPr>
          <w:sz w:val="24"/>
          <w:szCs w:val="24"/>
        </w:rPr>
        <w:t>Maximální výše dotace:</w:t>
      </w:r>
    </w:p>
    <w:p w:rsidR="00D26244" w:rsidRPr="008E7057" w:rsidRDefault="00D26244" w:rsidP="00D26244">
      <w:pPr>
        <w:pStyle w:val="vet1"/>
        <w:spacing w:before="0"/>
        <w:ind w:left="420" w:hanging="420"/>
      </w:pPr>
      <w:r w:rsidRPr="008E7057">
        <w:t>-</w:t>
      </w:r>
      <w:r w:rsidRPr="008E7057">
        <w:tab/>
        <w:t xml:space="preserve">60 % </w:t>
      </w:r>
      <w:r w:rsidR="009E3903">
        <w:t xml:space="preserve">způsobilých </w:t>
      </w:r>
      <w:r w:rsidRPr="008E7057">
        <w:t>výdajů</w:t>
      </w:r>
      <w:r w:rsidR="00F557B1">
        <w:t>, ze kterých je stanovena dotace,</w:t>
      </w:r>
      <w:r w:rsidRPr="008E7057">
        <w:t xml:space="preserve"> na investice pořízené mladými zemědělci ve znevýhodněných oblastech, </w:t>
      </w:r>
    </w:p>
    <w:p w:rsidR="00D26244" w:rsidRPr="008E7057" w:rsidRDefault="00D26244" w:rsidP="00D26244">
      <w:pPr>
        <w:pStyle w:val="vet1"/>
        <w:numPr>
          <w:ilvl w:val="0"/>
          <w:numId w:val="9"/>
        </w:numPr>
        <w:spacing w:before="0"/>
      </w:pPr>
      <w:r w:rsidRPr="008E7057">
        <w:t xml:space="preserve">50 % </w:t>
      </w:r>
      <w:r w:rsidR="009E3903">
        <w:t xml:space="preserve">způsobilých </w:t>
      </w:r>
      <w:r w:rsidRPr="008E7057">
        <w:t>výdajů</w:t>
      </w:r>
      <w:r w:rsidR="00F557B1">
        <w:t>, ze kterých je stanovena dotace,</w:t>
      </w:r>
      <w:r w:rsidRPr="008E7057">
        <w:t xml:space="preserve"> na investice pořízené ostatními zemědělci ve znevýhodněných oblastech, </w:t>
      </w:r>
    </w:p>
    <w:p w:rsidR="00D26244" w:rsidRPr="008E7057" w:rsidRDefault="00D26244" w:rsidP="00D26244">
      <w:pPr>
        <w:pStyle w:val="vet1"/>
        <w:numPr>
          <w:ilvl w:val="0"/>
          <w:numId w:val="9"/>
        </w:numPr>
        <w:spacing w:before="0"/>
      </w:pPr>
      <w:r w:rsidRPr="008E7057">
        <w:t xml:space="preserve">50 % </w:t>
      </w:r>
      <w:r w:rsidR="009E3903">
        <w:t xml:space="preserve">způsobilých </w:t>
      </w:r>
      <w:r w:rsidRPr="008E7057">
        <w:t>výdajů</w:t>
      </w:r>
      <w:r w:rsidR="00F557B1">
        <w:t>, ze kterých je stanovena dotace,</w:t>
      </w:r>
      <w:r w:rsidR="00F557B1" w:rsidRPr="008E7057">
        <w:t xml:space="preserve"> </w:t>
      </w:r>
      <w:r w:rsidRPr="008E7057">
        <w:t xml:space="preserve"> na investice pořízené mladými zemědělci v jiných oblastech než znevýhodněných oblastech,</w:t>
      </w:r>
    </w:p>
    <w:p w:rsidR="00D26244" w:rsidRPr="00CC6027" w:rsidRDefault="00D26244" w:rsidP="00D26244">
      <w:pPr>
        <w:pStyle w:val="vet1"/>
        <w:numPr>
          <w:ilvl w:val="0"/>
          <w:numId w:val="9"/>
        </w:numPr>
        <w:spacing w:before="0"/>
      </w:pPr>
      <w:r w:rsidRPr="008E7057">
        <w:t xml:space="preserve">40 % </w:t>
      </w:r>
      <w:r w:rsidR="009E3903">
        <w:t xml:space="preserve">způsobilých </w:t>
      </w:r>
      <w:r w:rsidRPr="008E7057">
        <w:t>výdajů</w:t>
      </w:r>
      <w:r w:rsidR="00F557B1">
        <w:t>, ze kterých je stanovena dotace,</w:t>
      </w:r>
      <w:r w:rsidR="00F557B1" w:rsidRPr="008E7057">
        <w:t xml:space="preserve"> </w:t>
      </w:r>
      <w:r w:rsidRPr="008E7057">
        <w:t xml:space="preserve"> na investice pořízené ostatními zemědělci v jiných oblastech než znevýhodněných oblastech.</w:t>
      </w:r>
    </w:p>
    <w:p w:rsidR="00D26244" w:rsidRPr="00DB570A" w:rsidRDefault="00953514" w:rsidP="00D26244">
      <w:pPr>
        <w:spacing w:before="120"/>
        <w:jc w:val="both"/>
        <w:rPr>
          <w:sz w:val="24"/>
          <w:szCs w:val="24"/>
        </w:rPr>
      </w:pPr>
      <w:r w:rsidRPr="00953514">
        <w:rPr>
          <w:sz w:val="24"/>
          <w:szCs w:val="24"/>
        </w:rPr>
        <w:t>Pro potřeby zvýhodnění vyšší mírou podpory z titulu mladých zemědělců může být příjemcem:</w:t>
      </w:r>
    </w:p>
    <w:p w:rsidR="00D26244" w:rsidRPr="008E7057" w:rsidRDefault="00D26244" w:rsidP="00D26244">
      <w:pPr>
        <w:ind w:left="360"/>
        <w:jc w:val="both"/>
        <w:rPr>
          <w:sz w:val="24"/>
          <w:szCs w:val="24"/>
        </w:rPr>
      </w:pPr>
      <w:r w:rsidRPr="008E7057">
        <w:rPr>
          <w:sz w:val="24"/>
          <w:szCs w:val="24"/>
        </w:rPr>
        <w:t>fyzická osoba, která:</w:t>
      </w:r>
    </w:p>
    <w:p w:rsidR="00D26244" w:rsidRPr="008E7057" w:rsidRDefault="00D26244" w:rsidP="00D26244">
      <w:pPr>
        <w:numPr>
          <w:ilvl w:val="0"/>
          <w:numId w:val="5"/>
        </w:numPr>
        <w:jc w:val="both"/>
        <w:rPr>
          <w:sz w:val="24"/>
          <w:szCs w:val="24"/>
        </w:rPr>
      </w:pPr>
      <w:r w:rsidRPr="008E7057">
        <w:rPr>
          <w:sz w:val="24"/>
          <w:szCs w:val="24"/>
        </w:rPr>
        <w:t xml:space="preserve">dosáhla ke dni </w:t>
      </w:r>
      <w:r w:rsidR="00A73C94">
        <w:rPr>
          <w:sz w:val="24"/>
          <w:szCs w:val="24"/>
        </w:rPr>
        <w:t xml:space="preserve">podání </w:t>
      </w:r>
      <w:r w:rsidRPr="008E7057">
        <w:rPr>
          <w:sz w:val="24"/>
          <w:szCs w:val="24"/>
        </w:rPr>
        <w:t>Žádosti o dotaci</w:t>
      </w:r>
      <w:r w:rsidR="00A73C94">
        <w:rPr>
          <w:sz w:val="24"/>
          <w:szCs w:val="24"/>
        </w:rPr>
        <w:t xml:space="preserve"> na MAS</w:t>
      </w:r>
      <w:r w:rsidRPr="008E7057">
        <w:rPr>
          <w:sz w:val="24"/>
          <w:szCs w:val="24"/>
        </w:rPr>
        <w:t xml:space="preserve"> věku 18 let,</w:t>
      </w:r>
    </w:p>
    <w:p w:rsidR="00D26244" w:rsidRPr="008E7057" w:rsidRDefault="00D26244" w:rsidP="00D26244">
      <w:pPr>
        <w:numPr>
          <w:ilvl w:val="0"/>
          <w:numId w:val="5"/>
        </w:numPr>
        <w:jc w:val="both"/>
        <w:rPr>
          <w:sz w:val="24"/>
          <w:szCs w:val="24"/>
        </w:rPr>
      </w:pPr>
      <w:r w:rsidRPr="008E7057">
        <w:rPr>
          <w:sz w:val="24"/>
          <w:szCs w:val="24"/>
        </w:rPr>
        <w:t xml:space="preserve">nedosáhla ke dni podání Žádosti </w:t>
      </w:r>
      <w:r>
        <w:rPr>
          <w:sz w:val="24"/>
          <w:szCs w:val="24"/>
        </w:rPr>
        <w:t>o dotaci</w:t>
      </w:r>
      <w:r w:rsidR="00A73C94">
        <w:rPr>
          <w:sz w:val="24"/>
          <w:szCs w:val="24"/>
        </w:rPr>
        <w:t xml:space="preserve"> na MAS</w:t>
      </w:r>
      <w:r w:rsidR="006D530E">
        <w:rPr>
          <w:sz w:val="24"/>
          <w:szCs w:val="24"/>
        </w:rPr>
        <w:t xml:space="preserve"> </w:t>
      </w:r>
      <w:r w:rsidRPr="008E7057">
        <w:rPr>
          <w:sz w:val="24"/>
          <w:szCs w:val="24"/>
        </w:rPr>
        <w:t>věku 40 let,</w:t>
      </w:r>
    </w:p>
    <w:p w:rsidR="00D26244" w:rsidRPr="008E7057" w:rsidRDefault="00D26244" w:rsidP="00D26244">
      <w:pPr>
        <w:ind w:left="360"/>
        <w:jc w:val="both"/>
        <w:rPr>
          <w:sz w:val="24"/>
          <w:szCs w:val="24"/>
        </w:rPr>
      </w:pPr>
      <w:r w:rsidRPr="008E7057">
        <w:rPr>
          <w:sz w:val="24"/>
          <w:szCs w:val="24"/>
        </w:rPr>
        <w:t>právnická osoba, která:</w:t>
      </w:r>
    </w:p>
    <w:p w:rsidR="00D26244" w:rsidRPr="008E7057" w:rsidRDefault="00D26244" w:rsidP="00D26244">
      <w:pPr>
        <w:numPr>
          <w:ilvl w:val="0"/>
          <w:numId w:val="5"/>
        </w:numPr>
        <w:jc w:val="both"/>
        <w:rPr>
          <w:sz w:val="24"/>
          <w:szCs w:val="24"/>
        </w:rPr>
      </w:pPr>
      <w:r w:rsidRPr="008E7057">
        <w:rPr>
          <w:sz w:val="24"/>
          <w:szCs w:val="24"/>
        </w:rPr>
        <w:t>je řízena mladým zemědělcem (zemědělci), který splňuje definici příjemce dotace – fyzické osoby,</w:t>
      </w:r>
    </w:p>
    <w:p w:rsidR="00D26244" w:rsidRPr="008E7057" w:rsidRDefault="00D26244" w:rsidP="00D26244">
      <w:pPr>
        <w:numPr>
          <w:ilvl w:val="0"/>
          <w:numId w:val="5"/>
        </w:numPr>
        <w:spacing w:after="120"/>
        <w:ind w:left="714" w:hanging="357"/>
        <w:jc w:val="both"/>
        <w:rPr>
          <w:sz w:val="24"/>
          <w:szCs w:val="24"/>
        </w:rPr>
      </w:pPr>
      <w:r w:rsidRPr="008E7057">
        <w:rPr>
          <w:sz w:val="24"/>
          <w:szCs w:val="24"/>
        </w:rPr>
        <w:t xml:space="preserve">mladý zemědělec (zemědělci) řídí, tj. plní funkce statutárního orgánu a zároveň se podílí na základním jmění z více než 50% minimálně </w:t>
      </w:r>
      <w:r w:rsidR="009F6129">
        <w:rPr>
          <w:sz w:val="24"/>
          <w:szCs w:val="24"/>
        </w:rPr>
        <w:t xml:space="preserve">ode dne podání Žádosti o dotaci na MAS a </w:t>
      </w:r>
      <w:r w:rsidRPr="008E7057">
        <w:rPr>
          <w:sz w:val="24"/>
          <w:szCs w:val="24"/>
        </w:rPr>
        <w:t>po dobu vázanosti realizace projektu na účel.</w:t>
      </w:r>
    </w:p>
    <w:p w:rsidR="00D26244" w:rsidRPr="008E7057" w:rsidRDefault="00D26244" w:rsidP="00D26244">
      <w:pPr>
        <w:jc w:val="both"/>
        <w:rPr>
          <w:sz w:val="24"/>
          <w:szCs w:val="24"/>
        </w:rPr>
      </w:pPr>
      <w:r w:rsidRPr="008E7057">
        <w:rPr>
          <w:sz w:val="24"/>
          <w:szCs w:val="24"/>
        </w:rPr>
        <w:t xml:space="preserve">Pro potřeby </w:t>
      </w:r>
      <w:r>
        <w:rPr>
          <w:sz w:val="24"/>
          <w:szCs w:val="24"/>
        </w:rPr>
        <w:t>zvýhodnění vyšší mírou podpory se znevýhodněnou oblastí rozumí oblast LFA,</w:t>
      </w:r>
      <w:r w:rsidR="001052AB">
        <w:rPr>
          <w:sz w:val="24"/>
          <w:szCs w:val="24"/>
        </w:rPr>
        <w:t xml:space="preserve"> která je definovaná v Příloze č. 1 nařízení vlády č.75/2007 Sb., </w:t>
      </w:r>
      <w:r w:rsidR="00C90E25" w:rsidRPr="00C90E25">
        <w:rPr>
          <w:sz w:val="24"/>
          <w:szCs w:val="24"/>
        </w:rPr>
        <w:t xml:space="preserve">o podmínkách poskytování </w:t>
      </w:r>
      <w:r w:rsidR="00C90E25" w:rsidRPr="00C90E25">
        <w:rPr>
          <w:sz w:val="24"/>
          <w:szCs w:val="24"/>
        </w:rPr>
        <w:lastRenderedPageBreak/>
        <w:t>plateb za přírodní znevýhodnění v horských oblastech, oblastech s jinými znevýhodněními a v oblastech Natura 2000 na zemědělské půdě</w:t>
      </w:r>
      <w:r w:rsidR="00C90E25">
        <w:rPr>
          <w:sz w:val="24"/>
          <w:szCs w:val="24"/>
        </w:rPr>
        <w:t>,</w:t>
      </w:r>
      <w:r w:rsidR="001052AB">
        <w:rPr>
          <w:sz w:val="24"/>
          <w:szCs w:val="24"/>
        </w:rPr>
        <w:t xml:space="preserve"> ve znění pozdějších předpisů (např. 111/2010 Sb.) </w:t>
      </w:r>
      <w:r>
        <w:rPr>
          <w:sz w:val="24"/>
          <w:szCs w:val="24"/>
        </w:rPr>
        <w:t xml:space="preserve"> ke dni </w:t>
      </w:r>
      <w:r w:rsidR="001052AB">
        <w:rPr>
          <w:sz w:val="24"/>
          <w:szCs w:val="24"/>
        </w:rPr>
        <w:t>podání</w:t>
      </w:r>
      <w:r>
        <w:rPr>
          <w:sz w:val="24"/>
          <w:szCs w:val="24"/>
        </w:rPr>
        <w:t xml:space="preserve"> Žádosti</w:t>
      </w:r>
      <w:r w:rsidR="001052AB">
        <w:rPr>
          <w:sz w:val="24"/>
          <w:szCs w:val="24"/>
        </w:rPr>
        <w:t xml:space="preserve"> o dotaci na MAS</w:t>
      </w:r>
      <w:r>
        <w:rPr>
          <w:sz w:val="24"/>
          <w:szCs w:val="24"/>
        </w:rPr>
        <w:t>.</w:t>
      </w:r>
    </w:p>
    <w:p w:rsidR="00D26244" w:rsidRPr="008E7057" w:rsidRDefault="00D26244" w:rsidP="00D26244">
      <w:pPr>
        <w:jc w:val="both"/>
        <w:rPr>
          <w:sz w:val="24"/>
          <w:szCs w:val="24"/>
        </w:rPr>
      </w:pPr>
    </w:p>
    <w:p w:rsidR="00D26244" w:rsidRPr="008E7057" w:rsidRDefault="00D26244" w:rsidP="00D26244">
      <w:pPr>
        <w:jc w:val="both"/>
        <w:rPr>
          <w:sz w:val="24"/>
          <w:szCs w:val="24"/>
        </w:rPr>
      </w:pPr>
    </w:p>
    <w:p w:rsidR="009E3903" w:rsidRDefault="009E3903" w:rsidP="00D26244">
      <w:pPr>
        <w:spacing w:after="120"/>
        <w:jc w:val="both"/>
        <w:rPr>
          <w:sz w:val="24"/>
          <w:szCs w:val="24"/>
        </w:rPr>
      </w:pPr>
      <w:r>
        <w:rPr>
          <w:b/>
          <w:bCs/>
          <w:sz w:val="24"/>
          <w:szCs w:val="24"/>
          <w:u w:val="single"/>
        </w:rPr>
        <w:t>Způsobilé v</w:t>
      </w:r>
      <w:r w:rsidR="00D26244" w:rsidRPr="008E7057">
        <w:rPr>
          <w:b/>
          <w:bCs/>
          <w:sz w:val="24"/>
          <w:szCs w:val="24"/>
          <w:u w:val="single"/>
        </w:rPr>
        <w:t>ýdaje</w:t>
      </w:r>
    </w:p>
    <w:p w:rsidR="00D26244" w:rsidRPr="00B21E60" w:rsidRDefault="00D26244" w:rsidP="00D26244">
      <w:pPr>
        <w:spacing w:after="120"/>
        <w:jc w:val="both"/>
        <w:rPr>
          <w:sz w:val="24"/>
          <w:szCs w:val="24"/>
        </w:rPr>
      </w:pPr>
      <w:r>
        <w:rPr>
          <w:sz w:val="24"/>
          <w:szCs w:val="24"/>
        </w:rPr>
        <w:t xml:space="preserve">Dotaci lze poskytnout </w:t>
      </w:r>
      <w:r w:rsidRPr="008E7057">
        <w:rPr>
          <w:sz w:val="24"/>
          <w:szCs w:val="24"/>
        </w:rPr>
        <w:t>pouze</w:t>
      </w:r>
      <w:r>
        <w:rPr>
          <w:sz w:val="24"/>
          <w:szCs w:val="24"/>
        </w:rPr>
        <w:t xml:space="preserve"> na</w:t>
      </w:r>
      <w:r w:rsidRPr="008E7057">
        <w:rPr>
          <w:sz w:val="24"/>
          <w:szCs w:val="24"/>
        </w:rPr>
        <w:t xml:space="preserve"> investiční výdaje, které </w:t>
      </w:r>
      <w:r w:rsidR="00D251F3">
        <w:rPr>
          <w:sz w:val="24"/>
          <w:szCs w:val="24"/>
        </w:rPr>
        <w:t xml:space="preserve">jsou definovány v kapitole </w:t>
      </w:r>
      <w:r w:rsidRPr="008E7057">
        <w:rPr>
          <w:sz w:val="24"/>
          <w:szCs w:val="24"/>
        </w:rPr>
        <w:t>1) Obecných podmínek Pravidel</w:t>
      </w:r>
      <w:r>
        <w:rPr>
          <w:sz w:val="24"/>
          <w:szCs w:val="24"/>
        </w:rPr>
        <w:t xml:space="preserve"> IV.1.2</w:t>
      </w:r>
      <w:r w:rsidRPr="008E7057">
        <w:rPr>
          <w:sz w:val="24"/>
          <w:szCs w:val="24"/>
        </w:rPr>
        <w:t>.</w:t>
      </w:r>
    </w:p>
    <w:p w:rsidR="00D26244" w:rsidRPr="00982795" w:rsidRDefault="00D26244" w:rsidP="00D26244">
      <w:pPr>
        <w:pStyle w:val="Zkladntext2"/>
        <w:numPr>
          <w:ilvl w:val="0"/>
          <w:numId w:val="8"/>
        </w:numPr>
        <w:jc w:val="both"/>
        <w:rPr>
          <w:rFonts w:ascii="Times New Roman" w:hAnsi="Times New Roman"/>
          <w:szCs w:val="24"/>
        </w:rPr>
      </w:pPr>
      <w:r w:rsidRPr="008E7057">
        <w:rPr>
          <w:rFonts w:ascii="Times New Roman" w:hAnsi="Times New Roman"/>
          <w:szCs w:val="24"/>
        </w:rPr>
        <w:t>S</w:t>
      </w:r>
      <w:r>
        <w:rPr>
          <w:rFonts w:ascii="Times New Roman" w:hAnsi="Times New Roman"/>
          <w:szCs w:val="24"/>
        </w:rPr>
        <w:t xml:space="preserve">táje – </w:t>
      </w:r>
      <w:r w:rsidRPr="008E7057">
        <w:rPr>
          <w:rFonts w:ascii="Times New Roman" w:hAnsi="Times New Roman"/>
          <w:szCs w:val="24"/>
        </w:rPr>
        <w:t xml:space="preserve">výstavba a rekonstrukce </w:t>
      </w:r>
      <w:r w:rsidR="00816BCE">
        <w:rPr>
          <w:rFonts w:ascii="Times New Roman" w:hAnsi="Times New Roman"/>
          <w:szCs w:val="24"/>
        </w:rPr>
        <w:t xml:space="preserve">včetně </w:t>
      </w:r>
      <w:r w:rsidR="00816BCE" w:rsidRPr="008E7057">
        <w:rPr>
          <w:rFonts w:ascii="Times New Roman" w:hAnsi="Times New Roman"/>
          <w:szCs w:val="24"/>
        </w:rPr>
        <w:t>technologi</w:t>
      </w:r>
      <w:r w:rsidR="00816BCE">
        <w:rPr>
          <w:rFonts w:ascii="Times New Roman" w:hAnsi="Times New Roman"/>
          <w:szCs w:val="24"/>
        </w:rPr>
        <w:t>í</w:t>
      </w:r>
      <w:r w:rsidR="007256F6">
        <w:rPr>
          <w:rFonts w:ascii="Times New Roman" w:hAnsi="Times New Roman"/>
          <w:szCs w:val="24"/>
        </w:rPr>
        <w:t xml:space="preserve"> </w:t>
      </w:r>
      <w:r w:rsidR="00BE464E">
        <w:rPr>
          <w:rFonts w:ascii="Times New Roman" w:hAnsi="Times New Roman"/>
          <w:szCs w:val="24"/>
        </w:rPr>
        <w:t>(</w:t>
      </w:r>
      <w:r w:rsidR="00BE464E" w:rsidRPr="008E7057">
        <w:rPr>
          <w:rFonts w:ascii="Times New Roman" w:hAnsi="Times New Roman"/>
          <w:szCs w:val="24"/>
        </w:rPr>
        <w:t>ustájení,</w:t>
      </w:r>
      <w:r w:rsidR="007256F6">
        <w:rPr>
          <w:rFonts w:ascii="Times New Roman" w:hAnsi="Times New Roman"/>
          <w:szCs w:val="24"/>
        </w:rPr>
        <w:t xml:space="preserve"> </w:t>
      </w:r>
      <w:r w:rsidR="00BE464E" w:rsidRPr="008E7057">
        <w:rPr>
          <w:rFonts w:ascii="Times New Roman" w:hAnsi="Times New Roman"/>
          <w:szCs w:val="24"/>
        </w:rPr>
        <w:t>napá</w:t>
      </w:r>
      <w:r w:rsidR="00BE464E">
        <w:rPr>
          <w:rFonts w:ascii="Times New Roman" w:hAnsi="Times New Roman"/>
          <w:szCs w:val="24"/>
        </w:rPr>
        <w:t>jení, větrání, krmení, vytápění apod.)</w:t>
      </w:r>
      <w:r w:rsidRPr="008E7057">
        <w:rPr>
          <w:rFonts w:ascii="Times New Roman" w:hAnsi="Times New Roman"/>
          <w:szCs w:val="24"/>
        </w:rPr>
        <w:t xml:space="preserve">, </w:t>
      </w:r>
      <w:r w:rsidR="00961E0D">
        <w:rPr>
          <w:rFonts w:ascii="Times New Roman" w:hAnsi="Times New Roman"/>
          <w:szCs w:val="24"/>
        </w:rPr>
        <w:t>b</w:t>
      </w:r>
      <w:r w:rsidR="00961E0D" w:rsidRPr="00982795">
        <w:rPr>
          <w:rFonts w:ascii="Times New Roman" w:hAnsi="Times New Roman"/>
          <w:szCs w:val="24"/>
        </w:rPr>
        <w:t>oudy pro telata</w:t>
      </w:r>
      <w:r w:rsidR="00704C8F">
        <w:rPr>
          <w:rFonts w:ascii="Times New Roman" w:hAnsi="Times New Roman"/>
          <w:szCs w:val="24"/>
        </w:rPr>
        <w:t>,</w:t>
      </w:r>
      <w:r w:rsidR="007256F6">
        <w:rPr>
          <w:rFonts w:ascii="Times New Roman" w:hAnsi="Times New Roman"/>
          <w:szCs w:val="24"/>
        </w:rPr>
        <w:t xml:space="preserve"> </w:t>
      </w:r>
      <w:r w:rsidRPr="008E7057">
        <w:rPr>
          <w:rFonts w:ascii="Times New Roman" w:hAnsi="Times New Roman"/>
          <w:szCs w:val="24"/>
        </w:rPr>
        <w:t>pevné výběhy v návaznosti na stáj, nezbytné zázemí stavby, fixační</w:t>
      </w:r>
      <w:r>
        <w:rPr>
          <w:rFonts w:ascii="Times New Roman" w:hAnsi="Times New Roman"/>
          <w:szCs w:val="24"/>
        </w:rPr>
        <w:t xml:space="preserve"> klece,</w:t>
      </w:r>
      <w:r w:rsidR="0031558A">
        <w:rPr>
          <w:rFonts w:ascii="Times New Roman" w:hAnsi="Times New Roman"/>
          <w:szCs w:val="24"/>
        </w:rPr>
        <w:t xml:space="preserve"> </w:t>
      </w:r>
      <w:r w:rsidRPr="008E7057">
        <w:rPr>
          <w:rFonts w:ascii="Times New Roman" w:hAnsi="Times New Roman"/>
          <w:szCs w:val="24"/>
        </w:rPr>
        <w:t>kafilérní boxy</w:t>
      </w:r>
      <w:r>
        <w:rPr>
          <w:rFonts w:ascii="Times New Roman" w:hAnsi="Times New Roman"/>
          <w:szCs w:val="24"/>
        </w:rPr>
        <w:t xml:space="preserve">, pece na pálení kadáverů atp. </w:t>
      </w:r>
    </w:p>
    <w:p w:rsidR="00DB570A" w:rsidRDefault="00D26244" w:rsidP="00D26244">
      <w:pPr>
        <w:pStyle w:val="Zkladntext2"/>
        <w:numPr>
          <w:ilvl w:val="0"/>
          <w:numId w:val="8"/>
        </w:numPr>
        <w:jc w:val="both"/>
        <w:rPr>
          <w:rFonts w:ascii="Times New Roman" w:hAnsi="Times New Roman"/>
          <w:szCs w:val="24"/>
        </w:rPr>
      </w:pPr>
      <w:r w:rsidRPr="00982795">
        <w:rPr>
          <w:rFonts w:ascii="Times New Roman" w:hAnsi="Times New Roman"/>
          <w:szCs w:val="24"/>
        </w:rPr>
        <w:t>Pastevní areály včetně doprovodných staveb – budování pastevních a</w:t>
      </w:r>
      <w:r w:rsidRPr="008E7057">
        <w:rPr>
          <w:rFonts w:ascii="Times New Roman" w:hAnsi="Times New Roman"/>
          <w:szCs w:val="24"/>
        </w:rPr>
        <w:t>reálů – oplocení, napajedla, krmiště, manipulační zařízení, včetně zpevněných ploch</w:t>
      </w:r>
      <w:r>
        <w:rPr>
          <w:rFonts w:ascii="Times New Roman" w:hAnsi="Times New Roman"/>
          <w:szCs w:val="24"/>
        </w:rPr>
        <w:t xml:space="preserve"> atp. </w:t>
      </w:r>
    </w:p>
    <w:p w:rsidR="00DB570A" w:rsidRDefault="00D26244" w:rsidP="00D26244">
      <w:pPr>
        <w:pStyle w:val="Zkladntext2"/>
        <w:numPr>
          <w:ilvl w:val="0"/>
          <w:numId w:val="8"/>
        </w:numPr>
        <w:jc w:val="both"/>
        <w:rPr>
          <w:rFonts w:ascii="Times New Roman" w:hAnsi="Times New Roman"/>
          <w:szCs w:val="24"/>
        </w:rPr>
      </w:pPr>
      <w:r>
        <w:rPr>
          <w:rFonts w:ascii="Times New Roman" w:hAnsi="Times New Roman"/>
          <w:szCs w:val="24"/>
        </w:rPr>
        <w:t xml:space="preserve">Dojírny pro krávy, ovce, kozy – </w:t>
      </w:r>
      <w:r w:rsidRPr="008E7057">
        <w:rPr>
          <w:rFonts w:ascii="Times New Roman" w:hAnsi="Times New Roman"/>
          <w:szCs w:val="24"/>
        </w:rPr>
        <w:t xml:space="preserve">technologie v čekárně před dojením, technologie dojení - technologie na </w:t>
      </w:r>
      <w:r>
        <w:rPr>
          <w:rFonts w:ascii="Times New Roman" w:hAnsi="Times New Roman"/>
          <w:szCs w:val="24"/>
        </w:rPr>
        <w:t>ošetření</w:t>
      </w:r>
      <w:r w:rsidRPr="008E7057">
        <w:rPr>
          <w:rFonts w:ascii="Times New Roman" w:hAnsi="Times New Roman"/>
          <w:szCs w:val="24"/>
        </w:rPr>
        <w:t xml:space="preserve">, chlazení a skladování </w:t>
      </w:r>
      <w:r>
        <w:rPr>
          <w:rFonts w:ascii="Times New Roman" w:hAnsi="Times New Roman"/>
          <w:szCs w:val="24"/>
        </w:rPr>
        <w:t xml:space="preserve">syrového kravského, ovčího nebo kozího </w:t>
      </w:r>
      <w:r w:rsidRPr="008E7057">
        <w:rPr>
          <w:rFonts w:ascii="Times New Roman" w:hAnsi="Times New Roman"/>
          <w:szCs w:val="24"/>
        </w:rPr>
        <w:t>mléka bezprostředně navazující na dojení, měření nádoje, identifikace a pohybová aktivita, dojící robot</w:t>
      </w:r>
      <w:r>
        <w:rPr>
          <w:rFonts w:ascii="Times New Roman" w:hAnsi="Times New Roman"/>
          <w:szCs w:val="24"/>
        </w:rPr>
        <w:t xml:space="preserve"> atp.</w:t>
      </w:r>
    </w:p>
    <w:p w:rsidR="00997DFB" w:rsidRDefault="00D26244" w:rsidP="00D26244">
      <w:pPr>
        <w:pStyle w:val="Zkladntext2"/>
        <w:numPr>
          <w:ilvl w:val="0"/>
          <w:numId w:val="8"/>
        </w:numPr>
        <w:jc w:val="both"/>
        <w:rPr>
          <w:rFonts w:ascii="Times New Roman" w:hAnsi="Times New Roman"/>
          <w:szCs w:val="24"/>
        </w:rPr>
      </w:pPr>
      <w:r w:rsidRPr="00982795">
        <w:rPr>
          <w:rFonts w:ascii="Times New Roman" w:hAnsi="Times New Roman"/>
          <w:szCs w:val="24"/>
        </w:rPr>
        <w:t>Haly pro chov</w:t>
      </w:r>
      <w:r w:rsidR="00DB570A">
        <w:rPr>
          <w:rFonts w:ascii="Times New Roman" w:hAnsi="Times New Roman"/>
          <w:szCs w:val="24"/>
        </w:rPr>
        <w:t xml:space="preserve"> domácí</w:t>
      </w:r>
      <w:r w:rsidRPr="00982795">
        <w:rPr>
          <w:rFonts w:ascii="Times New Roman" w:hAnsi="Times New Roman"/>
          <w:szCs w:val="24"/>
        </w:rPr>
        <w:t xml:space="preserve"> drůbeže</w:t>
      </w:r>
      <w:r w:rsidR="00997DFB">
        <w:rPr>
          <w:rStyle w:val="Znakapoznpodarou"/>
          <w:rFonts w:ascii="Times New Roman" w:hAnsi="Times New Roman"/>
          <w:szCs w:val="24"/>
        </w:rPr>
        <w:footnoteReference w:id="11"/>
      </w:r>
      <w:r w:rsidRPr="00982795">
        <w:rPr>
          <w:rFonts w:ascii="Times New Roman" w:hAnsi="Times New Roman"/>
          <w:szCs w:val="24"/>
        </w:rPr>
        <w:t xml:space="preserve"> – haly/technologické vybavení pro chov nosnic, pro odchov, výkrm nebo rozmnožovací chovy drůbeže, haly/technologické vybavení na třídění, značení, chlazení a skladování vajec</w:t>
      </w:r>
      <w:r w:rsidR="00B86015">
        <w:rPr>
          <w:rFonts w:ascii="Times New Roman" w:hAnsi="Times New Roman"/>
          <w:szCs w:val="24"/>
        </w:rPr>
        <w:t>;</w:t>
      </w:r>
      <w:r w:rsidRPr="00982795">
        <w:rPr>
          <w:rFonts w:ascii="Times New Roman" w:hAnsi="Times New Roman"/>
          <w:szCs w:val="24"/>
        </w:rPr>
        <w:t xml:space="preserve"> stavební náklady a technologie předlíhní a dolíhní, nezbytné zázemí stavby (související technické a sociální zázemí), kafilérní boxy, pece na pálení kadáverů atp. </w:t>
      </w:r>
    </w:p>
    <w:p w:rsidR="00D26244" w:rsidRPr="00982795" w:rsidRDefault="00D26244" w:rsidP="00D26244">
      <w:pPr>
        <w:pStyle w:val="Zkladntext2"/>
        <w:numPr>
          <w:ilvl w:val="0"/>
          <w:numId w:val="8"/>
        </w:numPr>
        <w:jc w:val="both"/>
        <w:rPr>
          <w:rFonts w:ascii="Times New Roman" w:hAnsi="Times New Roman"/>
          <w:szCs w:val="24"/>
        </w:rPr>
      </w:pPr>
      <w:r w:rsidRPr="00982795">
        <w:rPr>
          <w:rFonts w:ascii="Times New Roman" w:hAnsi="Times New Roman"/>
          <w:szCs w:val="24"/>
        </w:rPr>
        <w:t xml:space="preserve">Jímky na kejdu a odpadní vody </w:t>
      </w:r>
      <w:r w:rsidR="000E69B1" w:rsidRPr="00982795">
        <w:rPr>
          <w:rFonts w:ascii="Times New Roman" w:hAnsi="Times New Roman"/>
          <w:szCs w:val="24"/>
        </w:rPr>
        <w:t xml:space="preserve">- </w:t>
      </w:r>
      <w:r w:rsidRPr="00982795">
        <w:rPr>
          <w:rFonts w:ascii="Times New Roman" w:hAnsi="Times New Roman"/>
          <w:szCs w:val="24"/>
        </w:rPr>
        <w:t>výstavba nebo rekonstrukce jímek, výdejní místo jímek, technologické vybavení hlavních, sběrných</w:t>
      </w:r>
      <w:r w:rsidR="006D530E">
        <w:rPr>
          <w:rFonts w:ascii="Times New Roman" w:hAnsi="Times New Roman"/>
          <w:szCs w:val="24"/>
        </w:rPr>
        <w:t xml:space="preserve"> </w:t>
      </w:r>
      <w:r w:rsidRPr="00982795">
        <w:rPr>
          <w:rFonts w:ascii="Times New Roman" w:hAnsi="Times New Roman"/>
          <w:szCs w:val="24"/>
        </w:rPr>
        <w:t>a přečerpávacích jímek, sběrné a přečerpávací jímky atp.</w:t>
      </w:r>
    </w:p>
    <w:p w:rsidR="00D26244" w:rsidRPr="00982795" w:rsidRDefault="00D26244" w:rsidP="00D26244">
      <w:pPr>
        <w:pStyle w:val="Zkladntext2"/>
        <w:numPr>
          <w:ilvl w:val="0"/>
          <w:numId w:val="8"/>
        </w:numPr>
        <w:jc w:val="both"/>
        <w:rPr>
          <w:rFonts w:ascii="Times New Roman" w:hAnsi="Times New Roman"/>
          <w:szCs w:val="24"/>
        </w:rPr>
      </w:pPr>
      <w:r w:rsidRPr="00982795">
        <w:rPr>
          <w:rFonts w:ascii="Times New Roman" w:hAnsi="Times New Roman"/>
          <w:szCs w:val="24"/>
        </w:rPr>
        <w:t xml:space="preserve">Hnojiště </w:t>
      </w:r>
      <w:r w:rsidR="000E69B1" w:rsidRPr="00982795">
        <w:rPr>
          <w:rFonts w:ascii="Times New Roman" w:hAnsi="Times New Roman"/>
          <w:szCs w:val="24"/>
        </w:rPr>
        <w:t xml:space="preserve">- </w:t>
      </w:r>
      <w:r w:rsidRPr="00982795">
        <w:rPr>
          <w:rFonts w:ascii="Times New Roman" w:hAnsi="Times New Roman"/>
          <w:szCs w:val="24"/>
        </w:rPr>
        <w:t>výstavba nebo rekonstrukce pevných hnojišť</w:t>
      </w:r>
    </w:p>
    <w:p w:rsidR="00D26244" w:rsidRPr="00982795" w:rsidRDefault="00D26244" w:rsidP="00D26244">
      <w:pPr>
        <w:numPr>
          <w:ilvl w:val="0"/>
          <w:numId w:val="8"/>
        </w:numPr>
        <w:jc w:val="both"/>
        <w:rPr>
          <w:sz w:val="24"/>
          <w:szCs w:val="24"/>
        </w:rPr>
      </w:pPr>
      <w:r w:rsidRPr="00982795">
        <w:rPr>
          <w:sz w:val="24"/>
          <w:szCs w:val="24"/>
        </w:rPr>
        <w:t xml:space="preserve">Chov včel – trvalé stanoviště pro chov včel – úly, haly na získávání, zpracování a skladování včelích produktů, technologie pro získávání a zpracování včelích produktů - linka pro zpracování včelích produktů atp. </w:t>
      </w:r>
    </w:p>
    <w:p w:rsidR="00D26244" w:rsidRPr="00A90936" w:rsidRDefault="00D26244" w:rsidP="00D26244">
      <w:pPr>
        <w:numPr>
          <w:ilvl w:val="0"/>
          <w:numId w:val="20"/>
        </w:numPr>
        <w:jc w:val="both"/>
        <w:rPr>
          <w:sz w:val="24"/>
          <w:szCs w:val="24"/>
        </w:rPr>
      </w:pPr>
      <w:r w:rsidRPr="00982795">
        <w:rPr>
          <w:sz w:val="24"/>
          <w:szCs w:val="24"/>
        </w:rPr>
        <w:t>Sila a horizontální haly pro skladování obilovin, olejnin a luštěnin – výstavba a rekonstrukce sil/hal, technologie</w:t>
      </w:r>
      <w:r w:rsidRPr="00A90936">
        <w:rPr>
          <w:sz w:val="24"/>
          <w:szCs w:val="24"/>
        </w:rPr>
        <w:t xml:space="preserve"> čištění</w:t>
      </w:r>
      <w:r w:rsidR="00ED3A8B">
        <w:rPr>
          <w:sz w:val="24"/>
          <w:szCs w:val="24"/>
        </w:rPr>
        <w:t xml:space="preserve"> a sušení včetně</w:t>
      </w:r>
      <w:r w:rsidRPr="00A90936">
        <w:rPr>
          <w:sz w:val="24"/>
          <w:szCs w:val="24"/>
        </w:rPr>
        <w:t xml:space="preserve"> dopravní</w:t>
      </w:r>
      <w:r w:rsidR="00ED3A8B">
        <w:rPr>
          <w:sz w:val="24"/>
          <w:szCs w:val="24"/>
        </w:rPr>
        <w:t>ch</w:t>
      </w:r>
      <w:r w:rsidRPr="00A90936">
        <w:rPr>
          <w:sz w:val="24"/>
          <w:szCs w:val="24"/>
        </w:rPr>
        <w:t xml:space="preserve"> cest, manipulační (expediční) zásobníky, příjmový koš, systém a vybavení pro zjišťování a hodnocení kvalitativních parametrů, technologie skladování </w:t>
      </w:r>
      <w:r w:rsidR="00ED3A8B">
        <w:rPr>
          <w:sz w:val="24"/>
          <w:szCs w:val="24"/>
        </w:rPr>
        <w:t>(tj.</w:t>
      </w:r>
      <w:r w:rsidR="006D530E">
        <w:rPr>
          <w:sz w:val="24"/>
          <w:szCs w:val="24"/>
        </w:rPr>
        <w:t xml:space="preserve"> </w:t>
      </w:r>
      <w:r w:rsidRPr="00A90936">
        <w:rPr>
          <w:sz w:val="24"/>
          <w:szCs w:val="24"/>
        </w:rPr>
        <w:t>technologická zařízení pro úpravu řízené atmosféry, teploty, vzdušné vlhkosti a proudění vzduchu, nádoby na skladování a přepravu v rámci provozovny</w:t>
      </w:r>
      <w:r w:rsidR="00ED3A8B">
        <w:rPr>
          <w:sz w:val="24"/>
          <w:szCs w:val="24"/>
        </w:rPr>
        <w:t>)</w:t>
      </w:r>
      <w:r w:rsidR="006D530E">
        <w:rPr>
          <w:sz w:val="24"/>
          <w:szCs w:val="24"/>
        </w:rPr>
        <w:t xml:space="preserve"> </w:t>
      </w:r>
      <w:r w:rsidRPr="00A90936">
        <w:rPr>
          <w:sz w:val="24"/>
          <w:szCs w:val="24"/>
        </w:rPr>
        <w:t xml:space="preserve">technologie přípravy na expedici </w:t>
      </w:r>
      <w:r w:rsidR="00ED3A8B">
        <w:rPr>
          <w:sz w:val="24"/>
          <w:szCs w:val="24"/>
        </w:rPr>
        <w:t>(tj.</w:t>
      </w:r>
      <w:r w:rsidR="0031558A">
        <w:rPr>
          <w:sz w:val="24"/>
          <w:szCs w:val="24"/>
        </w:rPr>
        <w:t xml:space="preserve"> </w:t>
      </w:r>
      <w:r w:rsidR="00ED3A8B">
        <w:rPr>
          <w:sz w:val="24"/>
          <w:szCs w:val="24"/>
        </w:rPr>
        <w:t>-</w:t>
      </w:r>
      <w:r w:rsidR="006D530E">
        <w:rPr>
          <w:sz w:val="24"/>
          <w:szCs w:val="24"/>
        </w:rPr>
        <w:t xml:space="preserve"> </w:t>
      </w:r>
      <w:r w:rsidRPr="00A90936">
        <w:rPr>
          <w:sz w:val="24"/>
          <w:szCs w:val="24"/>
        </w:rPr>
        <w:t>technologie třídění, balení a chlazení</w:t>
      </w:r>
      <w:r w:rsidR="00ED3A8B">
        <w:rPr>
          <w:sz w:val="24"/>
          <w:szCs w:val="24"/>
        </w:rPr>
        <w:t>)</w:t>
      </w:r>
      <w:r w:rsidR="006D530E">
        <w:rPr>
          <w:sz w:val="24"/>
          <w:szCs w:val="24"/>
        </w:rPr>
        <w:t xml:space="preserve"> </w:t>
      </w:r>
      <w:r w:rsidRPr="00A90936">
        <w:rPr>
          <w:sz w:val="24"/>
          <w:szCs w:val="24"/>
        </w:rPr>
        <w:t>zařízení (ve skladech) na testování, diag</w:t>
      </w:r>
      <w:r>
        <w:rPr>
          <w:sz w:val="24"/>
          <w:szCs w:val="24"/>
        </w:rPr>
        <w:t>nostiku, měření a regulaci</w:t>
      </w:r>
      <w:r w:rsidR="00ED3A8B">
        <w:rPr>
          <w:sz w:val="24"/>
          <w:szCs w:val="24"/>
        </w:rPr>
        <w:t xml:space="preserve">, </w:t>
      </w:r>
      <w:r w:rsidR="00ED3A8B" w:rsidRPr="00A90936">
        <w:rPr>
          <w:sz w:val="24"/>
          <w:szCs w:val="24"/>
        </w:rPr>
        <w:t>nezbytné zázemí stavby (související technické a sociální zázemí),</w:t>
      </w:r>
      <w:r>
        <w:rPr>
          <w:sz w:val="24"/>
          <w:szCs w:val="24"/>
        </w:rPr>
        <w:t xml:space="preserve"> atp. </w:t>
      </w:r>
    </w:p>
    <w:p w:rsidR="00D26244" w:rsidRPr="00A90936" w:rsidRDefault="00D26244" w:rsidP="00D26244">
      <w:pPr>
        <w:numPr>
          <w:ilvl w:val="0"/>
          <w:numId w:val="20"/>
        </w:numPr>
        <w:jc w:val="both"/>
        <w:rPr>
          <w:sz w:val="24"/>
          <w:szCs w:val="24"/>
        </w:rPr>
      </w:pPr>
      <w:r w:rsidRPr="00A90936">
        <w:rPr>
          <w:sz w:val="24"/>
          <w:szCs w:val="24"/>
        </w:rPr>
        <w:t>Sklady pro ovoce</w:t>
      </w:r>
      <w:r w:rsidR="00724946">
        <w:rPr>
          <w:sz w:val="24"/>
          <w:szCs w:val="24"/>
        </w:rPr>
        <w:t>,</w:t>
      </w:r>
      <w:r w:rsidRPr="00A90936">
        <w:rPr>
          <w:sz w:val="24"/>
          <w:szCs w:val="24"/>
        </w:rPr>
        <w:t xml:space="preserve"> zeleninu (včetně okopanin) a školkařské výpěs</w:t>
      </w:r>
      <w:r>
        <w:rPr>
          <w:sz w:val="24"/>
          <w:szCs w:val="24"/>
        </w:rPr>
        <w:t xml:space="preserve">tky – </w:t>
      </w:r>
      <w:r w:rsidRPr="00A90936">
        <w:rPr>
          <w:sz w:val="24"/>
          <w:szCs w:val="24"/>
        </w:rPr>
        <w:t>výstavba</w:t>
      </w:r>
      <w:r w:rsidR="006D530E">
        <w:rPr>
          <w:sz w:val="24"/>
          <w:szCs w:val="24"/>
        </w:rPr>
        <w:t xml:space="preserve"> </w:t>
      </w:r>
      <w:r w:rsidR="000E69B1">
        <w:rPr>
          <w:sz w:val="24"/>
          <w:szCs w:val="24"/>
        </w:rPr>
        <w:t xml:space="preserve">nebo </w:t>
      </w:r>
      <w:r w:rsidRPr="00A90936">
        <w:rPr>
          <w:sz w:val="24"/>
          <w:szCs w:val="24"/>
        </w:rPr>
        <w:t xml:space="preserve">rekonstrukce vlastních prostor pro skladování ovoce, zeleniny a školkařských výpěstků, technologie přípravy na skladování </w:t>
      </w:r>
      <w:r w:rsidR="00ED3A8B">
        <w:rPr>
          <w:sz w:val="24"/>
          <w:szCs w:val="24"/>
        </w:rPr>
        <w:t>(</w:t>
      </w:r>
      <w:r w:rsidRPr="00A90936">
        <w:rPr>
          <w:sz w:val="24"/>
          <w:szCs w:val="24"/>
        </w:rPr>
        <w:t>technologie třídění, mytí, krájení, krouhání, chlazení a zpracování odpadů</w:t>
      </w:r>
      <w:r w:rsidR="00ED3A8B">
        <w:rPr>
          <w:sz w:val="24"/>
          <w:szCs w:val="24"/>
        </w:rPr>
        <w:t>)</w:t>
      </w:r>
      <w:r w:rsidR="00724946">
        <w:rPr>
          <w:sz w:val="24"/>
          <w:szCs w:val="24"/>
        </w:rPr>
        <w:t>,</w:t>
      </w:r>
      <w:r w:rsidRPr="00A90936">
        <w:rPr>
          <w:sz w:val="24"/>
          <w:szCs w:val="24"/>
        </w:rPr>
        <w:t xml:space="preserve"> technologie skladování </w:t>
      </w:r>
      <w:r w:rsidR="00ED3A8B">
        <w:rPr>
          <w:sz w:val="24"/>
          <w:szCs w:val="24"/>
        </w:rPr>
        <w:t>(</w:t>
      </w:r>
      <w:r w:rsidRPr="00A90936">
        <w:rPr>
          <w:sz w:val="24"/>
          <w:szCs w:val="24"/>
        </w:rPr>
        <w:t>technologická zařízení pro úpravu řízené atmosféry, teploty, vzdušné vlhkosti a proudění vzduchu, nádoby na skladování a přepravu v rámci provozovny</w:t>
      </w:r>
      <w:r w:rsidR="00ED3A8B">
        <w:rPr>
          <w:sz w:val="24"/>
          <w:szCs w:val="24"/>
        </w:rPr>
        <w:t>)</w:t>
      </w:r>
      <w:r w:rsidRPr="00A90936">
        <w:rPr>
          <w:sz w:val="24"/>
          <w:szCs w:val="24"/>
        </w:rPr>
        <w:t xml:space="preserve">, technologie přípravy na expedici </w:t>
      </w:r>
      <w:r w:rsidR="00ED3A8B">
        <w:rPr>
          <w:sz w:val="24"/>
          <w:szCs w:val="24"/>
        </w:rPr>
        <w:t>(</w:t>
      </w:r>
      <w:r w:rsidRPr="00A90936">
        <w:rPr>
          <w:sz w:val="24"/>
          <w:szCs w:val="24"/>
        </w:rPr>
        <w:t>technologie třídění, balení a chlazení</w:t>
      </w:r>
      <w:r w:rsidR="00ED3A8B">
        <w:rPr>
          <w:sz w:val="24"/>
          <w:szCs w:val="24"/>
        </w:rPr>
        <w:t>)</w:t>
      </w:r>
      <w:r w:rsidR="00724946">
        <w:rPr>
          <w:sz w:val="24"/>
          <w:szCs w:val="24"/>
        </w:rPr>
        <w:t>,</w:t>
      </w:r>
      <w:r w:rsidRPr="00A90936">
        <w:rPr>
          <w:sz w:val="24"/>
          <w:szCs w:val="24"/>
        </w:rPr>
        <w:t xml:space="preserve"> zařízení (ve skladech) na testování, diagnostiku, měření a regulaci, nezbytné zázemí stavby (související te</w:t>
      </w:r>
      <w:r>
        <w:rPr>
          <w:sz w:val="24"/>
          <w:szCs w:val="24"/>
        </w:rPr>
        <w:t xml:space="preserve">chnické a sociální zázemí) atp. </w:t>
      </w:r>
    </w:p>
    <w:p w:rsidR="00D26244" w:rsidRPr="00A90936" w:rsidRDefault="00D26244" w:rsidP="00D26244">
      <w:pPr>
        <w:numPr>
          <w:ilvl w:val="0"/>
          <w:numId w:val="20"/>
        </w:numPr>
        <w:jc w:val="both"/>
        <w:rPr>
          <w:sz w:val="24"/>
          <w:szCs w:val="24"/>
        </w:rPr>
      </w:pPr>
      <w:r>
        <w:rPr>
          <w:sz w:val="24"/>
          <w:szCs w:val="24"/>
        </w:rPr>
        <w:t xml:space="preserve">Sklady pro chmel – </w:t>
      </w:r>
      <w:r w:rsidRPr="00A90936">
        <w:rPr>
          <w:sz w:val="24"/>
          <w:szCs w:val="24"/>
        </w:rPr>
        <w:t xml:space="preserve">výstavba/ rekonstrukce vlastních prostor pro skladování chmele, česací technologie na chmel, sušící technologie na chmel, hranolové lisy na chmel, </w:t>
      </w:r>
      <w:r w:rsidRPr="00A90936">
        <w:rPr>
          <w:sz w:val="24"/>
          <w:szCs w:val="24"/>
        </w:rPr>
        <w:lastRenderedPageBreak/>
        <w:t>technologie skladování</w:t>
      </w:r>
      <w:r w:rsidR="007256F6">
        <w:rPr>
          <w:sz w:val="24"/>
          <w:szCs w:val="24"/>
        </w:rPr>
        <w:t xml:space="preserve"> </w:t>
      </w:r>
      <w:r w:rsidR="00ED3A8B">
        <w:rPr>
          <w:sz w:val="24"/>
          <w:szCs w:val="24"/>
        </w:rPr>
        <w:t>(</w:t>
      </w:r>
      <w:r w:rsidRPr="00A90936">
        <w:rPr>
          <w:sz w:val="24"/>
          <w:szCs w:val="24"/>
        </w:rPr>
        <w:t>technologická zařízení pro úpravu řízené atmosféry, teploty, vzdušné vlhkosti a proudění vzduchu, nádoby na skladování a přepravu v rámci provozovny</w:t>
      </w:r>
      <w:r w:rsidR="00ED3A8B">
        <w:rPr>
          <w:sz w:val="24"/>
          <w:szCs w:val="24"/>
        </w:rPr>
        <w:t>)</w:t>
      </w:r>
      <w:r w:rsidRPr="00A90936">
        <w:rPr>
          <w:sz w:val="24"/>
          <w:szCs w:val="24"/>
        </w:rPr>
        <w:t xml:space="preserve">, technologie přípravy na expedici </w:t>
      </w:r>
      <w:r w:rsidR="00ED3A8B">
        <w:rPr>
          <w:sz w:val="24"/>
          <w:szCs w:val="24"/>
        </w:rPr>
        <w:t>(</w:t>
      </w:r>
      <w:r w:rsidRPr="00A90936">
        <w:rPr>
          <w:sz w:val="24"/>
          <w:szCs w:val="24"/>
        </w:rPr>
        <w:t>technologie třídění, balení a chlazení, zařízení (ve skladech) na testování, diagnostiku, měření a regulaci, nezbytné zázemí stavby (související te</w:t>
      </w:r>
      <w:r>
        <w:rPr>
          <w:sz w:val="24"/>
          <w:szCs w:val="24"/>
        </w:rPr>
        <w:t xml:space="preserve">chnické a sociální zázemí) atp. </w:t>
      </w:r>
    </w:p>
    <w:p w:rsidR="00D26244" w:rsidRPr="00A90936" w:rsidRDefault="00D26244" w:rsidP="00D26244">
      <w:pPr>
        <w:numPr>
          <w:ilvl w:val="0"/>
          <w:numId w:val="20"/>
        </w:numPr>
        <w:jc w:val="both"/>
        <w:rPr>
          <w:sz w:val="24"/>
          <w:szCs w:val="24"/>
        </w:rPr>
      </w:pPr>
      <w:r>
        <w:rPr>
          <w:sz w:val="24"/>
          <w:szCs w:val="24"/>
        </w:rPr>
        <w:t xml:space="preserve">Zpracování biomasy </w:t>
      </w:r>
      <w:r w:rsidR="000D27ED">
        <w:rPr>
          <w:sz w:val="24"/>
          <w:szCs w:val="24"/>
        </w:rPr>
        <w:t xml:space="preserve">pro energetické účely </w:t>
      </w:r>
      <w:r>
        <w:rPr>
          <w:sz w:val="24"/>
          <w:szCs w:val="24"/>
        </w:rPr>
        <w:t xml:space="preserve">– </w:t>
      </w:r>
      <w:r w:rsidRPr="00A90936">
        <w:rPr>
          <w:sz w:val="24"/>
          <w:szCs w:val="24"/>
        </w:rPr>
        <w:t xml:space="preserve">výstavba </w:t>
      </w:r>
      <w:r w:rsidR="00ED3A8B">
        <w:rPr>
          <w:sz w:val="24"/>
          <w:szCs w:val="24"/>
        </w:rPr>
        <w:t>a</w:t>
      </w:r>
      <w:r w:rsidRPr="00A90936">
        <w:rPr>
          <w:sz w:val="24"/>
          <w:szCs w:val="24"/>
        </w:rPr>
        <w:t xml:space="preserve"> rekonstrukce staveb pro kotelny a výtopny, </w:t>
      </w:r>
      <w:r w:rsidR="00724946">
        <w:rPr>
          <w:sz w:val="24"/>
          <w:szCs w:val="24"/>
        </w:rPr>
        <w:t xml:space="preserve">pro skladování biomasy pro energetické účely, </w:t>
      </w:r>
      <w:r w:rsidRPr="00A90936">
        <w:rPr>
          <w:sz w:val="24"/>
          <w:szCs w:val="24"/>
        </w:rPr>
        <w:t>pro peletovací a briketovací l</w:t>
      </w:r>
      <w:r>
        <w:rPr>
          <w:sz w:val="24"/>
          <w:szCs w:val="24"/>
        </w:rPr>
        <w:t xml:space="preserve">inky včetně technologie, atp. </w:t>
      </w:r>
    </w:p>
    <w:p w:rsidR="00D26244" w:rsidRPr="00A90936" w:rsidRDefault="00D26244" w:rsidP="00D26244">
      <w:pPr>
        <w:numPr>
          <w:ilvl w:val="0"/>
          <w:numId w:val="20"/>
        </w:numPr>
        <w:jc w:val="both"/>
        <w:rPr>
          <w:sz w:val="24"/>
          <w:szCs w:val="24"/>
        </w:rPr>
      </w:pPr>
      <w:r w:rsidRPr="00A90936">
        <w:rPr>
          <w:sz w:val="24"/>
          <w:szCs w:val="24"/>
        </w:rPr>
        <w:t>Malá plnící stanice na bioplyn</w:t>
      </w:r>
      <w:r w:rsidR="000E69B1">
        <w:rPr>
          <w:sz w:val="24"/>
          <w:szCs w:val="24"/>
        </w:rPr>
        <w:t xml:space="preserve"> -</w:t>
      </w:r>
      <w:r w:rsidRPr="00A90936">
        <w:rPr>
          <w:sz w:val="24"/>
          <w:szCs w:val="24"/>
        </w:rPr>
        <w:t xml:space="preserve"> integrovaná malá plnící stanice (kompresor, chladič/sušička, výdejní hadice), zařízení na odorizaci plynu, přístřešek, plynová přípojka na vstupu, manipulační prostor – vozidlová stání atp.</w:t>
      </w:r>
    </w:p>
    <w:p w:rsidR="00D26244" w:rsidRPr="00A90936" w:rsidRDefault="00D26244" w:rsidP="00D26244">
      <w:pPr>
        <w:numPr>
          <w:ilvl w:val="0"/>
          <w:numId w:val="20"/>
        </w:numPr>
        <w:jc w:val="both"/>
        <w:rPr>
          <w:sz w:val="24"/>
          <w:szCs w:val="24"/>
        </w:rPr>
      </w:pPr>
      <w:r w:rsidRPr="00A90936">
        <w:rPr>
          <w:sz w:val="24"/>
          <w:szCs w:val="24"/>
        </w:rPr>
        <w:t xml:space="preserve">Nosné konstrukce trvalých kultur včetně oplocení </w:t>
      </w:r>
      <w:r w:rsidR="000E69B1">
        <w:rPr>
          <w:sz w:val="24"/>
          <w:szCs w:val="24"/>
        </w:rPr>
        <w:t xml:space="preserve">- </w:t>
      </w:r>
      <w:r w:rsidRPr="00A90936">
        <w:rPr>
          <w:sz w:val="24"/>
          <w:szCs w:val="24"/>
        </w:rPr>
        <w:t>výstavba a rekonstrukce chmelnic, vinic, sadů, nezbytné zázemí stavby atp.</w:t>
      </w:r>
    </w:p>
    <w:p w:rsidR="00D26244" w:rsidRPr="00A90936" w:rsidRDefault="00D26244" w:rsidP="00D26244">
      <w:pPr>
        <w:numPr>
          <w:ilvl w:val="0"/>
          <w:numId w:val="20"/>
        </w:numPr>
        <w:jc w:val="both"/>
        <w:rPr>
          <w:sz w:val="24"/>
          <w:szCs w:val="24"/>
        </w:rPr>
      </w:pPr>
      <w:r w:rsidRPr="00A90936">
        <w:rPr>
          <w:sz w:val="24"/>
          <w:szCs w:val="24"/>
        </w:rPr>
        <w:t>Skleníky, fóliovníky, kontejnerovny</w:t>
      </w:r>
      <w:r w:rsidR="000E69B1">
        <w:rPr>
          <w:sz w:val="24"/>
          <w:szCs w:val="24"/>
        </w:rPr>
        <w:t xml:space="preserve">- </w:t>
      </w:r>
      <w:r w:rsidRPr="00A90936">
        <w:rPr>
          <w:sz w:val="24"/>
          <w:szCs w:val="24"/>
        </w:rPr>
        <w:t>výstavba a rekonstrukce včetně nezbytných technologií atp.</w:t>
      </w:r>
    </w:p>
    <w:p w:rsidR="00D26244" w:rsidRDefault="00D26244" w:rsidP="00D26244">
      <w:pPr>
        <w:numPr>
          <w:ilvl w:val="0"/>
          <w:numId w:val="20"/>
        </w:numPr>
        <w:jc w:val="both"/>
        <w:rPr>
          <w:sz w:val="24"/>
          <w:szCs w:val="24"/>
        </w:rPr>
      </w:pPr>
      <w:r w:rsidRPr="00A90936">
        <w:rPr>
          <w:sz w:val="24"/>
          <w:szCs w:val="24"/>
        </w:rPr>
        <w:t>Další zahradnické stavby</w:t>
      </w:r>
      <w:r w:rsidR="000E69B1">
        <w:rPr>
          <w:sz w:val="24"/>
          <w:szCs w:val="24"/>
        </w:rPr>
        <w:t xml:space="preserve"> - </w:t>
      </w:r>
      <w:r w:rsidRPr="00A90936">
        <w:rPr>
          <w:sz w:val="24"/>
          <w:szCs w:val="24"/>
        </w:rPr>
        <w:t xml:space="preserve"> výstavba a rekonstrukce dalších speciálních pěstebních ploch (pařeniště, stacionární kompostéry, technologie na sušení léčivých rostlin, pěstírny hub a </w:t>
      </w:r>
      <w:r w:rsidRPr="003F36DA">
        <w:rPr>
          <w:sz w:val="24"/>
          <w:szCs w:val="24"/>
        </w:rPr>
        <w:t>školky na ovocné a okrasné druhy včetně révy vinné a sadby chmele) včetně technologií</w:t>
      </w:r>
      <w:r w:rsidR="006D530E">
        <w:rPr>
          <w:sz w:val="24"/>
          <w:szCs w:val="24"/>
        </w:rPr>
        <w:t xml:space="preserve"> </w:t>
      </w:r>
      <w:r w:rsidRPr="003F36DA">
        <w:rPr>
          <w:sz w:val="24"/>
          <w:szCs w:val="24"/>
        </w:rPr>
        <w:t>atp.</w:t>
      </w:r>
    </w:p>
    <w:p w:rsidR="00704C8F" w:rsidRPr="00704C8F" w:rsidRDefault="002D6B67" w:rsidP="00D26244">
      <w:pPr>
        <w:numPr>
          <w:ilvl w:val="0"/>
          <w:numId w:val="20"/>
        </w:numPr>
        <w:jc w:val="both"/>
        <w:rPr>
          <w:sz w:val="24"/>
          <w:szCs w:val="24"/>
        </w:rPr>
      </w:pPr>
      <w:r w:rsidRPr="002D6B67">
        <w:rPr>
          <w:sz w:val="24"/>
          <w:szCs w:val="24"/>
        </w:rPr>
        <w:t>Stavby pro skladování krmiv a steliv - silážní a senážní žlaby, zpevněné plochy určené na skladování siláže, senáže ve vacích, stavby na skladování pícnin, sena, slámy, stavby na skladování balíkované siláže, senáže atp.</w:t>
      </w:r>
    </w:p>
    <w:p w:rsidR="00704C8F" w:rsidRPr="0031499E" w:rsidRDefault="00704C8F" w:rsidP="0031499E">
      <w:pPr>
        <w:numPr>
          <w:ilvl w:val="0"/>
          <w:numId w:val="20"/>
        </w:numPr>
        <w:jc w:val="both"/>
        <w:rPr>
          <w:sz w:val="24"/>
          <w:szCs w:val="24"/>
        </w:rPr>
      </w:pPr>
      <w:r w:rsidRPr="003F36DA">
        <w:rPr>
          <w:sz w:val="24"/>
          <w:szCs w:val="24"/>
        </w:rPr>
        <w:t>Ostatní zem. stavby (objekty) jinde neuvedeny splňující popis opatření</w:t>
      </w:r>
      <w:r w:rsidR="00724946">
        <w:rPr>
          <w:sz w:val="24"/>
          <w:szCs w:val="24"/>
        </w:rPr>
        <w:t>/podopatření</w:t>
      </w:r>
      <w:r w:rsidRPr="003F36DA">
        <w:rPr>
          <w:sz w:val="24"/>
          <w:szCs w:val="24"/>
        </w:rPr>
        <w:t xml:space="preserve"> – hospodářské budovy</w:t>
      </w:r>
      <w:r w:rsidR="00724946">
        <w:rPr>
          <w:sz w:val="24"/>
          <w:szCs w:val="24"/>
        </w:rPr>
        <w:t>,</w:t>
      </w:r>
      <w:r w:rsidRPr="003F36DA">
        <w:rPr>
          <w:sz w:val="24"/>
          <w:szCs w:val="24"/>
        </w:rPr>
        <w:t xml:space="preserve"> sklady vybavení a techniky a nezbytné zázemí stavby včetně sociálního zařízení atp., včetně multifunkčních staveb (objektů)</w:t>
      </w:r>
    </w:p>
    <w:p w:rsidR="00D26244" w:rsidRPr="003F36DA" w:rsidRDefault="00D26244" w:rsidP="00D26244">
      <w:pPr>
        <w:numPr>
          <w:ilvl w:val="0"/>
          <w:numId w:val="20"/>
        </w:numPr>
        <w:jc w:val="both"/>
        <w:rPr>
          <w:sz w:val="24"/>
          <w:szCs w:val="24"/>
        </w:rPr>
      </w:pPr>
      <w:r w:rsidRPr="003F36DA">
        <w:rPr>
          <w:sz w:val="24"/>
          <w:szCs w:val="24"/>
        </w:rPr>
        <w:t>Prodejní technologie</w:t>
      </w:r>
      <w:r w:rsidR="00C56878" w:rsidRPr="003F36DA">
        <w:rPr>
          <w:sz w:val="24"/>
          <w:szCs w:val="24"/>
        </w:rPr>
        <w:t xml:space="preserve"> produk</w:t>
      </w:r>
      <w:r w:rsidR="00484394" w:rsidRPr="003F36DA">
        <w:rPr>
          <w:sz w:val="24"/>
          <w:szCs w:val="24"/>
        </w:rPr>
        <w:t>tů</w:t>
      </w:r>
      <w:r w:rsidR="00C56878" w:rsidRPr="003F36DA">
        <w:rPr>
          <w:sz w:val="24"/>
          <w:szCs w:val="24"/>
        </w:rPr>
        <w:t xml:space="preserve"> zemědělské prvovýroby</w:t>
      </w:r>
      <w:r w:rsidRPr="003F36DA">
        <w:rPr>
          <w:sz w:val="24"/>
          <w:szCs w:val="24"/>
        </w:rPr>
        <w:t xml:space="preserve"> bez zpracování</w:t>
      </w:r>
      <w:r w:rsidR="00C735CB" w:rsidRPr="003F36DA">
        <w:rPr>
          <w:sz w:val="24"/>
          <w:szCs w:val="24"/>
        </w:rPr>
        <w:t xml:space="preserve"> (automaty na výdej mléka</w:t>
      </w:r>
      <w:r w:rsidR="00F151AE" w:rsidRPr="003F36DA">
        <w:rPr>
          <w:sz w:val="24"/>
          <w:szCs w:val="24"/>
        </w:rPr>
        <w:t>, masa</w:t>
      </w:r>
      <w:r w:rsidR="00C735CB" w:rsidRPr="003F36DA">
        <w:rPr>
          <w:sz w:val="24"/>
          <w:szCs w:val="24"/>
        </w:rPr>
        <w:t xml:space="preserve"> apod.)</w:t>
      </w:r>
    </w:p>
    <w:p w:rsidR="00D26244" w:rsidRPr="003F36DA" w:rsidRDefault="00982795" w:rsidP="00D26244">
      <w:pPr>
        <w:numPr>
          <w:ilvl w:val="0"/>
          <w:numId w:val="20"/>
        </w:numPr>
        <w:jc w:val="both"/>
        <w:rPr>
          <w:sz w:val="24"/>
          <w:szCs w:val="24"/>
        </w:rPr>
      </w:pPr>
      <w:r w:rsidRPr="003F36DA">
        <w:rPr>
          <w:sz w:val="24"/>
          <w:szCs w:val="24"/>
        </w:rPr>
        <w:t>Stabilní i mobilní z</w:t>
      </w:r>
      <w:r w:rsidR="00D26244" w:rsidRPr="003F36DA">
        <w:rPr>
          <w:sz w:val="24"/>
          <w:szCs w:val="24"/>
        </w:rPr>
        <w:t>emědělská technika, strojní zařízení a vybavení</w:t>
      </w:r>
    </w:p>
    <w:p w:rsidR="00D26244" w:rsidRPr="003F36DA" w:rsidRDefault="00D26244" w:rsidP="001472BD">
      <w:pPr>
        <w:pStyle w:val="Zkladntext"/>
        <w:numPr>
          <w:ilvl w:val="0"/>
          <w:numId w:val="19"/>
        </w:numPr>
        <w:tabs>
          <w:tab w:val="clear" w:pos="1080"/>
          <w:tab w:val="left" w:pos="-2694"/>
          <w:tab w:val="num" w:pos="426"/>
        </w:tabs>
        <w:ind w:left="426" w:hanging="284"/>
        <w:rPr>
          <w:rFonts w:ascii="Times New Roman" w:hAnsi="Times New Roman"/>
          <w:b w:val="0"/>
          <w:szCs w:val="24"/>
        </w:rPr>
      </w:pPr>
      <w:r w:rsidRPr="003F36DA">
        <w:rPr>
          <w:rFonts w:ascii="Times New Roman" w:hAnsi="Times New Roman"/>
          <w:b w:val="0"/>
          <w:szCs w:val="24"/>
        </w:rPr>
        <w:t xml:space="preserve">projektová dokumentace (tj. zpracování </w:t>
      </w:r>
      <w:r w:rsidR="0023152C">
        <w:rPr>
          <w:rFonts w:ascii="Times New Roman" w:hAnsi="Times New Roman"/>
          <w:b w:val="0"/>
          <w:szCs w:val="24"/>
        </w:rPr>
        <w:t>žádosti o dotaci</w:t>
      </w:r>
      <w:r w:rsidRPr="003F36DA">
        <w:rPr>
          <w:rFonts w:ascii="Times New Roman" w:hAnsi="Times New Roman"/>
          <w:b w:val="0"/>
          <w:szCs w:val="24"/>
        </w:rPr>
        <w:t xml:space="preserve">, podnikatelský záměr, studie proveditelnosti, marketingová studie, zadávací řízení) </w:t>
      </w:r>
    </w:p>
    <w:p w:rsidR="002D6B67" w:rsidRDefault="00D26244" w:rsidP="002D6B67">
      <w:pPr>
        <w:pStyle w:val="Zkladntext"/>
        <w:numPr>
          <w:ilvl w:val="0"/>
          <w:numId w:val="19"/>
        </w:numPr>
        <w:tabs>
          <w:tab w:val="clear" w:pos="1080"/>
          <w:tab w:val="left" w:pos="-2694"/>
          <w:tab w:val="num" w:pos="426"/>
        </w:tabs>
        <w:ind w:left="425" w:hanging="357"/>
        <w:rPr>
          <w:rFonts w:ascii="Times New Roman" w:hAnsi="Times New Roman"/>
          <w:b w:val="0"/>
          <w:szCs w:val="24"/>
        </w:rPr>
      </w:pPr>
      <w:r w:rsidRPr="003F36DA">
        <w:rPr>
          <w:rFonts w:ascii="Times New Roman" w:hAnsi="Times New Roman"/>
          <w:b w:val="0"/>
          <w:szCs w:val="24"/>
        </w:rPr>
        <w:t>technická dokumentace (</w:t>
      </w:r>
      <w:r w:rsidR="00982795" w:rsidRPr="003F36DA">
        <w:rPr>
          <w:rFonts w:ascii="Times New Roman" w:hAnsi="Times New Roman"/>
          <w:b w:val="0"/>
          <w:szCs w:val="24"/>
        </w:rPr>
        <w:t xml:space="preserve">tj. </w:t>
      </w:r>
      <w:r w:rsidRPr="003F36DA">
        <w:rPr>
          <w:rFonts w:ascii="Times New Roman" w:hAnsi="Times New Roman"/>
          <w:b w:val="0"/>
          <w:szCs w:val="24"/>
        </w:rPr>
        <w:t>dokumentace ke stavebnímu řízení, ohlášení stavby či jiné jednání se stavebním úřadem, odborné posudky ve vztahu k životnímu prostředí, položkový rozpočet);</w:t>
      </w:r>
    </w:p>
    <w:p w:rsidR="00D26244" w:rsidRPr="003F36DA" w:rsidRDefault="00D26244" w:rsidP="00D26244">
      <w:pPr>
        <w:pStyle w:val="Zkladntext2"/>
        <w:numPr>
          <w:ilvl w:val="0"/>
          <w:numId w:val="16"/>
        </w:numPr>
        <w:spacing w:after="120"/>
        <w:ind w:left="357" w:hanging="357"/>
        <w:jc w:val="both"/>
        <w:rPr>
          <w:rFonts w:ascii="Times New Roman" w:hAnsi="Times New Roman"/>
          <w:szCs w:val="24"/>
        </w:rPr>
      </w:pPr>
      <w:r w:rsidRPr="00704C8F">
        <w:rPr>
          <w:rFonts w:ascii="Times New Roman" w:hAnsi="Times New Roman"/>
          <w:szCs w:val="24"/>
        </w:rPr>
        <w:t>nákup stavby/budovy</w:t>
      </w:r>
      <w:r w:rsidR="0046472B" w:rsidRPr="00704C8F">
        <w:rPr>
          <w:rFonts w:ascii="Times New Roman" w:hAnsi="Times New Roman"/>
          <w:szCs w:val="24"/>
        </w:rPr>
        <w:t xml:space="preserve"> včetně pozemku</w:t>
      </w:r>
    </w:p>
    <w:p w:rsidR="00D26244" w:rsidRPr="006A7727" w:rsidRDefault="00D26244" w:rsidP="00D26244">
      <w:pPr>
        <w:ind w:left="284"/>
        <w:jc w:val="both"/>
        <w:rPr>
          <w:sz w:val="24"/>
          <w:szCs w:val="24"/>
        </w:rPr>
      </w:pPr>
    </w:p>
    <w:p w:rsidR="00D26244" w:rsidRPr="00B14130" w:rsidRDefault="00D26244" w:rsidP="00D26244">
      <w:pPr>
        <w:spacing w:after="120"/>
        <w:rPr>
          <w:b/>
          <w:sz w:val="24"/>
          <w:szCs w:val="24"/>
          <w:u w:val="single"/>
        </w:rPr>
      </w:pPr>
      <w:r w:rsidRPr="006A7727">
        <w:rPr>
          <w:b/>
          <w:sz w:val="24"/>
          <w:szCs w:val="24"/>
          <w:u w:val="single"/>
        </w:rPr>
        <w:t xml:space="preserve">Číselník </w:t>
      </w:r>
      <w:r w:rsidR="009E3903">
        <w:rPr>
          <w:b/>
          <w:sz w:val="24"/>
          <w:szCs w:val="24"/>
          <w:u w:val="single"/>
        </w:rPr>
        <w:t xml:space="preserve">způsobilých </w:t>
      </w:r>
      <w:r w:rsidRPr="006A7727">
        <w:rPr>
          <w:b/>
          <w:sz w:val="24"/>
          <w:szCs w:val="24"/>
          <w:u w:val="single"/>
        </w:rPr>
        <w:t>výdajů</w:t>
      </w:r>
    </w:p>
    <w:tbl>
      <w:tblPr>
        <w:tblW w:w="8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08"/>
        <w:gridCol w:w="7200"/>
      </w:tblGrid>
      <w:tr w:rsidR="00D26244" w:rsidRPr="008E7057" w:rsidTr="00D26244">
        <w:tc>
          <w:tcPr>
            <w:tcW w:w="1008" w:type="dxa"/>
            <w:vAlign w:val="center"/>
          </w:tcPr>
          <w:p w:rsidR="00D26244" w:rsidRPr="008E7057" w:rsidRDefault="00D26244" w:rsidP="00D26244">
            <w:pPr>
              <w:jc w:val="center"/>
              <w:rPr>
                <w:b/>
                <w:sz w:val="24"/>
                <w:szCs w:val="24"/>
              </w:rPr>
            </w:pPr>
            <w:r w:rsidRPr="008E7057">
              <w:rPr>
                <w:b/>
                <w:sz w:val="24"/>
                <w:szCs w:val="24"/>
              </w:rPr>
              <w:t>Kód</w:t>
            </w:r>
          </w:p>
        </w:tc>
        <w:tc>
          <w:tcPr>
            <w:tcW w:w="7200" w:type="dxa"/>
          </w:tcPr>
          <w:p w:rsidR="00D26244" w:rsidRPr="008E7057" w:rsidRDefault="009E3903" w:rsidP="00D26244">
            <w:pPr>
              <w:rPr>
                <w:b/>
                <w:sz w:val="24"/>
                <w:szCs w:val="24"/>
              </w:rPr>
            </w:pPr>
            <w:r>
              <w:rPr>
                <w:b/>
                <w:sz w:val="24"/>
                <w:szCs w:val="24"/>
              </w:rPr>
              <w:t>Způsobilý v</w:t>
            </w:r>
            <w:r w:rsidR="00D26244" w:rsidRPr="008E7057">
              <w:rPr>
                <w:b/>
                <w:sz w:val="24"/>
                <w:szCs w:val="24"/>
              </w:rPr>
              <w:t>ýdaj</w:t>
            </w:r>
          </w:p>
        </w:tc>
      </w:tr>
      <w:tr w:rsidR="00D26244" w:rsidRPr="008E7057" w:rsidTr="00D26244">
        <w:tc>
          <w:tcPr>
            <w:tcW w:w="1008" w:type="dxa"/>
            <w:vAlign w:val="center"/>
          </w:tcPr>
          <w:p w:rsidR="00D26244" w:rsidRPr="009F5039" w:rsidRDefault="009F5039" w:rsidP="00D26244">
            <w:pPr>
              <w:jc w:val="center"/>
              <w:rPr>
                <w:b/>
                <w:sz w:val="24"/>
                <w:szCs w:val="24"/>
              </w:rPr>
            </w:pPr>
            <w:r w:rsidRPr="009F5039">
              <w:rPr>
                <w:b/>
                <w:sz w:val="24"/>
                <w:szCs w:val="24"/>
              </w:rPr>
              <w:t>854</w:t>
            </w:r>
          </w:p>
        </w:tc>
        <w:tc>
          <w:tcPr>
            <w:tcW w:w="7200" w:type="dxa"/>
          </w:tcPr>
          <w:p w:rsidR="00D26244" w:rsidRPr="008E7057" w:rsidRDefault="000D27ED" w:rsidP="00B5714B">
            <w:pPr>
              <w:rPr>
                <w:sz w:val="24"/>
                <w:szCs w:val="24"/>
              </w:rPr>
            </w:pPr>
            <w:r>
              <w:rPr>
                <w:sz w:val="24"/>
                <w:szCs w:val="24"/>
              </w:rPr>
              <w:t xml:space="preserve">Stavby pro živočišnou a rostlinnou výrobu </w:t>
            </w:r>
          </w:p>
        </w:tc>
      </w:tr>
      <w:tr w:rsidR="00D26244" w:rsidRPr="008E7057" w:rsidTr="00D26244">
        <w:tc>
          <w:tcPr>
            <w:tcW w:w="1008" w:type="dxa"/>
            <w:vAlign w:val="center"/>
          </w:tcPr>
          <w:p w:rsidR="00D26244" w:rsidRPr="009F5039" w:rsidRDefault="009F5039" w:rsidP="00D26244">
            <w:pPr>
              <w:jc w:val="center"/>
              <w:rPr>
                <w:b/>
                <w:sz w:val="24"/>
                <w:szCs w:val="24"/>
              </w:rPr>
            </w:pPr>
            <w:r w:rsidRPr="009F5039">
              <w:rPr>
                <w:b/>
                <w:sz w:val="24"/>
                <w:szCs w:val="24"/>
              </w:rPr>
              <w:t>855</w:t>
            </w:r>
          </w:p>
        </w:tc>
        <w:tc>
          <w:tcPr>
            <w:tcW w:w="7200" w:type="dxa"/>
          </w:tcPr>
          <w:p w:rsidR="00D26244" w:rsidRPr="008E7057" w:rsidRDefault="000D27ED" w:rsidP="00D26244">
            <w:pPr>
              <w:rPr>
                <w:sz w:val="24"/>
                <w:szCs w:val="24"/>
              </w:rPr>
            </w:pPr>
            <w:r>
              <w:rPr>
                <w:sz w:val="24"/>
                <w:szCs w:val="24"/>
              </w:rPr>
              <w:t>Technologie pro živočišnou a rostlinnou výrobu vč. zemědělské techniky</w:t>
            </w:r>
          </w:p>
        </w:tc>
      </w:tr>
      <w:tr w:rsidR="00D26244" w:rsidRPr="008E7057" w:rsidTr="00D26244">
        <w:tc>
          <w:tcPr>
            <w:tcW w:w="1008" w:type="dxa"/>
            <w:vAlign w:val="center"/>
          </w:tcPr>
          <w:p w:rsidR="00D26244" w:rsidRPr="008E7057" w:rsidRDefault="009F5039" w:rsidP="00D26244">
            <w:pPr>
              <w:jc w:val="center"/>
              <w:rPr>
                <w:b/>
                <w:sz w:val="24"/>
                <w:szCs w:val="24"/>
              </w:rPr>
            </w:pPr>
            <w:r>
              <w:rPr>
                <w:b/>
                <w:sz w:val="24"/>
                <w:szCs w:val="24"/>
              </w:rPr>
              <w:t>856</w:t>
            </w:r>
          </w:p>
        </w:tc>
        <w:tc>
          <w:tcPr>
            <w:tcW w:w="7200" w:type="dxa"/>
          </w:tcPr>
          <w:p w:rsidR="00D26244" w:rsidRPr="008E7057" w:rsidRDefault="00D26244" w:rsidP="00D26244">
            <w:pPr>
              <w:rPr>
                <w:sz w:val="24"/>
                <w:szCs w:val="24"/>
              </w:rPr>
            </w:pPr>
            <w:r w:rsidRPr="008E7057">
              <w:rPr>
                <w:sz w:val="24"/>
                <w:szCs w:val="24"/>
              </w:rPr>
              <w:t>Zpracování biomasy a bioplynu</w:t>
            </w:r>
            <w:r w:rsidR="000D27ED">
              <w:rPr>
                <w:sz w:val="24"/>
                <w:szCs w:val="24"/>
              </w:rPr>
              <w:t xml:space="preserve"> pro energetické účely</w:t>
            </w:r>
          </w:p>
        </w:tc>
      </w:tr>
      <w:tr w:rsidR="00D26244" w:rsidRPr="008E7057" w:rsidTr="00D26244">
        <w:tc>
          <w:tcPr>
            <w:tcW w:w="1008" w:type="dxa"/>
            <w:vAlign w:val="center"/>
          </w:tcPr>
          <w:p w:rsidR="00D26244" w:rsidRPr="008E7057" w:rsidRDefault="009F5039" w:rsidP="00D26244">
            <w:pPr>
              <w:jc w:val="center"/>
              <w:rPr>
                <w:b/>
                <w:sz w:val="24"/>
                <w:szCs w:val="24"/>
              </w:rPr>
            </w:pPr>
            <w:r>
              <w:rPr>
                <w:b/>
                <w:sz w:val="24"/>
                <w:szCs w:val="24"/>
              </w:rPr>
              <w:t>857</w:t>
            </w:r>
          </w:p>
        </w:tc>
        <w:tc>
          <w:tcPr>
            <w:tcW w:w="7200" w:type="dxa"/>
          </w:tcPr>
          <w:p w:rsidR="00D26244" w:rsidRPr="008E7057" w:rsidRDefault="00D26244" w:rsidP="00B5714B">
            <w:pPr>
              <w:rPr>
                <w:sz w:val="24"/>
                <w:szCs w:val="24"/>
              </w:rPr>
            </w:pPr>
            <w:r>
              <w:rPr>
                <w:sz w:val="24"/>
                <w:szCs w:val="24"/>
              </w:rPr>
              <w:t xml:space="preserve">Prodejní technologie </w:t>
            </w:r>
            <w:r w:rsidR="00B5714B">
              <w:rPr>
                <w:sz w:val="24"/>
                <w:szCs w:val="24"/>
              </w:rPr>
              <w:t>produktů zemědělské prvovýroby</w:t>
            </w:r>
          </w:p>
        </w:tc>
      </w:tr>
      <w:tr w:rsidR="009620AA" w:rsidRPr="008E7057" w:rsidTr="00BB5E0A">
        <w:tc>
          <w:tcPr>
            <w:tcW w:w="1008" w:type="dxa"/>
            <w:vAlign w:val="center"/>
          </w:tcPr>
          <w:p w:rsidR="009620AA" w:rsidRPr="00B454D4" w:rsidRDefault="009620AA" w:rsidP="00D26244">
            <w:pPr>
              <w:jc w:val="center"/>
              <w:rPr>
                <w:b/>
                <w:sz w:val="24"/>
                <w:szCs w:val="24"/>
              </w:rPr>
            </w:pPr>
            <w:r w:rsidRPr="00B454D4">
              <w:rPr>
                <w:b/>
                <w:color w:val="000000"/>
                <w:sz w:val="24"/>
                <w:szCs w:val="24"/>
              </w:rPr>
              <w:t>996</w:t>
            </w:r>
          </w:p>
        </w:tc>
        <w:tc>
          <w:tcPr>
            <w:tcW w:w="7200" w:type="dxa"/>
            <w:vAlign w:val="center"/>
          </w:tcPr>
          <w:p w:rsidR="009620AA" w:rsidRPr="008E7057" w:rsidRDefault="009620AA" w:rsidP="00D26244">
            <w:pPr>
              <w:rPr>
                <w:sz w:val="24"/>
                <w:szCs w:val="24"/>
              </w:rPr>
            </w:pPr>
            <w:r>
              <w:rPr>
                <w:color w:val="000000"/>
                <w:sz w:val="24"/>
                <w:szCs w:val="24"/>
              </w:rPr>
              <w:t>N</w:t>
            </w:r>
            <w:r w:rsidRPr="005D4267">
              <w:rPr>
                <w:color w:val="000000"/>
                <w:sz w:val="24"/>
                <w:szCs w:val="24"/>
              </w:rPr>
              <w:t>ákup staveb souvisejících s</w:t>
            </w:r>
            <w:r>
              <w:rPr>
                <w:color w:val="000000"/>
                <w:sz w:val="24"/>
                <w:szCs w:val="24"/>
              </w:rPr>
              <w:t> </w:t>
            </w:r>
            <w:r w:rsidRPr="005D4267">
              <w:rPr>
                <w:color w:val="000000"/>
                <w:sz w:val="24"/>
                <w:szCs w:val="24"/>
              </w:rPr>
              <w:t>projektem</w:t>
            </w:r>
          </w:p>
        </w:tc>
      </w:tr>
      <w:tr w:rsidR="009620AA" w:rsidRPr="008E7057" w:rsidTr="00BB5E0A">
        <w:tc>
          <w:tcPr>
            <w:tcW w:w="1008" w:type="dxa"/>
            <w:vAlign w:val="center"/>
          </w:tcPr>
          <w:p w:rsidR="009620AA" w:rsidRPr="00B454D4" w:rsidRDefault="009620AA" w:rsidP="00D26244">
            <w:pPr>
              <w:jc w:val="center"/>
              <w:rPr>
                <w:b/>
                <w:sz w:val="24"/>
                <w:szCs w:val="24"/>
              </w:rPr>
            </w:pPr>
            <w:r w:rsidRPr="00B454D4">
              <w:rPr>
                <w:b/>
                <w:color w:val="000000"/>
                <w:sz w:val="24"/>
                <w:szCs w:val="24"/>
              </w:rPr>
              <w:t>997</w:t>
            </w:r>
          </w:p>
        </w:tc>
        <w:tc>
          <w:tcPr>
            <w:tcW w:w="7200" w:type="dxa"/>
            <w:vAlign w:val="center"/>
          </w:tcPr>
          <w:p w:rsidR="009620AA" w:rsidRPr="008E7057" w:rsidRDefault="009620AA" w:rsidP="00D26244">
            <w:pPr>
              <w:rPr>
                <w:sz w:val="24"/>
                <w:szCs w:val="24"/>
              </w:rPr>
            </w:pPr>
            <w:r>
              <w:rPr>
                <w:color w:val="000000"/>
                <w:sz w:val="24"/>
                <w:szCs w:val="24"/>
              </w:rPr>
              <w:t>N</w:t>
            </w:r>
            <w:r w:rsidRPr="005D4267">
              <w:rPr>
                <w:color w:val="000000"/>
                <w:sz w:val="24"/>
                <w:szCs w:val="24"/>
              </w:rPr>
              <w:t>ákup pozemků souvisejících s</w:t>
            </w:r>
            <w:r>
              <w:rPr>
                <w:color w:val="000000"/>
                <w:sz w:val="24"/>
                <w:szCs w:val="24"/>
              </w:rPr>
              <w:t> </w:t>
            </w:r>
            <w:r w:rsidRPr="005D4267">
              <w:rPr>
                <w:color w:val="000000"/>
                <w:sz w:val="24"/>
                <w:szCs w:val="24"/>
              </w:rPr>
              <w:t>projektem</w:t>
            </w:r>
          </w:p>
        </w:tc>
      </w:tr>
      <w:tr w:rsidR="009620AA" w:rsidRPr="008E7057" w:rsidTr="00D26244">
        <w:tc>
          <w:tcPr>
            <w:tcW w:w="1008" w:type="dxa"/>
            <w:vAlign w:val="center"/>
          </w:tcPr>
          <w:p w:rsidR="009620AA" w:rsidRPr="008E7057" w:rsidRDefault="009620AA" w:rsidP="00D26244">
            <w:pPr>
              <w:jc w:val="center"/>
              <w:rPr>
                <w:b/>
                <w:sz w:val="24"/>
                <w:szCs w:val="24"/>
              </w:rPr>
            </w:pPr>
            <w:r>
              <w:rPr>
                <w:b/>
                <w:sz w:val="24"/>
                <w:szCs w:val="24"/>
              </w:rPr>
              <w:t>998</w:t>
            </w:r>
          </w:p>
        </w:tc>
        <w:tc>
          <w:tcPr>
            <w:tcW w:w="7200" w:type="dxa"/>
          </w:tcPr>
          <w:p w:rsidR="009620AA" w:rsidRPr="008E7057" w:rsidRDefault="009620AA" w:rsidP="00D26244">
            <w:pPr>
              <w:rPr>
                <w:sz w:val="24"/>
                <w:szCs w:val="24"/>
              </w:rPr>
            </w:pPr>
            <w:r w:rsidRPr="008E7057">
              <w:rPr>
                <w:sz w:val="24"/>
                <w:szCs w:val="24"/>
              </w:rPr>
              <w:t>Projektová dokumentace</w:t>
            </w:r>
          </w:p>
        </w:tc>
      </w:tr>
      <w:tr w:rsidR="009620AA" w:rsidRPr="008E7057" w:rsidTr="00D26244">
        <w:tc>
          <w:tcPr>
            <w:tcW w:w="1008" w:type="dxa"/>
            <w:vAlign w:val="center"/>
          </w:tcPr>
          <w:p w:rsidR="009620AA" w:rsidRPr="008E7057" w:rsidRDefault="009620AA" w:rsidP="00D26244">
            <w:pPr>
              <w:jc w:val="center"/>
              <w:rPr>
                <w:b/>
                <w:sz w:val="24"/>
                <w:szCs w:val="24"/>
              </w:rPr>
            </w:pPr>
            <w:r>
              <w:rPr>
                <w:b/>
                <w:sz w:val="24"/>
                <w:szCs w:val="24"/>
              </w:rPr>
              <w:t>999</w:t>
            </w:r>
          </w:p>
        </w:tc>
        <w:tc>
          <w:tcPr>
            <w:tcW w:w="7200" w:type="dxa"/>
          </w:tcPr>
          <w:p w:rsidR="009620AA" w:rsidRPr="008E7057" w:rsidRDefault="009620AA" w:rsidP="00D26244">
            <w:pPr>
              <w:rPr>
                <w:sz w:val="24"/>
                <w:szCs w:val="24"/>
              </w:rPr>
            </w:pPr>
            <w:r w:rsidRPr="008E7057">
              <w:rPr>
                <w:sz w:val="24"/>
                <w:szCs w:val="24"/>
              </w:rPr>
              <w:t>Technická dokumentace</w:t>
            </w:r>
          </w:p>
        </w:tc>
      </w:tr>
    </w:tbl>
    <w:p w:rsidR="0018292F" w:rsidRDefault="0018292F" w:rsidP="0018292F">
      <w:pPr>
        <w:pStyle w:val="Nadpis5"/>
        <w:widowControl w:val="0"/>
        <w:adjustRightInd w:val="0"/>
        <w:spacing w:before="240" w:after="120"/>
        <w:rPr>
          <w:rFonts w:ascii="Times New Roman" w:hAnsi="Times New Roman"/>
          <w:sz w:val="24"/>
          <w:szCs w:val="24"/>
        </w:rPr>
      </w:pPr>
      <w:r>
        <w:rPr>
          <w:rFonts w:ascii="Times New Roman" w:hAnsi="Times New Roman"/>
          <w:sz w:val="24"/>
          <w:szCs w:val="24"/>
        </w:rPr>
        <w:t xml:space="preserve">Závazný přehled </w:t>
      </w:r>
      <w:r w:rsidRPr="008B0E4C">
        <w:rPr>
          <w:rFonts w:ascii="Times New Roman" w:hAnsi="Times New Roman"/>
          <w:sz w:val="24"/>
          <w:szCs w:val="24"/>
        </w:rPr>
        <w:t>maximálních hodnot</w:t>
      </w:r>
      <w:r>
        <w:rPr>
          <w:rFonts w:ascii="Times New Roman" w:hAnsi="Times New Roman"/>
          <w:sz w:val="24"/>
          <w:szCs w:val="24"/>
        </w:rPr>
        <w:t xml:space="preserve"> (limitů)</w:t>
      </w:r>
      <w:r w:rsidRPr="00A3073F">
        <w:rPr>
          <w:rFonts w:ascii="Times New Roman" w:hAnsi="Times New Roman"/>
          <w:sz w:val="24"/>
          <w:szCs w:val="24"/>
        </w:rPr>
        <w:t xml:space="preserve"> </w:t>
      </w:r>
      <w:r w:rsidR="009E3903">
        <w:rPr>
          <w:rFonts w:ascii="Times New Roman" w:hAnsi="Times New Roman"/>
          <w:sz w:val="24"/>
          <w:szCs w:val="24"/>
        </w:rPr>
        <w:t xml:space="preserve">způsobilých </w:t>
      </w:r>
      <w:r w:rsidRPr="00A3073F">
        <w:rPr>
          <w:rFonts w:ascii="Times New Roman" w:hAnsi="Times New Roman"/>
          <w:sz w:val="24"/>
          <w:szCs w:val="24"/>
        </w:rPr>
        <w:t>výdaj</w:t>
      </w:r>
      <w:r>
        <w:rPr>
          <w:rFonts w:ascii="Times New Roman" w:hAnsi="Times New Roman"/>
          <w:sz w:val="24"/>
          <w:szCs w:val="24"/>
        </w:rPr>
        <w:t>ů:</w:t>
      </w:r>
    </w:p>
    <w:p w:rsidR="0018292F" w:rsidRPr="0018292F" w:rsidRDefault="0018292F" w:rsidP="0018292F"/>
    <w:tbl>
      <w:tblPr>
        <w:tblW w:w="9000" w:type="dxa"/>
        <w:tblInd w:w="180" w:type="dxa"/>
        <w:tblBorders>
          <w:top w:val="single" w:sz="16" w:space="0" w:color="000000"/>
          <w:left w:val="single" w:sz="16" w:space="0" w:color="000000"/>
          <w:bottom w:val="single" w:sz="16" w:space="0" w:color="000000"/>
          <w:right w:val="single" w:sz="16" w:space="0" w:color="000000"/>
        </w:tblBorders>
        <w:tblLayout w:type="fixed"/>
        <w:tblLook w:val="0000"/>
      </w:tblPr>
      <w:tblGrid>
        <w:gridCol w:w="779"/>
        <w:gridCol w:w="4394"/>
        <w:gridCol w:w="3827"/>
      </w:tblGrid>
      <w:tr w:rsidR="00C56878" w:rsidRPr="008E7057" w:rsidTr="00B454D4">
        <w:trPr>
          <w:trHeight w:val="40"/>
        </w:trPr>
        <w:tc>
          <w:tcPr>
            <w:tcW w:w="779" w:type="dxa"/>
            <w:tcBorders>
              <w:top w:val="single" w:sz="16" w:space="0" w:color="000000"/>
              <w:bottom w:val="single" w:sz="16" w:space="0" w:color="000000"/>
              <w:right w:val="single" w:sz="16" w:space="0" w:color="000000"/>
            </w:tcBorders>
            <w:vAlign w:val="center"/>
          </w:tcPr>
          <w:p w:rsidR="00C56878" w:rsidRPr="008E7057" w:rsidRDefault="00C56878" w:rsidP="00C56878">
            <w:pPr>
              <w:autoSpaceDE w:val="0"/>
              <w:autoSpaceDN w:val="0"/>
              <w:adjustRightInd w:val="0"/>
              <w:jc w:val="center"/>
              <w:rPr>
                <w:b/>
                <w:bCs/>
                <w:color w:val="000000"/>
                <w:sz w:val="23"/>
                <w:szCs w:val="23"/>
              </w:rPr>
            </w:pPr>
            <w:r>
              <w:rPr>
                <w:b/>
                <w:bCs/>
                <w:color w:val="000000"/>
                <w:sz w:val="23"/>
                <w:szCs w:val="23"/>
              </w:rPr>
              <w:lastRenderedPageBreak/>
              <w:t>Kód</w:t>
            </w:r>
          </w:p>
        </w:tc>
        <w:tc>
          <w:tcPr>
            <w:tcW w:w="4394" w:type="dxa"/>
            <w:tcBorders>
              <w:top w:val="single" w:sz="16" w:space="0" w:color="000000"/>
              <w:bottom w:val="single" w:sz="16" w:space="0" w:color="000000"/>
              <w:right w:val="single" w:sz="16" w:space="0" w:color="000000"/>
            </w:tcBorders>
          </w:tcPr>
          <w:p w:rsidR="00C56878" w:rsidRPr="008E7057" w:rsidRDefault="009E3903" w:rsidP="00C56878">
            <w:pPr>
              <w:autoSpaceDE w:val="0"/>
              <w:autoSpaceDN w:val="0"/>
              <w:adjustRightInd w:val="0"/>
              <w:jc w:val="both"/>
              <w:rPr>
                <w:color w:val="000000"/>
                <w:sz w:val="23"/>
                <w:szCs w:val="23"/>
              </w:rPr>
            </w:pPr>
            <w:r>
              <w:rPr>
                <w:b/>
                <w:bCs/>
                <w:color w:val="000000"/>
                <w:sz w:val="23"/>
                <w:szCs w:val="23"/>
              </w:rPr>
              <w:t>Způsobilý v</w:t>
            </w:r>
            <w:r w:rsidR="00C56878" w:rsidRPr="008E7057">
              <w:rPr>
                <w:b/>
                <w:bCs/>
                <w:color w:val="000000"/>
                <w:sz w:val="23"/>
                <w:szCs w:val="23"/>
              </w:rPr>
              <w:t xml:space="preserve">ýdaj </w:t>
            </w:r>
          </w:p>
        </w:tc>
        <w:tc>
          <w:tcPr>
            <w:tcW w:w="3827" w:type="dxa"/>
            <w:tcBorders>
              <w:top w:val="single" w:sz="16" w:space="0" w:color="000000"/>
              <w:left w:val="single" w:sz="16" w:space="0" w:color="000000"/>
              <w:bottom w:val="single" w:sz="16" w:space="0" w:color="000000"/>
            </w:tcBorders>
          </w:tcPr>
          <w:p w:rsidR="00C56878" w:rsidRPr="008E7057" w:rsidRDefault="00C56878" w:rsidP="00C56878">
            <w:pPr>
              <w:autoSpaceDE w:val="0"/>
              <w:autoSpaceDN w:val="0"/>
              <w:adjustRightInd w:val="0"/>
              <w:jc w:val="both"/>
              <w:rPr>
                <w:color w:val="000000"/>
                <w:sz w:val="23"/>
                <w:szCs w:val="23"/>
              </w:rPr>
            </w:pPr>
            <w:r>
              <w:rPr>
                <w:b/>
                <w:bCs/>
                <w:color w:val="000000"/>
                <w:sz w:val="23"/>
                <w:szCs w:val="23"/>
              </w:rPr>
              <w:t>Limit</w:t>
            </w:r>
          </w:p>
        </w:tc>
      </w:tr>
      <w:tr w:rsidR="009620AA" w:rsidRPr="008E7057" w:rsidTr="009E3903">
        <w:trPr>
          <w:trHeight w:val="253"/>
        </w:trPr>
        <w:tc>
          <w:tcPr>
            <w:tcW w:w="779" w:type="dxa"/>
            <w:tcBorders>
              <w:top w:val="single" w:sz="16" w:space="0" w:color="000000"/>
              <w:bottom w:val="single" w:sz="16" w:space="0" w:color="000000"/>
              <w:right w:val="single" w:sz="16" w:space="0" w:color="000000"/>
            </w:tcBorders>
            <w:vAlign w:val="center"/>
          </w:tcPr>
          <w:p w:rsidR="009620AA" w:rsidRDefault="009620AA" w:rsidP="00C56878">
            <w:pPr>
              <w:autoSpaceDE w:val="0"/>
              <w:autoSpaceDN w:val="0"/>
              <w:adjustRightInd w:val="0"/>
              <w:jc w:val="center"/>
              <w:rPr>
                <w:color w:val="000000"/>
                <w:sz w:val="24"/>
                <w:szCs w:val="24"/>
              </w:rPr>
            </w:pPr>
            <w:r>
              <w:rPr>
                <w:color w:val="000000"/>
                <w:sz w:val="24"/>
                <w:szCs w:val="24"/>
              </w:rPr>
              <w:t>996</w:t>
            </w:r>
          </w:p>
        </w:tc>
        <w:tc>
          <w:tcPr>
            <w:tcW w:w="4394" w:type="dxa"/>
            <w:tcBorders>
              <w:top w:val="single" w:sz="16" w:space="0" w:color="000000"/>
              <w:bottom w:val="single" w:sz="16" w:space="0" w:color="000000"/>
              <w:right w:val="single" w:sz="16" w:space="0" w:color="000000"/>
            </w:tcBorders>
            <w:vAlign w:val="center"/>
          </w:tcPr>
          <w:p w:rsidR="009620AA" w:rsidRPr="007046FA" w:rsidRDefault="009620AA" w:rsidP="00C56878">
            <w:pPr>
              <w:autoSpaceDE w:val="0"/>
              <w:autoSpaceDN w:val="0"/>
              <w:adjustRightInd w:val="0"/>
              <w:rPr>
                <w:color w:val="000000"/>
                <w:sz w:val="24"/>
                <w:szCs w:val="24"/>
              </w:rPr>
            </w:pPr>
            <w:r>
              <w:rPr>
                <w:color w:val="000000"/>
                <w:sz w:val="24"/>
                <w:szCs w:val="24"/>
              </w:rPr>
              <w:t>N</w:t>
            </w:r>
            <w:r w:rsidRPr="005D4267">
              <w:rPr>
                <w:color w:val="000000"/>
                <w:sz w:val="24"/>
                <w:szCs w:val="24"/>
              </w:rPr>
              <w:t>ákup staveb souvisejících s</w:t>
            </w:r>
            <w:r>
              <w:rPr>
                <w:color w:val="000000"/>
                <w:sz w:val="24"/>
                <w:szCs w:val="24"/>
              </w:rPr>
              <w:t> </w:t>
            </w:r>
            <w:r w:rsidRPr="005D4267">
              <w:rPr>
                <w:color w:val="000000"/>
                <w:sz w:val="24"/>
                <w:szCs w:val="24"/>
              </w:rPr>
              <w:t>projektem</w:t>
            </w:r>
          </w:p>
        </w:tc>
        <w:tc>
          <w:tcPr>
            <w:tcW w:w="3827" w:type="dxa"/>
            <w:tcBorders>
              <w:top w:val="single" w:sz="16" w:space="0" w:color="000000"/>
              <w:left w:val="single" w:sz="16" w:space="0" w:color="000000"/>
              <w:bottom w:val="single" w:sz="16" w:space="0" w:color="000000"/>
            </w:tcBorders>
            <w:vAlign w:val="center"/>
          </w:tcPr>
          <w:p w:rsidR="009620AA" w:rsidRPr="007046FA" w:rsidRDefault="009620AA" w:rsidP="009E3903">
            <w:pPr>
              <w:autoSpaceDE w:val="0"/>
              <w:autoSpaceDN w:val="0"/>
              <w:adjustRightInd w:val="0"/>
              <w:rPr>
                <w:color w:val="000000"/>
                <w:sz w:val="24"/>
                <w:szCs w:val="24"/>
              </w:rPr>
            </w:pPr>
            <w:r>
              <w:rPr>
                <w:color w:val="000000"/>
                <w:sz w:val="24"/>
                <w:szCs w:val="24"/>
              </w:rPr>
              <w:t>1</w:t>
            </w:r>
            <w:r w:rsidRPr="005D4267">
              <w:rPr>
                <w:color w:val="000000"/>
                <w:sz w:val="24"/>
                <w:szCs w:val="24"/>
              </w:rPr>
              <w:t xml:space="preserve">0 % </w:t>
            </w:r>
            <w:r w:rsidR="009E3903">
              <w:rPr>
                <w:color w:val="000000"/>
                <w:sz w:val="24"/>
                <w:szCs w:val="24"/>
              </w:rPr>
              <w:t xml:space="preserve">způsobilých </w:t>
            </w:r>
            <w:r>
              <w:rPr>
                <w:color w:val="000000"/>
                <w:sz w:val="24"/>
                <w:szCs w:val="24"/>
              </w:rPr>
              <w:t>výdajů</w:t>
            </w:r>
          </w:p>
        </w:tc>
      </w:tr>
      <w:tr w:rsidR="009620AA" w:rsidRPr="008E7057" w:rsidTr="00B454D4">
        <w:trPr>
          <w:trHeight w:val="40"/>
        </w:trPr>
        <w:tc>
          <w:tcPr>
            <w:tcW w:w="779" w:type="dxa"/>
            <w:tcBorders>
              <w:top w:val="single" w:sz="16" w:space="0" w:color="000000"/>
              <w:bottom w:val="single" w:sz="16" w:space="0" w:color="000000"/>
              <w:right w:val="single" w:sz="16" w:space="0" w:color="000000"/>
            </w:tcBorders>
            <w:vAlign w:val="center"/>
          </w:tcPr>
          <w:p w:rsidR="009620AA" w:rsidRDefault="009620AA" w:rsidP="00C56878">
            <w:pPr>
              <w:autoSpaceDE w:val="0"/>
              <w:autoSpaceDN w:val="0"/>
              <w:adjustRightInd w:val="0"/>
              <w:jc w:val="center"/>
              <w:rPr>
                <w:color w:val="000000"/>
                <w:sz w:val="24"/>
                <w:szCs w:val="24"/>
              </w:rPr>
            </w:pPr>
            <w:r>
              <w:rPr>
                <w:color w:val="000000"/>
                <w:sz w:val="24"/>
                <w:szCs w:val="24"/>
              </w:rPr>
              <w:t>997</w:t>
            </w:r>
          </w:p>
        </w:tc>
        <w:tc>
          <w:tcPr>
            <w:tcW w:w="4394" w:type="dxa"/>
            <w:tcBorders>
              <w:top w:val="single" w:sz="16" w:space="0" w:color="000000"/>
              <w:bottom w:val="single" w:sz="16" w:space="0" w:color="000000"/>
              <w:right w:val="single" w:sz="16" w:space="0" w:color="000000"/>
            </w:tcBorders>
            <w:vAlign w:val="center"/>
          </w:tcPr>
          <w:p w:rsidR="009620AA" w:rsidRDefault="009620AA" w:rsidP="00C56878">
            <w:pPr>
              <w:autoSpaceDE w:val="0"/>
              <w:autoSpaceDN w:val="0"/>
              <w:adjustRightInd w:val="0"/>
              <w:rPr>
                <w:color w:val="000000"/>
                <w:sz w:val="24"/>
                <w:szCs w:val="24"/>
              </w:rPr>
            </w:pPr>
            <w:r>
              <w:rPr>
                <w:color w:val="000000"/>
                <w:sz w:val="24"/>
                <w:szCs w:val="24"/>
              </w:rPr>
              <w:t>N</w:t>
            </w:r>
            <w:r w:rsidRPr="005D4267">
              <w:rPr>
                <w:color w:val="000000"/>
                <w:sz w:val="24"/>
                <w:szCs w:val="24"/>
              </w:rPr>
              <w:t>ákup pozemků souvisejících s</w:t>
            </w:r>
            <w:r>
              <w:rPr>
                <w:color w:val="000000"/>
                <w:sz w:val="24"/>
                <w:szCs w:val="24"/>
              </w:rPr>
              <w:t> </w:t>
            </w:r>
            <w:r w:rsidRPr="005D4267">
              <w:rPr>
                <w:color w:val="000000"/>
                <w:sz w:val="24"/>
                <w:szCs w:val="24"/>
              </w:rPr>
              <w:t>projektem</w:t>
            </w:r>
          </w:p>
        </w:tc>
        <w:tc>
          <w:tcPr>
            <w:tcW w:w="3827" w:type="dxa"/>
            <w:tcBorders>
              <w:top w:val="single" w:sz="16" w:space="0" w:color="000000"/>
              <w:left w:val="single" w:sz="16" w:space="0" w:color="000000"/>
              <w:bottom w:val="single" w:sz="16" w:space="0" w:color="000000"/>
            </w:tcBorders>
            <w:vAlign w:val="center"/>
          </w:tcPr>
          <w:p w:rsidR="009620AA" w:rsidRDefault="009620AA" w:rsidP="009E3903">
            <w:pPr>
              <w:autoSpaceDE w:val="0"/>
              <w:autoSpaceDN w:val="0"/>
              <w:adjustRightInd w:val="0"/>
              <w:rPr>
                <w:color w:val="000000"/>
                <w:sz w:val="24"/>
                <w:szCs w:val="24"/>
              </w:rPr>
            </w:pPr>
            <w:r>
              <w:rPr>
                <w:color w:val="000000"/>
                <w:sz w:val="24"/>
                <w:szCs w:val="24"/>
              </w:rPr>
              <w:t>1</w:t>
            </w:r>
            <w:r w:rsidRPr="005D4267">
              <w:rPr>
                <w:color w:val="000000"/>
                <w:sz w:val="24"/>
                <w:szCs w:val="24"/>
              </w:rPr>
              <w:t xml:space="preserve">0 % </w:t>
            </w:r>
            <w:r w:rsidR="009E3903">
              <w:rPr>
                <w:color w:val="000000"/>
                <w:sz w:val="24"/>
                <w:szCs w:val="24"/>
              </w:rPr>
              <w:t xml:space="preserve">způsobilých </w:t>
            </w:r>
            <w:r>
              <w:rPr>
                <w:color w:val="000000"/>
                <w:sz w:val="24"/>
                <w:szCs w:val="24"/>
              </w:rPr>
              <w:t>výdajů</w:t>
            </w:r>
          </w:p>
        </w:tc>
      </w:tr>
      <w:tr w:rsidR="009620AA" w:rsidRPr="008E7057" w:rsidTr="00B454D4">
        <w:trPr>
          <w:trHeight w:val="40"/>
        </w:trPr>
        <w:tc>
          <w:tcPr>
            <w:tcW w:w="779" w:type="dxa"/>
            <w:tcBorders>
              <w:top w:val="single" w:sz="16" w:space="0" w:color="000000"/>
              <w:bottom w:val="single" w:sz="16" w:space="0" w:color="000000"/>
              <w:right w:val="single" w:sz="16" w:space="0" w:color="000000"/>
            </w:tcBorders>
            <w:vAlign w:val="center"/>
          </w:tcPr>
          <w:p w:rsidR="009620AA" w:rsidRPr="007046FA" w:rsidRDefault="009620AA" w:rsidP="00C56878">
            <w:pPr>
              <w:autoSpaceDE w:val="0"/>
              <w:autoSpaceDN w:val="0"/>
              <w:adjustRightInd w:val="0"/>
              <w:jc w:val="center"/>
              <w:rPr>
                <w:color w:val="000000"/>
                <w:sz w:val="24"/>
                <w:szCs w:val="24"/>
              </w:rPr>
            </w:pPr>
            <w:r>
              <w:rPr>
                <w:color w:val="000000"/>
                <w:sz w:val="24"/>
                <w:szCs w:val="24"/>
              </w:rPr>
              <w:t>998</w:t>
            </w:r>
          </w:p>
        </w:tc>
        <w:tc>
          <w:tcPr>
            <w:tcW w:w="4394" w:type="dxa"/>
            <w:tcBorders>
              <w:top w:val="single" w:sz="16" w:space="0" w:color="000000"/>
              <w:bottom w:val="single" w:sz="16" w:space="0" w:color="000000"/>
              <w:right w:val="single" w:sz="16" w:space="0" w:color="000000"/>
            </w:tcBorders>
            <w:vAlign w:val="center"/>
          </w:tcPr>
          <w:p w:rsidR="009620AA" w:rsidRPr="007046FA" w:rsidRDefault="009620AA" w:rsidP="00C56878">
            <w:pPr>
              <w:autoSpaceDE w:val="0"/>
              <w:autoSpaceDN w:val="0"/>
              <w:adjustRightInd w:val="0"/>
              <w:rPr>
                <w:color w:val="000000"/>
                <w:sz w:val="24"/>
                <w:szCs w:val="24"/>
              </w:rPr>
            </w:pPr>
            <w:r w:rsidRPr="007046FA">
              <w:rPr>
                <w:color w:val="000000"/>
                <w:sz w:val="24"/>
                <w:szCs w:val="24"/>
              </w:rPr>
              <w:t>Projektová dokumentace</w:t>
            </w:r>
          </w:p>
        </w:tc>
        <w:tc>
          <w:tcPr>
            <w:tcW w:w="3827" w:type="dxa"/>
            <w:tcBorders>
              <w:top w:val="single" w:sz="16" w:space="0" w:color="000000"/>
              <w:left w:val="single" w:sz="16" w:space="0" w:color="000000"/>
              <w:bottom w:val="single" w:sz="16" w:space="0" w:color="000000"/>
            </w:tcBorders>
            <w:vAlign w:val="center"/>
          </w:tcPr>
          <w:p w:rsidR="009620AA" w:rsidRPr="007046FA" w:rsidRDefault="009620AA" w:rsidP="00C56878">
            <w:pPr>
              <w:autoSpaceDE w:val="0"/>
              <w:autoSpaceDN w:val="0"/>
              <w:adjustRightInd w:val="0"/>
              <w:rPr>
                <w:color w:val="000000"/>
                <w:sz w:val="24"/>
                <w:szCs w:val="24"/>
              </w:rPr>
            </w:pPr>
            <w:r w:rsidRPr="007046FA">
              <w:rPr>
                <w:color w:val="000000"/>
                <w:sz w:val="24"/>
                <w:szCs w:val="24"/>
              </w:rPr>
              <w:t>20 000 Kč</w:t>
            </w:r>
            <w:r>
              <w:rPr>
                <w:color w:val="000000"/>
                <w:sz w:val="24"/>
                <w:szCs w:val="24"/>
              </w:rPr>
              <w:t>/projekt</w:t>
            </w:r>
          </w:p>
        </w:tc>
      </w:tr>
      <w:tr w:rsidR="009620AA" w:rsidRPr="008E7057" w:rsidTr="00B454D4">
        <w:trPr>
          <w:trHeight w:val="40"/>
        </w:trPr>
        <w:tc>
          <w:tcPr>
            <w:tcW w:w="779" w:type="dxa"/>
            <w:tcBorders>
              <w:top w:val="single" w:sz="16" w:space="0" w:color="000000"/>
              <w:bottom w:val="single" w:sz="16" w:space="0" w:color="000000"/>
              <w:right w:val="single" w:sz="16" w:space="0" w:color="000000"/>
            </w:tcBorders>
            <w:vAlign w:val="center"/>
          </w:tcPr>
          <w:p w:rsidR="009620AA" w:rsidRPr="007046FA" w:rsidRDefault="009620AA" w:rsidP="00C56878">
            <w:pPr>
              <w:autoSpaceDE w:val="0"/>
              <w:autoSpaceDN w:val="0"/>
              <w:adjustRightInd w:val="0"/>
              <w:jc w:val="center"/>
              <w:rPr>
                <w:color w:val="000000"/>
                <w:sz w:val="24"/>
                <w:szCs w:val="24"/>
              </w:rPr>
            </w:pPr>
            <w:r>
              <w:rPr>
                <w:color w:val="000000"/>
                <w:sz w:val="24"/>
                <w:szCs w:val="24"/>
              </w:rPr>
              <w:t>999</w:t>
            </w:r>
          </w:p>
        </w:tc>
        <w:tc>
          <w:tcPr>
            <w:tcW w:w="4394" w:type="dxa"/>
            <w:tcBorders>
              <w:top w:val="single" w:sz="16" w:space="0" w:color="000000"/>
              <w:bottom w:val="single" w:sz="16" w:space="0" w:color="000000"/>
              <w:right w:val="single" w:sz="16" w:space="0" w:color="000000"/>
            </w:tcBorders>
            <w:vAlign w:val="center"/>
          </w:tcPr>
          <w:p w:rsidR="009620AA" w:rsidRPr="007046FA" w:rsidRDefault="009620AA" w:rsidP="00C56878">
            <w:pPr>
              <w:autoSpaceDE w:val="0"/>
              <w:autoSpaceDN w:val="0"/>
              <w:adjustRightInd w:val="0"/>
              <w:rPr>
                <w:color w:val="000000"/>
                <w:sz w:val="24"/>
                <w:szCs w:val="24"/>
              </w:rPr>
            </w:pPr>
            <w:r w:rsidRPr="007046FA">
              <w:rPr>
                <w:color w:val="000000"/>
                <w:sz w:val="24"/>
                <w:szCs w:val="24"/>
              </w:rPr>
              <w:t>Tech</w:t>
            </w:r>
            <w:r>
              <w:rPr>
                <w:color w:val="000000"/>
                <w:sz w:val="24"/>
                <w:szCs w:val="24"/>
              </w:rPr>
              <w:t>nická dokumentace</w:t>
            </w:r>
          </w:p>
        </w:tc>
        <w:tc>
          <w:tcPr>
            <w:tcW w:w="3827" w:type="dxa"/>
            <w:tcBorders>
              <w:top w:val="single" w:sz="16" w:space="0" w:color="000000"/>
              <w:left w:val="single" w:sz="16" w:space="0" w:color="000000"/>
              <w:bottom w:val="single" w:sz="16" w:space="0" w:color="000000"/>
            </w:tcBorders>
            <w:vAlign w:val="center"/>
          </w:tcPr>
          <w:p w:rsidR="009620AA" w:rsidRPr="007046FA" w:rsidRDefault="009620AA" w:rsidP="00C56878">
            <w:pPr>
              <w:autoSpaceDE w:val="0"/>
              <w:autoSpaceDN w:val="0"/>
              <w:adjustRightInd w:val="0"/>
              <w:rPr>
                <w:color w:val="000000"/>
                <w:sz w:val="24"/>
                <w:szCs w:val="24"/>
              </w:rPr>
            </w:pPr>
            <w:r w:rsidRPr="007046FA">
              <w:rPr>
                <w:color w:val="000000"/>
                <w:sz w:val="24"/>
                <w:szCs w:val="24"/>
              </w:rPr>
              <w:t>80 000 Kč</w:t>
            </w:r>
            <w:r>
              <w:rPr>
                <w:color w:val="000000"/>
                <w:sz w:val="24"/>
                <w:szCs w:val="24"/>
              </w:rPr>
              <w:t>/projekt</w:t>
            </w:r>
          </w:p>
        </w:tc>
      </w:tr>
    </w:tbl>
    <w:p w:rsidR="00C56878" w:rsidRDefault="00C56878" w:rsidP="00C56878"/>
    <w:p w:rsidR="00D26244" w:rsidRPr="008E7057" w:rsidRDefault="009E3903" w:rsidP="00D26244">
      <w:pPr>
        <w:jc w:val="both"/>
        <w:rPr>
          <w:b/>
          <w:bCs/>
          <w:sz w:val="24"/>
          <w:szCs w:val="24"/>
          <w:u w:val="single"/>
        </w:rPr>
      </w:pPr>
      <w:r>
        <w:rPr>
          <w:b/>
          <w:bCs/>
          <w:sz w:val="24"/>
          <w:szCs w:val="24"/>
          <w:u w:val="single"/>
        </w:rPr>
        <w:t>Nezpůsobilé v</w:t>
      </w:r>
      <w:r w:rsidR="00D26244" w:rsidRPr="008E7057">
        <w:rPr>
          <w:b/>
          <w:bCs/>
          <w:sz w:val="24"/>
          <w:szCs w:val="24"/>
          <w:u w:val="single"/>
        </w:rPr>
        <w:t>ýdaje</w:t>
      </w:r>
    </w:p>
    <w:p w:rsidR="00D26244" w:rsidRPr="008E7057" w:rsidRDefault="008D0867" w:rsidP="00D26244">
      <w:pPr>
        <w:numPr>
          <w:ilvl w:val="0"/>
          <w:numId w:val="15"/>
        </w:numPr>
        <w:jc w:val="both"/>
        <w:rPr>
          <w:sz w:val="24"/>
          <w:szCs w:val="24"/>
        </w:rPr>
      </w:pPr>
      <w:r>
        <w:rPr>
          <w:sz w:val="24"/>
          <w:szCs w:val="24"/>
        </w:rPr>
        <w:t>o</w:t>
      </w:r>
      <w:r w:rsidR="00D26244" w:rsidRPr="008E7057">
        <w:rPr>
          <w:sz w:val="24"/>
          <w:szCs w:val="24"/>
        </w:rPr>
        <w:t>sobní</w:t>
      </w:r>
      <w:r w:rsidR="009E3903">
        <w:rPr>
          <w:sz w:val="24"/>
          <w:szCs w:val="24"/>
        </w:rPr>
        <w:t xml:space="preserve"> </w:t>
      </w:r>
      <w:r w:rsidR="00982795">
        <w:rPr>
          <w:sz w:val="24"/>
          <w:szCs w:val="24"/>
        </w:rPr>
        <w:t>a nákladní</w:t>
      </w:r>
      <w:r w:rsidR="00D26244" w:rsidRPr="008E7057">
        <w:rPr>
          <w:sz w:val="24"/>
          <w:szCs w:val="24"/>
        </w:rPr>
        <w:t xml:space="preserve"> automobily</w:t>
      </w:r>
      <w:r w:rsidR="003D280D">
        <w:rPr>
          <w:sz w:val="24"/>
          <w:szCs w:val="24"/>
        </w:rPr>
        <w:t>,</w:t>
      </w:r>
      <w:r w:rsidR="00D26244" w:rsidRPr="008E7057">
        <w:rPr>
          <w:sz w:val="24"/>
          <w:szCs w:val="24"/>
        </w:rPr>
        <w:t xml:space="preserve"> stroje nesloužící pro zemědělskou prvovýrobu</w:t>
      </w:r>
    </w:p>
    <w:p w:rsidR="00D26244" w:rsidRPr="008E7057" w:rsidRDefault="00D26244" w:rsidP="00D26244">
      <w:pPr>
        <w:numPr>
          <w:ilvl w:val="0"/>
          <w:numId w:val="15"/>
        </w:numPr>
        <w:jc w:val="both"/>
        <w:rPr>
          <w:sz w:val="24"/>
          <w:szCs w:val="24"/>
        </w:rPr>
      </w:pPr>
      <w:r w:rsidRPr="008E7057">
        <w:rPr>
          <w:sz w:val="24"/>
          <w:szCs w:val="24"/>
        </w:rPr>
        <w:t>komunikace, odstavné či parkovací plochy</w:t>
      </w:r>
    </w:p>
    <w:p w:rsidR="00D26244" w:rsidRPr="008E7057" w:rsidRDefault="00D26244" w:rsidP="00D26244">
      <w:pPr>
        <w:numPr>
          <w:ilvl w:val="0"/>
          <w:numId w:val="15"/>
        </w:numPr>
        <w:jc w:val="both"/>
        <w:rPr>
          <w:sz w:val="24"/>
          <w:szCs w:val="24"/>
        </w:rPr>
      </w:pPr>
      <w:r w:rsidRPr="008E7057">
        <w:rPr>
          <w:sz w:val="24"/>
          <w:szCs w:val="24"/>
        </w:rPr>
        <w:t>sadové úpravy</w:t>
      </w:r>
    </w:p>
    <w:p w:rsidR="00D26244" w:rsidRPr="008E7057" w:rsidRDefault="00D26244" w:rsidP="00D26244">
      <w:pPr>
        <w:numPr>
          <w:ilvl w:val="0"/>
          <w:numId w:val="15"/>
        </w:numPr>
        <w:jc w:val="both"/>
        <w:rPr>
          <w:sz w:val="24"/>
          <w:szCs w:val="24"/>
        </w:rPr>
      </w:pPr>
      <w:r w:rsidRPr="008E7057">
        <w:rPr>
          <w:sz w:val="24"/>
          <w:szCs w:val="24"/>
        </w:rPr>
        <w:t>administrativní a správní budovy a vybavení</w:t>
      </w:r>
    </w:p>
    <w:p w:rsidR="00D26244" w:rsidRPr="008E7057" w:rsidRDefault="00D26244" w:rsidP="00D26244">
      <w:pPr>
        <w:numPr>
          <w:ilvl w:val="0"/>
          <w:numId w:val="15"/>
        </w:numPr>
        <w:jc w:val="both"/>
        <w:rPr>
          <w:sz w:val="24"/>
          <w:szCs w:val="24"/>
        </w:rPr>
      </w:pPr>
      <w:r w:rsidRPr="008E7057">
        <w:rPr>
          <w:sz w:val="24"/>
          <w:szCs w:val="24"/>
        </w:rPr>
        <w:t>mostní váhy</w:t>
      </w:r>
    </w:p>
    <w:p w:rsidR="00D26244" w:rsidRPr="008E7057" w:rsidRDefault="00D26244" w:rsidP="00D26244">
      <w:pPr>
        <w:numPr>
          <w:ilvl w:val="0"/>
          <w:numId w:val="15"/>
        </w:numPr>
        <w:jc w:val="both"/>
        <w:rPr>
          <w:sz w:val="24"/>
          <w:szCs w:val="24"/>
        </w:rPr>
      </w:pPr>
      <w:r w:rsidRPr="008E7057">
        <w:rPr>
          <w:sz w:val="24"/>
          <w:szCs w:val="24"/>
        </w:rPr>
        <w:t>inženýrské sítě včetně přípojek (kromě rozvodů uvnitř staveb)</w:t>
      </w:r>
    </w:p>
    <w:p w:rsidR="00D26244" w:rsidRPr="008E7057" w:rsidRDefault="00D26244" w:rsidP="00D26244">
      <w:pPr>
        <w:numPr>
          <w:ilvl w:val="0"/>
          <w:numId w:val="15"/>
        </w:numPr>
        <w:jc w:val="both"/>
        <w:rPr>
          <w:sz w:val="24"/>
          <w:szCs w:val="24"/>
        </w:rPr>
      </w:pPr>
      <w:r w:rsidRPr="008E7057">
        <w:rPr>
          <w:sz w:val="24"/>
          <w:szCs w:val="24"/>
        </w:rPr>
        <w:t>studny (včetně průzkumných vrtů)</w:t>
      </w:r>
    </w:p>
    <w:p w:rsidR="00D26244" w:rsidRPr="008E7057" w:rsidRDefault="00D26244" w:rsidP="00D26244">
      <w:pPr>
        <w:numPr>
          <w:ilvl w:val="0"/>
          <w:numId w:val="15"/>
        </w:numPr>
        <w:jc w:val="both"/>
        <w:rPr>
          <w:sz w:val="24"/>
          <w:szCs w:val="24"/>
        </w:rPr>
      </w:pPr>
      <w:r w:rsidRPr="008E7057">
        <w:rPr>
          <w:sz w:val="24"/>
          <w:szCs w:val="24"/>
        </w:rPr>
        <w:t>technologické a stavební investice</w:t>
      </w:r>
      <w:r w:rsidR="0023152C">
        <w:rPr>
          <w:sz w:val="24"/>
          <w:szCs w:val="24"/>
        </w:rPr>
        <w:t xml:space="preserve"> do rostlinné výroby</w:t>
      </w:r>
      <w:r w:rsidRPr="008E7057">
        <w:rPr>
          <w:sz w:val="24"/>
          <w:szCs w:val="24"/>
        </w:rPr>
        <w:t>, které bezprostředně nenavazují na sklizeň před skladováním zemědělských produktů</w:t>
      </w:r>
    </w:p>
    <w:p w:rsidR="00D26244" w:rsidRDefault="00D26244" w:rsidP="00D26244">
      <w:pPr>
        <w:numPr>
          <w:ilvl w:val="0"/>
          <w:numId w:val="15"/>
        </w:numPr>
        <w:jc w:val="both"/>
        <w:rPr>
          <w:sz w:val="24"/>
          <w:szCs w:val="24"/>
        </w:rPr>
      </w:pPr>
      <w:r w:rsidRPr="0083167B">
        <w:rPr>
          <w:sz w:val="24"/>
          <w:szCs w:val="24"/>
        </w:rPr>
        <w:t>technologické a stavební investice pro další zpracování živočišných produktů</w:t>
      </w:r>
      <w:r w:rsidR="0023152C">
        <w:rPr>
          <w:sz w:val="24"/>
          <w:szCs w:val="24"/>
        </w:rPr>
        <w:t xml:space="preserve"> (kromě odpadních produktů využívaných pro energetické účely)</w:t>
      </w:r>
    </w:p>
    <w:p w:rsidR="00D26244" w:rsidRPr="0083167B" w:rsidRDefault="00D26244" w:rsidP="00D26244">
      <w:pPr>
        <w:ind w:left="1080"/>
        <w:jc w:val="both"/>
        <w:rPr>
          <w:sz w:val="24"/>
          <w:szCs w:val="24"/>
        </w:rPr>
      </w:pPr>
    </w:p>
    <w:p w:rsidR="00D26244" w:rsidRPr="008E7057" w:rsidRDefault="00D26244" w:rsidP="00D26244">
      <w:pPr>
        <w:spacing w:after="120"/>
        <w:jc w:val="both"/>
        <w:rPr>
          <w:b/>
          <w:bCs/>
          <w:iCs/>
          <w:sz w:val="24"/>
          <w:szCs w:val="24"/>
          <w:u w:val="single"/>
        </w:rPr>
      </w:pPr>
      <w:r w:rsidRPr="008E7057">
        <w:rPr>
          <w:b/>
          <w:bCs/>
          <w:iCs/>
          <w:sz w:val="24"/>
          <w:szCs w:val="24"/>
          <w:u w:val="single"/>
        </w:rPr>
        <w:t>Seznam předkládaných příloh</w:t>
      </w:r>
    </w:p>
    <w:p w:rsidR="00D26244" w:rsidRPr="00584A57" w:rsidRDefault="00D26244" w:rsidP="00D26244">
      <w:pPr>
        <w:tabs>
          <w:tab w:val="left" w:pos="180"/>
        </w:tabs>
        <w:spacing w:after="120"/>
        <w:jc w:val="both"/>
        <w:rPr>
          <w:sz w:val="24"/>
          <w:szCs w:val="24"/>
        </w:rPr>
      </w:pPr>
      <w:r w:rsidRPr="008E7057">
        <w:rPr>
          <w:sz w:val="24"/>
          <w:szCs w:val="24"/>
        </w:rPr>
        <w:t>Níže uvedené přílohy jsou doplněny označením typu sankce dle ustanovení kapitoly 1</w:t>
      </w:r>
      <w:r w:rsidR="00A8306D">
        <w:rPr>
          <w:sz w:val="24"/>
          <w:szCs w:val="24"/>
        </w:rPr>
        <w:t>3</w:t>
      </w:r>
      <w:r w:rsidRPr="008E7057">
        <w:rPr>
          <w:sz w:val="24"/>
          <w:szCs w:val="24"/>
        </w:rPr>
        <w:t xml:space="preserve"> obecné části Pravidel opatření IV.1.2.</w:t>
      </w:r>
    </w:p>
    <w:p w:rsidR="00D26244" w:rsidRPr="008E7057" w:rsidRDefault="00D26244" w:rsidP="00D26244">
      <w:pPr>
        <w:numPr>
          <w:ilvl w:val="1"/>
          <w:numId w:val="6"/>
        </w:numPr>
        <w:ind w:left="357" w:hanging="357"/>
        <w:jc w:val="both"/>
        <w:rPr>
          <w:b/>
          <w:sz w:val="24"/>
          <w:szCs w:val="24"/>
        </w:rPr>
      </w:pPr>
      <w:r w:rsidRPr="008E7057">
        <w:rPr>
          <w:b/>
          <w:sz w:val="24"/>
          <w:szCs w:val="24"/>
        </w:rPr>
        <w:t>Povinné přílohy předkládané při podání Žádosti o dotaci; C</w:t>
      </w:r>
    </w:p>
    <w:p w:rsidR="00D26244" w:rsidRDefault="00D26244" w:rsidP="00134593">
      <w:pPr>
        <w:numPr>
          <w:ilvl w:val="0"/>
          <w:numId w:val="12"/>
        </w:numPr>
        <w:spacing w:after="120"/>
        <w:ind w:left="357" w:hanging="357"/>
        <w:jc w:val="both"/>
        <w:rPr>
          <w:sz w:val="24"/>
          <w:szCs w:val="24"/>
        </w:rPr>
      </w:pPr>
      <w:r w:rsidRPr="008E7057">
        <w:rPr>
          <w:sz w:val="24"/>
          <w:szCs w:val="24"/>
        </w:rPr>
        <w:t xml:space="preserve">Souhlasné stanovisko MŽP dle závazného </w:t>
      </w:r>
      <w:r w:rsidRPr="00C4403C">
        <w:rPr>
          <w:sz w:val="24"/>
          <w:szCs w:val="24"/>
        </w:rPr>
        <w:t>vzoru (</w:t>
      </w:r>
      <w:r w:rsidR="00467DE7">
        <w:rPr>
          <w:sz w:val="24"/>
          <w:szCs w:val="24"/>
        </w:rPr>
        <w:t>vzor zveřejněn na www.szif.cz</w:t>
      </w:r>
      <w:r w:rsidR="00970683" w:rsidRPr="00970683">
        <w:rPr>
          <w:sz w:val="24"/>
          <w:szCs w:val="24"/>
        </w:rPr>
        <w:t>,</w:t>
      </w:r>
      <w:r w:rsidR="00750718">
        <w:rPr>
          <w:sz w:val="24"/>
          <w:szCs w:val="24"/>
        </w:rPr>
        <w:t>vydává</w:t>
      </w:r>
      <w:r w:rsidRPr="008E7057">
        <w:rPr>
          <w:sz w:val="24"/>
          <w:szCs w:val="24"/>
        </w:rPr>
        <w:t xml:space="preserve"> krajské středisko AOPK ČR nebo správa CHKO/NP) v případě </w:t>
      </w:r>
      <w:r w:rsidR="00924331">
        <w:rPr>
          <w:sz w:val="24"/>
          <w:szCs w:val="24"/>
        </w:rPr>
        <w:t>výstavby/rekonstrukce oplocení</w:t>
      </w:r>
      <w:r w:rsidR="00924331" w:rsidRPr="008E7057">
        <w:rPr>
          <w:sz w:val="24"/>
          <w:szCs w:val="24"/>
        </w:rPr>
        <w:t xml:space="preserve"> </w:t>
      </w:r>
      <w:r w:rsidRPr="008E7057">
        <w:rPr>
          <w:sz w:val="24"/>
          <w:szCs w:val="24"/>
        </w:rPr>
        <w:t>pastevn</w:t>
      </w:r>
      <w:r w:rsidR="00D965AE">
        <w:rPr>
          <w:sz w:val="24"/>
          <w:szCs w:val="24"/>
        </w:rPr>
        <w:t>ích</w:t>
      </w:r>
      <w:r w:rsidRPr="008E7057">
        <w:rPr>
          <w:sz w:val="24"/>
          <w:szCs w:val="24"/>
        </w:rPr>
        <w:t xml:space="preserve"> areálů </w:t>
      </w:r>
      <w:r w:rsidR="00D965AE">
        <w:rPr>
          <w:sz w:val="24"/>
          <w:szCs w:val="24"/>
        </w:rPr>
        <w:t>a</w:t>
      </w:r>
      <w:r w:rsidR="006D530E">
        <w:rPr>
          <w:sz w:val="24"/>
          <w:szCs w:val="24"/>
        </w:rPr>
        <w:t xml:space="preserve"> </w:t>
      </w:r>
      <w:r w:rsidRPr="008E7057">
        <w:rPr>
          <w:sz w:val="24"/>
          <w:szCs w:val="24"/>
        </w:rPr>
        <w:t>chovu vodní drůbeže</w:t>
      </w:r>
      <w:r w:rsidR="00D965AE">
        <w:rPr>
          <w:sz w:val="24"/>
          <w:szCs w:val="24"/>
        </w:rPr>
        <w:t xml:space="preserve"> (odpověď na všechny otázky musí být NE)</w:t>
      </w:r>
      <w:r w:rsidRPr="008E7057">
        <w:rPr>
          <w:sz w:val="24"/>
          <w:szCs w:val="24"/>
        </w:rPr>
        <w:t xml:space="preserve"> – </w:t>
      </w:r>
      <w:r w:rsidR="00FF143E">
        <w:rPr>
          <w:sz w:val="24"/>
          <w:szCs w:val="24"/>
        </w:rPr>
        <w:t>prostá kopie</w:t>
      </w:r>
      <w:r w:rsidRPr="008E7057">
        <w:rPr>
          <w:sz w:val="24"/>
          <w:szCs w:val="24"/>
        </w:rPr>
        <w:t>.</w:t>
      </w:r>
    </w:p>
    <w:p w:rsidR="009F6129" w:rsidRPr="00584A57" w:rsidRDefault="009F6129" w:rsidP="009F6129">
      <w:pPr>
        <w:pStyle w:val="xl31"/>
        <w:numPr>
          <w:ilvl w:val="0"/>
          <w:numId w:val="12"/>
        </w:numPr>
        <w:spacing w:before="0" w:after="120"/>
        <w:jc w:val="both"/>
        <w:rPr>
          <w:rFonts w:ascii="Times New Roman" w:hAnsi="Times New Roman"/>
        </w:rPr>
      </w:pPr>
      <w:r>
        <w:rPr>
          <w:rFonts w:ascii="Times New Roman" w:hAnsi="Times New Roman"/>
        </w:rPr>
        <w:t xml:space="preserve">V případě žadatele právnické osoby, která je řízena mladým </w:t>
      </w:r>
      <w:r w:rsidRPr="003B3EFD">
        <w:rPr>
          <w:rFonts w:ascii="Times New Roman" w:hAnsi="Times New Roman"/>
        </w:rPr>
        <w:t>zemědělce</w:t>
      </w:r>
      <w:r>
        <w:rPr>
          <w:rFonts w:ascii="Times New Roman" w:hAnsi="Times New Roman"/>
        </w:rPr>
        <w:t>m,</w:t>
      </w:r>
      <w:r w:rsidRPr="003B3EFD">
        <w:rPr>
          <w:rFonts w:ascii="Times New Roman" w:hAnsi="Times New Roman"/>
        </w:rPr>
        <w:t xml:space="preserve"> je nutné u obchodních společností typu akciová společnost nebo družstvo doložit podíl na základním jmění</w:t>
      </w:r>
      <w:r>
        <w:rPr>
          <w:rFonts w:ascii="Times New Roman" w:hAnsi="Times New Roman"/>
        </w:rPr>
        <w:t>, který bude více než 50 %</w:t>
      </w:r>
      <w:r w:rsidRPr="003B3EFD">
        <w:rPr>
          <w:rFonts w:ascii="Times New Roman" w:hAnsi="Times New Roman"/>
        </w:rPr>
        <w:t>.</w:t>
      </w:r>
    </w:p>
    <w:p w:rsidR="009F6129" w:rsidRDefault="009F6129" w:rsidP="00467DE7">
      <w:pPr>
        <w:jc w:val="both"/>
        <w:rPr>
          <w:sz w:val="24"/>
          <w:szCs w:val="24"/>
        </w:rPr>
      </w:pPr>
    </w:p>
    <w:p w:rsidR="00D26244" w:rsidRPr="0052242E" w:rsidRDefault="00D26244" w:rsidP="0052242E">
      <w:pPr>
        <w:numPr>
          <w:ilvl w:val="1"/>
          <w:numId w:val="6"/>
        </w:numPr>
        <w:ind w:left="357" w:hanging="357"/>
        <w:jc w:val="both"/>
        <w:rPr>
          <w:b/>
          <w:sz w:val="24"/>
          <w:szCs w:val="24"/>
        </w:rPr>
      </w:pPr>
      <w:r w:rsidRPr="008E7057">
        <w:rPr>
          <w:b/>
          <w:sz w:val="24"/>
          <w:szCs w:val="24"/>
        </w:rPr>
        <w:t>Povinné přílohy předkládané při podpisu Dohody; C</w:t>
      </w:r>
    </w:p>
    <w:p w:rsidR="003C6F61" w:rsidRPr="0005312B" w:rsidRDefault="003C6F61" w:rsidP="003C6F61">
      <w:pPr>
        <w:pStyle w:val="xl31"/>
        <w:spacing w:before="0" w:after="0"/>
        <w:jc w:val="both"/>
        <w:rPr>
          <w:rFonts w:ascii="Times New Roman" w:hAnsi="Times New Roman"/>
          <w:szCs w:val="24"/>
        </w:rPr>
      </w:pPr>
      <w:r w:rsidRPr="0005312B">
        <w:rPr>
          <w:rFonts w:ascii="Times New Roman" w:hAnsi="Times New Roman"/>
          <w:szCs w:val="24"/>
        </w:rPr>
        <w:t>Nejsou stanoveny další povinné přílohy.</w:t>
      </w:r>
    </w:p>
    <w:p w:rsidR="003C6F61" w:rsidRPr="00584A57" w:rsidRDefault="003C6F61" w:rsidP="003C6F61">
      <w:pPr>
        <w:pStyle w:val="xl31"/>
        <w:spacing w:before="0" w:after="120"/>
        <w:ind w:left="357"/>
        <w:jc w:val="both"/>
        <w:rPr>
          <w:rFonts w:ascii="Times New Roman" w:hAnsi="Times New Roman"/>
        </w:rPr>
      </w:pPr>
    </w:p>
    <w:p w:rsidR="00D26244" w:rsidRPr="0052242E" w:rsidRDefault="00D26244" w:rsidP="0052242E">
      <w:pPr>
        <w:numPr>
          <w:ilvl w:val="1"/>
          <w:numId w:val="6"/>
        </w:numPr>
        <w:ind w:left="357" w:hanging="357"/>
        <w:jc w:val="both"/>
        <w:rPr>
          <w:b/>
          <w:sz w:val="24"/>
          <w:szCs w:val="24"/>
        </w:rPr>
      </w:pPr>
      <w:r w:rsidRPr="0052242E">
        <w:rPr>
          <w:b/>
          <w:sz w:val="24"/>
          <w:szCs w:val="24"/>
        </w:rPr>
        <w:t>Povinné přílohy předkládané při podání Žádosti o proplacení</w:t>
      </w:r>
    </w:p>
    <w:p w:rsidR="00D26244" w:rsidRPr="00B13C99" w:rsidRDefault="00D26244" w:rsidP="00D26244">
      <w:pPr>
        <w:numPr>
          <w:ilvl w:val="0"/>
          <w:numId w:val="13"/>
        </w:numPr>
        <w:jc w:val="both"/>
        <w:rPr>
          <w:snapToGrid w:val="0"/>
          <w:sz w:val="24"/>
          <w:szCs w:val="24"/>
        </w:rPr>
      </w:pPr>
      <w:r w:rsidRPr="002549D5">
        <w:rPr>
          <w:snapToGrid w:val="0"/>
          <w:sz w:val="24"/>
          <w:szCs w:val="24"/>
        </w:rPr>
        <w:t>V případě, že je předmětem projektu pec na spalování kadáverů - Povolení příslušného or</w:t>
      </w:r>
      <w:r>
        <w:rPr>
          <w:snapToGrid w:val="0"/>
          <w:sz w:val="24"/>
          <w:szCs w:val="24"/>
        </w:rPr>
        <w:t>gánu veterinární správy – kopie; D jinak K.</w:t>
      </w:r>
    </w:p>
    <w:p w:rsidR="00D26244" w:rsidRPr="008E7057" w:rsidRDefault="00D26244" w:rsidP="00D26244">
      <w:pPr>
        <w:jc w:val="both"/>
        <w:rPr>
          <w:snapToGrid w:val="0"/>
          <w:sz w:val="24"/>
          <w:szCs w:val="24"/>
        </w:rPr>
      </w:pPr>
    </w:p>
    <w:p w:rsidR="00D26244" w:rsidRPr="00584A57" w:rsidRDefault="00D26244" w:rsidP="0052242E">
      <w:pPr>
        <w:numPr>
          <w:ilvl w:val="1"/>
          <w:numId w:val="6"/>
        </w:numPr>
        <w:ind w:left="357" w:hanging="357"/>
        <w:jc w:val="both"/>
        <w:rPr>
          <w:b/>
          <w:sz w:val="24"/>
          <w:szCs w:val="24"/>
        </w:rPr>
      </w:pPr>
      <w:r w:rsidRPr="008E7057">
        <w:rPr>
          <w:b/>
          <w:sz w:val="24"/>
          <w:szCs w:val="24"/>
        </w:rPr>
        <w:t>Povinné přílohy předkládané po proplacení projektu</w:t>
      </w:r>
    </w:p>
    <w:p w:rsidR="00D26244" w:rsidRPr="001D2085" w:rsidRDefault="00D26244" w:rsidP="00D26244">
      <w:pPr>
        <w:numPr>
          <w:ilvl w:val="2"/>
          <w:numId w:val="11"/>
        </w:numPr>
        <w:jc w:val="both"/>
        <w:rPr>
          <w:b/>
          <w:bCs/>
          <w:sz w:val="24"/>
          <w:szCs w:val="24"/>
        </w:rPr>
      </w:pPr>
      <w:r w:rsidRPr="008E7057">
        <w:rPr>
          <w:sz w:val="24"/>
          <w:szCs w:val="24"/>
        </w:rPr>
        <w:t>Doklady k prokázání povinného monitorovacího indikátoru „zvýšení přidané hodnoty podpořeného podniku“, tzn. rozvaha (bilance) a výkaz zisku a ztráty nebo výkaz příjmů a výdajů a výkaz o majetku za každý účetně uzavřený rok po dobu pěti let od data proplacení dotace. Údaje budou poskytnuty na základě výzvy Ministerstva zemědělství, popřípadě jiného pověřeného subjektu; D</w:t>
      </w:r>
      <w:r>
        <w:rPr>
          <w:sz w:val="24"/>
          <w:szCs w:val="24"/>
        </w:rPr>
        <w:t xml:space="preserve"> jinak A</w:t>
      </w:r>
      <w:r w:rsidRPr="008E7057">
        <w:rPr>
          <w:sz w:val="24"/>
          <w:szCs w:val="24"/>
        </w:rPr>
        <w:t>.</w:t>
      </w:r>
    </w:p>
    <w:p w:rsidR="000771EE" w:rsidRDefault="00D26244" w:rsidP="007256F6">
      <w:pPr>
        <w:pStyle w:val="Nadpis3"/>
      </w:pPr>
      <w:r>
        <w:rPr>
          <w:sz w:val="24"/>
          <w:szCs w:val="24"/>
        </w:rPr>
        <w:br w:type="page"/>
      </w:r>
      <w:bookmarkStart w:id="9" w:name="_Toc229883513"/>
      <w:bookmarkStart w:id="10" w:name="_Toc280261300"/>
      <w:r w:rsidRPr="00467DE7">
        <w:lastRenderedPageBreak/>
        <w:t>Podopatření I.1.1.2. Spolupráce při vývoji</w:t>
      </w:r>
      <w:r w:rsidR="007256F6">
        <w:t xml:space="preserve"> </w:t>
      </w:r>
      <w:r w:rsidRPr="00467DE7">
        <w:t>nových produktů, postupů a technologií (resp. inovací) v zemědělství</w:t>
      </w:r>
      <w:bookmarkEnd w:id="9"/>
      <w:bookmarkEnd w:id="10"/>
    </w:p>
    <w:p w:rsidR="00D26244" w:rsidRPr="008E7057" w:rsidRDefault="00D26244" w:rsidP="00D26244"/>
    <w:p w:rsidR="00D26244" w:rsidRPr="008E7057" w:rsidRDefault="00D26244" w:rsidP="00D26244">
      <w:pPr>
        <w:spacing w:before="120" w:after="120"/>
        <w:rPr>
          <w:b/>
          <w:sz w:val="24"/>
          <w:szCs w:val="24"/>
          <w:u w:val="single"/>
        </w:rPr>
      </w:pPr>
      <w:r w:rsidRPr="008E7057">
        <w:rPr>
          <w:b/>
          <w:sz w:val="24"/>
          <w:szCs w:val="24"/>
          <w:u w:val="single"/>
        </w:rPr>
        <w:t>Popis podopatření</w:t>
      </w:r>
    </w:p>
    <w:p w:rsidR="00D26244" w:rsidRPr="007A7AFE" w:rsidRDefault="00970683" w:rsidP="006D530E">
      <w:pPr>
        <w:pStyle w:val="Zkladntextodsazen"/>
        <w:jc w:val="both"/>
        <w:rPr>
          <w:sz w:val="24"/>
          <w:szCs w:val="24"/>
        </w:rPr>
      </w:pPr>
      <w:r w:rsidRPr="00970683">
        <w:rPr>
          <w:sz w:val="24"/>
          <w:szCs w:val="24"/>
        </w:rPr>
        <w:t xml:space="preserve">Podopatření je zaměřeno na podporu rozvoje inovací v oblasti využití bioplynu pro účely vlastní zemědělské výroby. Projekty jsou realizovány formou spolupráce mezi žadatelem – zemědělským podnikatelem a subjekty podílejícími se na výzkumu a vývoji. </w:t>
      </w:r>
    </w:p>
    <w:p w:rsidR="00D26244" w:rsidRPr="00D45ADD" w:rsidRDefault="00D26244" w:rsidP="006D530E">
      <w:pPr>
        <w:autoSpaceDE w:val="0"/>
        <w:autoSpaceDN w:val="0"/>
        <w:adjustRightInd w:val="0"/>
        <w:jc w:val="both"/>
        <w:rPr>
          <w:sz w:val="24"/>
          <w:szCs w:val="24"/>
        </w:rPr>
      </w:pPr>
    </w:p>
    <w:p w:rsidR="00D26244" w:rsidRPr="008E7057" w:rsidRDefault="00D26244" w:rsidP="00D26244">
      <w:pPr>
        <w:spacing w:after="120"/>
        <w:rPr>
          <w:b/>
          <w:sz w:val="24"/>
          <w:szCs w:val="24"/>
          <w:u w:val="single"/>
        </w:rPr>
      </w:pPr>
      <w:r w:rsidRPr="008E7057">
        <w:rPr>
          <w:b/>
          <w:sz w:val="24"/>
          <w:szCs w:val="24"/>
          <w:u w:val="single"/>
        </w:rPr>
        <w:t>Definice příjemce dotace</w:t>
      </w:r>
    </w:p>
    <w:p w:rsidR="00D26244" w:rsidRPr="003F2FAC" w:rsidRDefault="00D26244" w:rsidP="00D26244">
      <w:pPr>
        <w:numPr>
          <w:ilvl w:val="1"/>
          <w:numId w:val="22"/>
        </w:numPr>
        <w:tabs>
          <w:tab w:val="clear" w:pos="1080"/>
          <w:tab w:val="num" w:pos="360"/>
        </w:tabs>
        <w:spacing w:after="120"/>
        <w:ind w:left="357" w:hanging="357"/>
        <w:jc w:val="both"/>
        <w:rPr>
          <w:sz w:val="24"/>
          <w:szCs w:val="24"/>
        </w:rPr>
      </w:pPr>
      <w:r w:rsidRPr="008E7057">
        <w:rPr>
          <w:sz w:val="24"/>
          <w:szCs w:val="24"/>
        </w:rPr>
        <w:t>Zemědělský podnikatel, tzn. fyzická nebo právnická osoba, který podniká v zemědělské výrobě v souladu se zákonem č. 252/1997 Sb., o zemědělství, ve znění pozdějších předpisů.</w:t>
      </w:r>
    </w:p>
    <w:p w:rsidR="00D26244" w:rsidRPr="003F2FAC" w:rsidRDefault="00D26244" w:rsidP="00D26244">
      <w:pPr>
        <w:numPr>
          <w:ilvl w:val="0"/>
          <w:numId w:val="8"/>
        </w:numPr>
        <w:spacing w:after="120"/>
        <w:ind w:left="357" w:hanging="357"/>
        <w:jc w:val="both"/>
        <w:rPr>
          <w:sz w:val="24"/>
          <w:szCs w:val="24"/>
        </w:rPr>
      </w:pPr>
      <w:r w:rsidRPr="008E7057">
        <w:rPr>
          <w:sz w:val="24"/>
          <w:szCs w:val="24"/>
        </w:rPr>
        <w:t>Podnikatelský subjekt, který je z převážné většiny vlastněn zemědělskými prvovýrobci, a předmětem jeho činnosti je poskytovat práce, výkony nebo služby, které souvisejí výhradně se zemědělskou výrobou a při kterých se využijí prostředky nebo zařízení sloužící zemědělské výrobě.</w:t>
      </w:r>
    </w:p>
    <w:p w:rsidR="00D26244" w:rsidRPr="003F2FAC" w:rsidRDefault="00D26244" w:rsidP="00D26244">
      <w:pPr>
        <w:pStyle w:val="Zkladntext"/>
        <w:tabs>
          <w:tab w:val="left" w:pos="851"/>
        </w:tabs>
        <w:rPr>
          <w:rFonts w:ascii="Times New Roman" w:hAnsi="Times New Roman"/>
          <w:i/>
          <w:szCs w:val="24"/>
          <w:u w:val="single"/>
        </w:rPr>
      </w:pPr>
      <w:r w:rsidRPr="003F2FAC">
        <w:rPr>
          <w:rFonts w:ascii="Times New Roman" w:hAnsi="Times New Roman"/>
          <w:b w:val="0"/>
          <w:szCs w:val="24"/>
          <w:u w:val="single"/>
        </w:rPr>
        <w:t>Žadatelem nemůže být:</w:t>
      </w:r>
    </w:p>
    <w:p w:rsidR="00D26244" w:rsidRPr="008E7057" w:rsidRDefault="00D26244" w:rsidP="00D26244">
      <w:pPr>
        <w:pStyle w:val="Zkladntext"/>
        <w:numPr>
          <w:ilvl w:val="1"/>
          <w:numId w:val="2"/>
        </w:numPr>
        <w:tabs>
          <w:tab w:val="left" w:pos="360"/>
        </w:tabs>
        <w:ind w:left="360"/>
        <w:rPr>
          <w:rFonts w:ascii="Times New Roman" w:hAnsi="Times New Roman"/>
          <w:b w:val="0"/>
          <w:szCs w:val="24"/>
        </w:rPr>
      </w:pPr>
      <w:r w:rsidRPr="008E7057">
        <w:rPr>
          <w:rFonts w:ascii="Times New Roman" w:hAnsi="Times New Roman"/>
          <w:b w:val="0"/>
          <w:szCs w:val="24"/>
        </w:rPr>
        <w:t>sdružení vzniklé podle § 829 zákona č. 40/1964 Sb., Občanský zákoník, ve znění pozdějších předpisů,</w:t>
      </w:r>
    </w:p>
    <w:p w:rsidR="00D26244" w:rsidRPr="008E7057" w:rsidRDefault="00D26244" w:rsidP="00D26244">
      <w:pPr>
        <w:pStyle w:val="Zkladntext"/>
        <w:numPr>
          <w:ilvl w:val="1"/>
          <w:numId w:val="2"/>
        </w:numPr>
        <w:tabs>
          <w:tab w:val="left" w:pos="360"/>
        </w:tabs>
        <w:ind w:left="360"/>
        <w:rPr>
          <w:rFonts w:ascii="Times New Roman" w:hAnsi="Times New Roman"/>
          <w:b w:val="0"/>
          <w:szCs w:val="24"/>
        </w:rPr>
      </w:pPr>
      <w:r w:rsidRPr="008E7057">
        <w:rPr>
          <w:rFonts w:ascii="Times New Roman" w:hAnsi="Times New Roman"/>
          <w:b w:val="0"/>
          <w:szCs w:val="24"/>
        </w:rPr>
        <w:t>subjekt, který nebyl založen nebo zřízen za účelem podnikání (viz Zákon č. 586/1992 Sb., o daních z příjmů),</w:t>
      </w:r>
    </w:p>
    <w:p w:rsidR="00D26244" w:rsidRPr="008E7057" w:rsidRDefault="00D26244" w:rsidP="00D26244">
      <w:pPr>
        <w:pStyle w:val="Zkladntext"/>
        <w:numPr>
          <w:ilvl w:val="1"/>
          <w:numId w:val="2"/>
        </w:numPr>
        <w:tabs>
          <w:tab w:val="left" w:pos="360"/>
        </w:tabs>
        <w:ind w:left="357" w:hanging="357"/>
        <w:rPr>
          <w:rFonts w:ascii="Times New Roman" w:hAnsi="Times New Roman"/>
          <w:b w:val="0"/>
          <w:szCs w:val="24"/>
        </w:rPr>
      </w:pPr>
      <w:r w:rsidRPr="008E7057">
        <w:rPr>
          <w:rFonts w:ascii="Times New Roman" w:hAnsi="Times New Roman"/>
          <w:b w:val="0"/>
          <w:szCs w:val="24"/>
        </w:rPr>
        <w:t>obec, svazek obcí, subjekt založený s účastí obcí.</w:t>
      </w:r>
    </w:p>
    <w:p w:rsidR="00D26244" w:rsidRPr="008E7057" w:rsidRDefault="00D26244" w:rsidP="00D26244">
      <w:pPr>
        <w:pStyle w:val="Zkladntext"/>
        <w:tabs>
          <w:tab w:val="left" w:pos="360"/>
        </w:tabs>
        <w:rPr>
          <w:rFonts w:ascii="Times New Roman" w:hAnsi="Times New Roman"/>
          <w:b w:val="0"/>
          <w:szCs w:val="24"/>
        </w:rPr>
      </w:pPr>
    </w:p>
    <w:p w:rsidR="00D26244" w:rsidRPr="008E7057" w:rsidRDefault="00D26244" w:rsidP="00D26244">
      <w:pPr>
        <w:spacing w:after="120"/>
        <w:rPr>
          <w:sz w:val="24"/>
          <w:szCs w:val="24"/>
        </w:rPr>
      </w:pPr>
      <w:r w:rsidRPr="008E7057">
        <w:rPr>
          <w:b/>
          <w:sz w:val="24"/>
          <w:szCs w:val="24"/>
          <w:u w:val="single"/>
        </w:rPr>
        <w:t>Kritéria přijatelnosti</w:t>
      </w:r>
    </w:p>
    <w:p w:rsidR="0088293F" w:rsidRPr="008E7057" w:rsidRDefault="00D26244" w:rsidP="00D26244">
      <w:pPr>
        <w:spacing w:after="120"/>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pro opatření IV.1.2.</w:t>
      </w:r>
    </w:p>
    <w:p w:rsidR="00D26244" w:rsidRDefault="00D26244" w:rsidP="00D26244">
      <w:pPr>
        <w:numPr>
          <w:ilvl w:val="0"/>
          <w:numId w:val="24"/>
        </w:numPr>
        <w:rPr>
          <w:sz w:val="24"/>
          <w:szCs w:val="24"/>
        </w:rPr>
      </w:pPr>
      <w:r w:rsidRPr="00B13C99">
        <w:rPr>
          <w:sz w:val="24"/>
          <w:szCs w:val="24"/>
        </w:rPr>
        <w:t>Předmětem projektu je využití bioplynu v rámci zemědělské výroby pro vlastní účely; C.</w:t>
      </w:r>
    </w:p>
    <w:p w:rsidR="00D26244" w:rsidRPr="00B13C99" w:rsidRDefault="00D26244" w:rsidP="00D26244">
      <w:pPr>
        <w:numPr>
          <w:ilvl w:val="0"/>
          <w:numId w:val="24"/>
        </w:numPr>
        <w:ind w:left="357" w:hanging="357"/>
        <w:jc w:val="both"/>
        <w:rPr>
          <w:sz w:val="24"/>
          <w:szCs w:val="24"/>
        </w:rPr>
      </w:pPr>
      <w:r w:rsidRPr="00B13C99">
        <w:rPr>
          <w:sz w:val="24"/>
          <w:szCs w:val="24"/>
        </w:rPr>
        <w:t>Žadatel podniká minimálně 2 roky v zemědělství (u Osvědčení o zápisu do evidence zemědělského podnikatele rozhoduje předpokládané datum zahájení činnosti, pokud není uvedeno tak datum vystavení Osvědčení);</w:t>
      </w:r>
      <w:r w:rsidR="006D530E">
        <w:rPr>
          <w:sz w:val="24"/>
          <w:szCs w:val="24"/>
        </w:rPr>
        <w:t xml:space="preserve"> </w:t>
      </w:r>
      <w:r w:rsidRPr="00B13C99">
        <w:rPr>
          <w:sz w:val="24"/>
          <w:szCs w:val="24"/>
        </w:rPr>
        <w:t xml:space="preserve">C. </w:t>
      </w:r>
    </w:p>
    <w:p w:rsidR="00D26244" w:rsidRPr="008E7057" w:rsidRDefault="00D26244" w:rsidP="00D26244">
      <w:pPr>
        <w:jc w:val="both"/>
        <w:rPr>
          <w:b/>
          <w:bCs/>
          <w:iCs/>
          <w:sz w:val="24"/>
          <w:szCs w:val="24"/>
          <w:u w:val="single"/>
        </w:rPr>
      </w:pPr>
    </w:p>
    <w:p w:rsidR="00D26244" w:rsidRPr="008E7057" w:rsidRDefault="00D26244" w:rsidP="00D26244">
      <w:pPr>
        <w:spacing w:after="120"/>
        <w:jc w:val="both"/>
        <w:rPr>
          <w:b/>
          <w:bCs/>
          <w:iCs/>
          <w:sz w:val="24"/>
          <w:szCs w:val="24"/>
          <w:u w:val="single"/>
        </w:rPr>
      </w:pPr>
      <w:r w:rsidRPr="008E7057">
        <w:rPr>
          <w:b/>
          <w:bCs/>
          <w:iCs/>
          <w:sz w:val="24"/>
          <w:szCs w:val="24"/>
          <w:u w:val="single"/>
        </w:rPr>
        <w:t>Další podmínky</w:t>
      </w:r>
    </w:p>
    <w:p w:rsidR="00D26244" w:rsidRPr="003F2FAC" w:rsidRDefault="00D26244" w:rsidP="00D26244">
      <w:pPr>
        <w:spacing w:after="120"/>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D26244" w:rsidRPr="008E7057" w:rsidRDefault="00D26244" w:rsidP="00D26244">
      <w:pPr>
        <w:pStyle w:val="slovn"/>
        <w:numPr>
          <w:ilvl w:val="0"/>
          <w:numId w:val="23"/>
        </w:numPr>
        <w:tabs>
          <w:tab w:val="clear" w:pos="720"/>
        </w:tabs>
        <w:spacing w:before="0"/>
      </w:pPr>
      <w:r w:rsidRPr="008E7057">
        <w:t>Žadatel/příjemce dotace spolupracuje s výzkumnými institucemi a aplikuje výsledky spolupráce při výzkumu a vývoji;</w:t>
      </w:r>
      <w:r w:rsidR="006D530E">
        <w:t xml:space="preserve"> </w:t>
      </w:r>
      <w:r w:rsidRPr="008E7057">
        <w:t>C.</w:t>
      </w:r>
    </w:p>
    <w:p w:rsidR="00D26244" w:rsidRDefault="00D26244" w:rsidP="00D26244">
      <w:pPr>
        <w:numPr>
          <w:ilvl w:val="0"/>
          <w:numId w:val="23"/>
        </w:numPr>
        <w:tabs>
          <w:tab w:val="num" w:pos="426"/>
          <w:tab w:val="left" w:pos="1080"/>
        </w:tabs>
        <w:jc w:val="both"/>
        <w:rPr>
          <w:bCs/>
          <w:sz w:val="24"/>
          <w:szCs w:val="24"/>
        </w:rPr>
      </w:pPr>
      <w:r w:rsidRPr="008C6EF2">
        <w:rPr>
          <w:sz w:val="24"/>
          <w:szCs w:val="24"/>
        </w:rPr>
        <w:t xml:space="preserve">Podpořené </w:t>
      </w:r>
      <w:r w:rsidRPr="008C6EF2">
        <w:rPr>
          <w:bCs/>
          <w:sz w:val="24"/>
          <w:szCs w:val="24"/>
        </w:rPr>
        <w:t>stavby a technologie nesmí být dále pronajímány či provozovány jiným subjektem minimálně po dobu vázanosti projektu na účel. Ve výjimečných případech a po posouzení může SZIF další pronájem či provozování jiným subjektem povolit; C.</w:t>
      </w:r>
    </w:p>
    <w:p w:rsidR="00D26244" w:rsidRPr="007A0193" w:rsidRDefault="00D26244" w:rsidP="00D26244">
      <w:pPr>
        <w:tabs>
          <w:tab w:val="left" w:pos="1080"/>
        </w:tabs>
        <w:ind w:left="360"/>
        <w:jc w:val="both"/>
        <w:rPr>
          <w:bCs/>
          <w:sz w:val="24"/>
          <w:szCs w:val="24"/>
        </w:rPr>
      </w:pPr>
    </w:p>
    <w:p w:rsidR="00D26244" w:rsidRPr="008E7057" w:rsidRDefault="00D26244" w:rsidP="00D26244">
      <w:pPr>
        <w:spacing w:after="120"/>
        <w:rPr>
          <w:b/>
          <w:sz w:val="24"/>
          <w:szCs w:val="24"/>
          <w:u w:val="single"/>
        </w:rPr>
      </w:pPr>
      <w:r w:rsidRPr="008E7057">
        <w:rPr>
          <w:b/>
          <w:sz w:val="24"/>
          <w:szCs w:val="24"/>
          <w:u w:val="single"/>
        </w:rPr>
        <w:t>Druh a výše dotace</w:t>
      </w:r>
    </w:p>
    <w:p w:rsidR="00D26244" w:rsidRDefault="00D26244" w:rsidP="00D26244">
      <w:pPr>
        <w:spacing w:after="120"/>
        <w:jc w:val="both"/>
        <w:rPr>
          <w:sz w:val="24"/>
          <w:szCs w:val="24"/>
        </w:rPr>
      </w:pPr>
      <w:r w:rsidRPr="008E7057">
        <w:rPr>
          <w:sz w:val="24"/>
          <w:szCs w:val="24"/>
        </w:rPr>
        <w:t>Druh dotace: přímá nenávratná dotace právnickým a fyzickým osobám na podnikatelskou činnost</w:t>
      </w:r>
    </w:p>
    <w:p w:rsidR="00D26244" w:rsidRPr="008E7057" w:rsidRDefault="00D26244" w:rsidP="00D26244">
      <w:pPr>
        <w:jc w:val="both"/>
        <w:rPr>
          <w:sz w:val="24"/>
          <w:szCs w:val="24"/>
        </w:rPr>
      </w:pPr>
      <w:r w:rsidRPr="008E7057">
        <w:rPr>
          <w:sz w:val="24"/>
          <w:szCs w:val="24"/>
        </w:rPr>
        <w:t xml:space="preserve">Příspěvek EU činí 80 % veřejných zdrojů. </w:t>
      </w:r>
    </w:p>
    <w:p w:rsidR="00D26244" w:rsidRDefault="00D26244" w:rsidP="00D26244">
      <w:pPr>
        <w:jc w:val="both"/>
        <w:rPr>
          <w:sz w:val="24"/>
          <w:szCs w:val="24"/>
        </w:rPr>
      </w:pPr>
      <w:r w:rsidRPr="008E7057">
        <w:rPr>
          <w:sz w:val="24"/>
          <w:szCs w:val="24"/>
        </w:rPr>
        <w:t>Příspěvek ČR činí 20 % veřejných zdrojů.</w:t>
      </w:r>
    </w:p>
    <w:p w:rsidR="00D26244" w:rsidRPr="008E7057" w:rsidRDefault="00D26244" w:rsidP="00D26244">
      <w:pPr>
        <w:jc w:val="both"/>
        <w:rPr>
          <w:sz w:val="24"/>
          <w:szCs w:val="24"/>
        </w:rPr>
      </w:pPr>
      <w:r w:rsidRPr="008E7057">
        <w:rPr>
          <w:sz w:val="24"/>
          <w:szCs w:val="24"/>
        </w:rPr>
        <w:lastRenderedPageBreak/>
        <w:t xml:space="preserve">Maximální výše dotace: 40 % </w:t>
      </w:r>
      <w:r w:rsidR="009E3903">
        <w:rPr>
          <w:sz w:val="24"/>
          <w:szCs w:val="24"/>
        </w:rPr>
        <w:t xml:space="preserve">způsobilých </w:t>
      </w:r>
      <w:r w:rsidRPr="00F557B1">
        <w:rPr>
          <w:sz w:val="24"/>
          <w:szCs w:val="24"/>
        </w:rPr>
        <w:t>výdajů</w:t>
      </w:r>
      <w:r w:rsidR="00F557B1" w:rsidRPr="00F557B1">
        <w:rPr>
          <w:sz w:val="24"/>
          <w:szCs w:val="24"/>
        </w:rPr>
        <w:t>, ze kterých je stanovena dotace.</w:t>
      </w:r>
    </w:p>
    <w:p w:rsidR="00D26244" w:rsidRDefault="00D26244" w:rsidP="00D26244">
      <w:pPr>
        <w:jc w:val="both"/>
        <w:rPr>
          <w:sz w:val="24"/>
          <w:szCs w:val="24"/>
        </w:rPr>
      </w:pPr>
    </w:p>
    <w:p w:rsidR="00D26244" w:rsidRPr="008E7057" w:rsidRDefault="009E3903" w:rsidP="00D26244">
      <w:pPr>
        <w:spacing w:after="120"/>
        <w:jc w:val="both"/>
        <w:rPr>
          <w:b/>
          <w:bCs/>
          <w:sz w:val="24"/>
          <w:szCs w:val="24"/>
          <w:u w:val="single"/>
        </w:rPr>
      </w:pPr>
      <w:r>
        <w:rPr>
          <w:b/>
          <w:bCs/>
          <w:sz w:val="24"/>
          <w:szCs w:val="24"/>
          <w:u w:val="single"/>
        </w:rPr>
        <w:t>Způsobilé v</w:t>
      </w:r>
      <w:r w:rsidR="00D26244" w:rsidRPr="008E7057">
        <w:rPr>
          <w:b/>
          <w:bCs/>
          <w:sz w:val="24"/>
          <w:szCs w:val="24"/>
          <w:u w:val="single"/>
        </w:rPr>
        <w:t>ýdaje</w:t>
      </w:r>
    </w:p>
    <w:p w:rsidR="00D26244" w:rsidRPr="007A0193" w:rsidRDefault="00D26244" w:rsidP="009E3903">
      <w:pPr>
        <w:spacing w:after="120"/>
        <w:jc w:val="both"/>
        <w:rPr>
          <w:sz w:val="24"/>
          <w:szCs w:val="24"/>
        </w:rPr>
      </w:pPr>
      <w:r>
        <w:rPr>
          <w:sz w:val="24"/>
          <w:szCs w:val="24"/>
        </w:rPr>
        <w:t>Dotace může být poskytnuta pouze na</w:t>
      </w:r>
      <w:r w:rsidRPr="008E7057">
        <w:rPr>
          <w:sz w:val="24"/>
          <w:szCs w:val="24"/>
        </w:rPr>
        <w:t xml:space="preserve"> investiční výdaje, které </w:t>
      </w:r>
      <w:r w:rsidR="00D251F3">
        <w:rPr>
          <w:sz w:val="24"/>
          <w:szCs w:val="24"/>
        </w:rPr>
        <w:t> jsou definovány v kapitole</w:t>
      </w:r>
      <w:r w:rsidRPr="008E7057">
        <w:rPr>
          <w:sz w:val="24"/>
          <w:szCs w:val="24"/>
        </w:rPr>
        <w:t xml:space="preserve"> 1) Obecných podmínek Pravidel IV.1.2., vyjma výdajů na spolupráci, které mohou být i neinvestiční.</w:t>
      </w:r>
    </w:p>
    <w:p w:rsidR="00D26244" w:rsidRPr="008E7057" w:rsidRDefault="00D26244" w:rsidP="00D26244">
      <w:pPr>
        <w:numPr>
          <w:ilvl w:val="0"/>
          <w:numId w:val="27"/>
        </w:numPr>
        <w:jc w:val="both"/>
        <w:rPr>
          <w:sz w:val="24"/>
          <w:szCs w:val="24"/>
        </w:rPr>
      </w:pPr>
      <w:r w:rsidRPr="008E7057">
        <w:rPr>
          <w:sz w:val="24"/>
          <w:szCs w:val="24"/>
        </w:rPr>
        <w:t>investice spojené s vývojem a aplikací nových postupů a technologií v oblasti využití bioplynu pro účely zemědělské výroby (např. přestavba vznětového motoru zemědělského stroje, technologie čištění bioplynu, stanice pro doplňování bioplynu do zemědělských strojů),</w:t>
      </w:r>
    </w:p>
    <w:p w:rsidR="00D26244" w:rsidRPr="005E1268" w:rsidRDefault="00D26244" w:rsidP="00D26244">
      <w:pPr>
        <w:numPr>
          <w:ilvl w:val="0"/>
          <w:numId w:val="27"/>
        </w:numPr>
        <w:spacing w:after="120"/>
        <w:ind w:left="357" w:hanging="357"/>
        <w:jc w:val="both"/>
        <w:rPr>
          <w:sz w:val="24"/>
          <w:szCs w:val="24"/>
        </w:rPr>
      </w:pPr>
      <w:r w:rsidRPr="00FC5A35">
        <w:rPr>
          <w:sz w:val="24"/>
          <w:szCs w:val="24"/>
        </w:rPr>
        <w:t>náklady na spolupráci na vývoji a aplikaci nových postupů a technologií v oblasti využití bioplynu pro účely zemědělské výroby.</w:t>
      </w:r>
    </w:p>
    <w:p w:rsidR="005E1268" w:rsidRPr="005E1268" w:rsidRDefault="005E1268" w:rsidP="00B9319B">
      <w:pPr>
        <w:pStyle w:val="Zkladntext"/>
        <w:numPr>
          <w:ilvl w:val="0"/>
          <w:numId w:val="19"/>
        </w:numPr>
        <w:tabs>
          <w:tab w:val="clear" w:pos="1080"/>
          <w:tab w:val="left" w:pos="-2694"/>
          <w:tab w:val="num" w:pos="426"/>
        </w:tabs>
        <w:ind w:left="426" w:hanging="426"/>
        <w:rPr>
          <w:rFonts w:ascii="Times New Roman" w:hAnsi="Times New Roman"/>
          <w:b w:val="0"/>
          <w:szCs w:val="24"/>
        </w:rPr>
      </w:pPr>
      <w:r>
        <w:rPr>
          <w:rFonts w:ascii="Times New Roman" w:hAnsi="Times New Roman"/>
          <w:b w:val="0"/>
          <w:szCs w:val="24"/>
        </w:rPr>
        <w:t>n</w:t>
      </w:r>
      <w:r w:rsidR="00D26244" w:rsidRPr="005E1268">
        <w:rPr>
          <w:rFonts w:ascii="Times New Roman" w:hAnsi="Times New Roman"/>
          <w:b w:val="0"/>
          <w:szCs w:val="24"/>
        </w:rPr>
        <w:t xml:space="preserve">áklady na spolupráci se týkají přípravných operací, jako např. navrhování, procesu nebo technologického rozvoje a zkoušek a hmotných a/nebo nehmotných investic souvisejících se spoluprací, před použitím nově vytvořených procesů a technologií pro obchodní účely. </w:t>
      </w:r>
    </w:p>
    <w:p w:rsidR="005E1268" w:rsidRDefault="00D26244" w:rsidP="00B9319B">
      <w:pPr>
        <w:pStyle w:val="Zkladntext"/>
        <w:numPr>
          <w:ilvl w:val="0"/>
          <w:numId w:val="19"/>
        </w:numPr>
        <w:tabs>
          <w:tab w:val="clear" w:pos="1080"/>
          <w:tab w:val="left" w:pos="-2694"/>
          <w:tab w:val="num" w:pos="426"/>
        </w:tabs>
        <w:ind w:left="426" w:hanging="426"/>
        <w:rPr>
          <w:rFonts w:ascii="Times New Roman" w:hAnsi="Times New Roman"/>
          <w:b w:val="0"/>
          <w:szCs w:val="24"/>
        </w:rPr>
      </w:pPr>
      <w:r w:rsidRPr="00FC5A35">
        <w:rPr>
          <w:rFonts w:ascii="Times New Roman" w:hAnsi="Times New Roman"/>
          <w:b w:val="0"/>
          <w:szCs w:val="24"/>
        </w:rPr>
        <w:t xml:space="preserve">projektová dokumentace (tj. zpracování projektu dle závazné osnovy, podnikatelský záměr, studie proveditelnosti, marketingová studie, zadávací řízení) </w:t>
      </w:r>
    </w:p>
    <w:p w:rsidR="00D26244" w:rsidRPr="00FC5A35" w:rsidRDefault="00D26244" w:rsidP="00B9319B">
      <w:pPr>
        <w:pStyle w:val="Zkladntext"/>
        <w:numPr>
          <w:ilvl w:val="0"/>
          <w:numId w:val="19"/>
        </w:numPr>
        <w:tabs>
          <w:tab w:val="clear" w:pos="1080"/>
          <w:tab w:val="left" w:pos="-2694"/>
          <w:tab w:val="num" w:pos="426"/>
        </w:tabs>
        <w:ind w:left="426" w:hanging="426"/>
        <w:rPr>
          <w:rFonts w:ascii="Times New Roman" w:hAnsi="Times New Roman"/>
          <w:b w:val="0"/>
          <w:szCs w:val="24"/>
        </w:rPr>
      </w:pPr>
      <w:r w:rsidRPr="00FC5A35">
        <w:rPr>
          <w:rFonts w:ascii="Times New Roman" w:hAnsi="Times New Roman"/>
          <w:b w:val="0"/>
          <w:szCs w:val="24"/>
        </w:rPr>
        <w:t xml:space="preserve">technická dokumentace (dokumentace ke stavebnímu řízení, ohlášení stavby či jiné jednání se stavebním úřadem, odborné posudky ve vztahu k životnímu prostředí, položkový rozpočet) </w:t>
      </w:r>
    </w:p>
    <w:p w:rsidR="00D26244" w:rsidRPr="00FC5A35" w:rsidRDefault="00D26244" w:rsidP="00D26244">
      <w:pPr>
        <w:rPr>
          <w:sz w:val="24"/>
          <w:szCs w:val="24"/>
          <w:u w:val="single"/>
        </w:rPr>
      </w:pPr>
    </w:p>
    <w:p w:rsidR="00D26244" w:rsidRPr="009E3903" w:rsidRDefault="00D26244" w:rsidP="00D26244">
      <w:pPr>
        <w:spacing w:after="120"/>
        <w:rPr>
          <w:b/>
          <w:sz w:val="24"/>
          <w:szCs w:val="24"/>
        </w:rPr>
      </w:pPr>
      <w:r w:rsidRPr="009E3903">
        <w:rPr>
          <w:b/>
          <w:sz w:val="24"/>
          <w:szCs w:val="24"/>
        </w:rPr>
        <w:t xml:space="preserve">Číselník </w:t>
      </w:r>
      <w:r w:rsidR="009E3903">
        <w:rPr>
          <w:b/>
          <w:sz w:val="24"/>
          <w:szCs w:val="24"/>
        </w:rPr>
        <w:t xml:space="preserve">způsobilých </w:t>
      </w:r>
      <w:r w:rsidRPr="009E3903">
        <w:rPr>
          <w:b/>
          <w:sz w:val="24"/>
          <w:szCs w:val="24"/>
        </w:rPr>
        <w:t>výdajů</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08"/>
        <w:gridCol w:w="8460"/>
      </w:tblGrid>
      <w:tr w:rsidR="00D26244" w:rsidRPr="000D7B3A" w:rsidTr="00D26244">
        <w:tc>
          <w:tcPr>
            <w:tcW w:w="1008" w:type="dxa"/>
            <w:vAlign w:val="center"/>
          </w:tcPr>
          <w:p w:rsidR="00D26244" w:rsidRPr="000D7B3A" w:rsidRDefault="00D26244" w:rsidP="00D26244">
            <w:pPr>
              <w:jc w:val="center"/>
              <w:rPr>
                <w:sz w:val="24"/>
                <w:szCs w:val="24"/>
              </w:rPr>
            </w:pPr>
            <w:r w:rsidRPr="000D7B3A">
              <w:rPr>
                <w:sz w:val="24"/>
                <w:szCs w:val="24"/>
              </w:rPr>
              <w:t>Kód</w:t>
            </w:r>
          </w:p>
        </w:tc>
        <w:tc>
          <w:tcPr>
            <w:tcW w:w="8460" w:type="dxa"/>
          </w:tcPr>
          <w:p w:rsidR="00D26244" w:rsidRPr="000D7B3A" w:rsidRDefault="009E3903" w:rsidP="00D26244">
            <w:pPr>
              <w:rPr>
                <w:sz w:val="24"/>
                <w:szCs w:val="24"/>
              </w:rPr>
            </w:pPr>
            <w:r>
              <w:rPr>
                <w:sz w:val="24"/>
                <w:szCs w:val="24"/>
              </w:rPr>
              <w:t>Způsobilý v</w:t>
            </w:r>
            <w:r w:rsidR="00D26244" w:rsidRPr="000D7B3A">
              <w:rPr>
                <w:sz w:val="24"/>
                <w:szCs w:val="24"/>
              </w:rPr>
              <w:t>ýdaj</w:t>
            </w:r>
          </w:p>
        </w:tc>
      </w:tr>
      <w:tr w:rsidR="00D26244" w:rsidRPr="000D7B3A" w:rsidTr="00D26244">
        <w:tc>
          <w:tcPr>
            <w:tcW w:w="1008" w:type="dxa"/>
            <w:vAlign w:val="center"/>
          </w:tcPr>
          <w:p w:rsidR="00D26244" w:rsidRPr="00D965AE" w:rsidRDefault="009F5039" w:rsidP="00D26244">
            <w:pPr>
              <w:jc w:val="center"/>
              <w:rPr>
                <w:b/>
                <w:sz w:val="24"/>
                <w:szCs w:val="24"/>
              </w:rPr>
            </w:pPr>
            <w:r w:rsidRPr="00D965AE">
              <w:rPr>
                <w:b/>
                <w:sz w:val="24"/>
                <w:szCs w:val="24"/>
              </w:rPr>
              <w:t>858</w:t>
            </w:r>
          </w:p>
        </w:tc>
        <w:tc>
          <w:tcPr>
            <w:tcW w:w="8460" w:type="dxa"/>
          </w:tcPr>
          <w:p w:rsidR="00D26244" w:rsidRPr="000D7B3A" w:rsidRDefault="00D26244" w:rsidP="00D26244">
            <w:pPr>
              <w:rPr>
                <w:sz w:val="24"/>
                <w:szCs w:val="24"/>
              </w:rPr>
            </w:pPr>
            <w:r w:rsidRPr="000D7B3A">
              <w:rPr>
                <w:sz w:val="24"/>
                <w:szCs w:val="24"/>
              </w:rPr>
              <w:t>Spolupráce na vývoji a aplikaci nových postupů a technologií v oblasti využití bioplynu pro účely zemědělské výroby</w:t>
            </w:r>
          </w:p>
        </w:tc>
      </w:tr>
      <w:tr w:rsidR="00D26244" w:rsidRPr="008E7057" w:rsidTr="00D26244">
        <w:tc>
          <w:tcPr>
            <w:tcW w:w="1008" w:type="dxa"/>
            <w:tcBorders>
              <w:top w:val="single" w:sz="4" w:space="0" w:color="auto"/>
              <w:left w:val="single" w:sz="4" w:space="0" w:color="auto"/>
              <w:bottom w:val="single" w:sz="4" w:space="0" w:color="auto"/>
              <w:right w:val="single" w:sz="4" w:space="0" w:color="auto"/>
            </w:tcBorders>
            <w:vAlign w:val="center"/>
          </w:tcPr>
          <w:p w:rsidR="00D26244" w:rsidRPr="00D965AE" w:rsidRDefault="009F5039" w:rsidP="00D26244">
            <w:pPr>
              <w:jc w:val="center"/>
              <w:rPr>
                <w:b/>
                <w:sz w:val="24"/>
                <w:szCs w:val="24"/>
              </w:rPr>
            </w:pPr>
            <w:r w:rsidRPr="00D965AE">
              <w:rPr>
                <w:b/>
                <w:sz w:val="24"/>
                <w:szCs w:val="24"/>
              </w:rPr>
              <w:t>859</w:t>
            </w:r>
          </w:p>
        </w:tc>
        <w:tc>
          <w:tcPr>
            <w:tcW w:w="8460" w:type="dxa"/>
            <w:tcBorders>
              <w:top w:val="single" w:sz="4" w:space="0" w:color="auto"/>
              <w:left w:val="single" w:sz="4" w:space="0" w:color="auto"/>
              <w:bottom w:val="single" w:sz="4" w:space="0" w:color="auto"/>
              <w:right w:val="single" w:sz="4" w:space="0" w:color="auto"/>
            </w:tcBorders>
          </w:tcPr>
          <w:p w:rsidR="00D26244" w:rsidRPr="008E7057" w:rsidRDefault="00D26244" w:rsidP="00D26244">
            <w:pPr>
              <w:rPr>
                <w:sz w:val="24"/>
                <w:szCs w:val="24"/>
              </w:rPr>
            </w:pPr>
            <w:r w:rsidRPr="008E7057">
              <w:rPr>
                <w:sz w:val="24"/>
                <w:szCs w:val="24"/>
              </w:rPr>
              <w:t>Investice do nových zemědělských postupů a technologií v oblasti využití bioplynu pro účely zemědělské výroby</w:t>
            </w:r>
          </w:p>
        </w:tc>
      </w:tr>
      <w:tr w:rsidR="00D26244" w:rsidRPr="008E7057" w:rsidTr="00D26244">
        <w:tc>
          <w:tcPr>
            <w:tcW w:w="1008" w:type="dxa"/>
            <w:tcBorders>
              <w:top w:val="single" w:sz="4" w:space="0" w:color="auto"/>
              <w:left w:val="single" w:sz="4" w:space="0" w:color="auto"/>
              <w:bottom w:val="single" w:sz="4" w:space="0" w:color="auto"/>
              <w:right w:val="single" w:sz="4" w:space="0" w:color="auto"/>
            </w:tcBorders>
            <w:vAlign w:val="center"/>
          </w:tcPr>
          <w:p w:rsidR="00D26244" w:rsidRPr="008E7057" w:rsidRDefault="00D26244" w:rsidP="00D26244">
            <w:pPr>
              <w:jc w:val="center"/>
              <w:rPr>
                <w:b/>
                <w:sz w:val="24"/>
                <w:szCs w:val="24"/>
              </w:rPr>
            </w:pPr>
            <w:r>
              <w:rPr>
                <w:b/>
                <w:sz w:val="24"/>
                <w:szCs w:val="24"/>
              </w:rPr>
              <w:t>998</w:t>
            </w:r>
          </w:p>
        </w:tc>
        <w:tc>
          <w:tcPr>
            <w:tcW w:w="8460" w:type="dxa"/>
            <w:tcBorders>
              <w:top w:val="single" w:sz="4" w:space="0" w:color="auto"/>
              <w:left w:val="single" w:sz="4" w:space="0" w:color="auto"/>
              <w:bottom w:val="single" w:sz="4" w:space="0" w:color="auto"/>
              <w:right w:val="single" w:sz="4" w:space="0" w:color="auto"/>
            </w:tcBorders>
          </w:tcPr>
          <w:p w:rsidR="00D26244" w:rsidRPr="008E7057" w:rsidRDefault="00D26244" w:rsidP="00D26244">
            <w:pPr>
              <w:rPr>
                <w:sz w:val="24"/>
                <w:szCs w:val="24"/>
              </w:rPr>
            </w:pPr>
            <w:r w:rsidRPr="008E7057">
              <w:rPr>
                <w:sz w:val="24"/>
                <w:szCs w:val="24"/>
              </w:rPr>
              <w:t>Projektová dokumentace</w:t>
            </w:r>
          </w:p>
        </w:tc>
      </w:tr>
      <w:tr w:rsidR="00D26244" w:rsidRPr="008E7057" w:rsidTr="00D26244">
        <w:tc>
          <w:tcPr>
            <w:tcW w:w="1008" w:type="dxa"/>
            <w:tcBorders>
              <w:top w:val="single" w:sz="4" w:space="0" w:color="auto"/>
              <w:left w:val="single" w:sz="4" w:space="0" w:color="auto"/>
              <w:bottom w:val="single" w:sz="4" w:space="0" w:color="auto"/>
              <w:right w:val="single" w:sz="4" w:space="0" w:color="auto"/>
            </w:tcBorders>
            <w:vAlign w:val="center"/>
          </w:tcPr>
          <w:p w:rsidR="00D26244" w:rsidRPr="008E7057" w:rsidRDefault="00D26244" w:rsidP="00D26244">
            <w:pPr>
              <w:jc w:val="center"/>
              <w:rPr>
                <w:b/>
                <w:sz w:val="24"/>
                <w:szCs w:val="24"/>
              </w:rPr>
            </w:pPr>
            <w:r>
              <w:rPr>
                <w:b/>
                <w:sz w:val="24"/>
                <w:szCs w:val="24"/>
              </w:rPr>
              <w:t>999</w:t>
            </w:r>
          </w:p>
        </w:tc>
        <w:tc>
          <w:tcPr>
            <w:tcW w:w="8460" w:type="dxa"/>
            <w:tcBorders>
              <w:top w:val="single" w:sz="4" w:space="0" w:color="auto"/>
              <w:left w:val="single" w:sz="4" w:space="0" w:color="auto"/>
              <w:bottom w:val="single" w:sz="4" w:space="0" w:color="auto"/>
              <w:right w:val="single" w:sz="4" w:space="0" w:color="auto"/>
            </w:tcBorders>
          </w:tcPr>
          <w:p w:rsidR="00D26244" w:rsidRPr="008E7057" w:rsidRDefault="00D26244" w:rsidP="00D26244">
            <w:pPr>
              <w:rPr>
                <w:sz w:val="24"/>
                <w:szCs w:val="24"/>
              </w:rPr>
            </w:pPr>
            <w:r w:rsidRPr="008E7057">
              <w:rPr>
                <w:sz w:val="24"/>
                <w:szCs w:val="24"/>
              </w:rPr>
              <w:t>Technická dokumentace</w:t>
            </w:r>
          </w:p>
        </w:tc>
      </w:tr>
    </w:tbl>
    <w:p w:rsidR="00D26244" w:rsidRDefault="00D26244" w:rsidP="00D26244">
      <w:pPr>
        <w:jc w:val="both"/>
        <w:rPr>
          <w:sz w:val="24"/>
          <w:szCs w:val="24"/>
        </w:rPr>
      </w:pPr>
    </w:p>
    <w:p w:rsidR="0018292F" w:rsidRDefault="0018292F" w:rsidP="0018292F">
      <w:pPr>
        <w:pStyle w:val="Nadpis5"/>
        <w:widowControl w:val="0"/>
        <w:adjustRightInd w:val="0"/>
        <w:spacing w:before="240" w:after="120"/>
        <w:rPr>
          <w:rFonts w:ascii="Times New Roman" w:hAnsi="Times New Roman"/>
          <w:sz w:val="24"/>
          <w:szCs w:val="24"/>
        </w:rPr>
      </w:pPr>
      <w:r>
        <w:rPr>
          <w:rFonts w:ascii="Times New Roman" w:hAnsi="Times New Roman"/>
          <w:sz w:val="24"/>
          <w:szCs w:val="24"/>
        </w:rPr>
        <w:t xml:space="preserve">Závazný přehled </w:t>
      </w:r>
      <w:r w:rsidRPr="008B0E4C">
        <w:rPr>
          <w:rFonts w:ascii="Times New Roman" w:hAnsi="Times New Roman"/>
          <w:sz w:val="24"/>
          <w:szCs w:val="24"/>
        </w:rPr>
        <w:t>maximálních hodnot</w:t>
      </w:r>
      <w:r>
        <w:rPr>
          <w:rFonts w:ascii="Times New Roman" w:hAnsi="Times New Roman"/>
          <w:sz w:val="24"/>
          <w:szCs w:val="24"/>
        </w:rPr>
        <w:t xml:space="preserve"> (limitů)</w:t>
      </w:r>
      <w:r w:rsidRPr="00A3073F">
        <w:rPr>
          <w:rFonts w:ascii="Times New Roman" w:hAnsi="Times New Roman"/>
          <w:sz w:val="24"/>
          <w:szCs w:val="24"/>
        </w:rPr>
        <w:t xml:space="preserve"> </w:t>
      </w:r>
      <w:r w:rsidR="009E3903">
        <w:rPr>
          <w:rFonts w:ascii="Times New Roman" w:hAnsi="Times New Roman"/>
          <w:sz w:val="24"/>
          <w:szCs w:val="24"/>
        </w:rPr>
        <w:t xml:space="preserve">způsobilých </w:t>
      </w:r>
      <w:r w:rsidRPr="00A3073F">
        <w:rPr>
          <w:rFonts w:ascii="Times New Roman" w:hAnsi="Times New Roman"/>
          <w:sz w:val="24"/>
          <w:szCs w:val="24"/>
        </w:rPr>
        <w:t>výdaj</w:t>
      </w:r>
      <w:r>
        <w:rPr>
          <w:rFonts w:ascii="Times New Roman" w:hAnsi="Times New Roman"/>
          <w:sz w:val="24"/>
          <w:szCs w:val="24"/>
        </w:rPr>
        <w:t>ů</w:t>
      </w:r>
      <w:r w:rsidR="009E3903">
        <w:rPr>
          <w:rFonts w:ascii="Times New Roman" w:hAnsi="Times New Roman"/>
          <w:sz w:val="24"/>
          <w:szCs w:val="24"/>
        </w:rPr>
        <w:t>:</w:t>
      </w:r>
    </w:p>
    <w:p w:rsidR="0018292F" w:rsidRDefault="0018292F" w:rsidP="00D26244">
      <w:pPr>
        <w:jc w:val="both"/>
        <w:rPr>
          <w:sz w:val="24"/>
          <w:szCs w:val="24"/>
        </w:rPr>
      </w:pPr>
    </w:p>
    <w:tbl>
      <w:tblPr>
        <w:tblW w:w="9000" w:type="dxa"/>
        <w:tblInd w:w="180" w:type="dxa"/>
        <w:tblBorders>
          <w:top w:val="single" w:sz="16" w:space="0" w:color="000000"/>
          <w:left w:val="single" w:sz="16" w:space="0" w:color="000000"/>
          <w:bottom w:val="single" w:sz="16" w:space="0" w:color="000000"/>
          <w:right w:val="single" w:sz="16" w:space="0" w:color="000000"/>
        </w:tblBorders>
        <w:tblLayout w:type="fixed"/>
        <w:tblLook w:val="0000"/>
      </w:tblPr>
      <w:tblGrid>
        <w:gridCol w:w="779"/>
        <w:gridCol w:w="4394"/>
        <w:gridCol w:w="3827"/>
      </w:tblGrid>
      <w:tr w:rsidR="003E3334" w:rsidRPr="008E7057" w:rsidTr="00B9319B">
        <w:trPr>
          <w:trHeight w:val="40"/>
        </w:trPr>
        <w:tc>
          <w:tcPr>
            <w:tcW w:w="779" w:type="dxa"/>
            <w:tcBorders>
              <w:top w:val="single" w:sz="16" w:space="0" w:color="000000"/>
              <w:bottom w:val="single" w:sz="16" w:space="0" w:color="000000"/>
              <w:right w:val="single" w:sz="16" w:space="0" w:color="000000"/>
            </w:tcBorders>
            <w:vAlign w:val="center"/>
          </w:tcPr>
          <w:p w:rsidR="003E3334" w:rsidRPr="008E7057" w:rsidRDefault="003E3334" w:rsidP="003E3334">
            <w:pPr>
              <w:autoSpaceDE w:val="0"/>
              <w:autoSpaceDN w:val="0"/>
              <w:adjustRightInd w:val="0"/>
              <w:jc w:val="center"/>
              <w:rPr>
                <w:b/>
                <w:bCs/>
                <w:color w:val="000000"/>
                <w:sz w:val="23"/>
                <w:szCs w:val="23"/>
              </w:rPr>
            </w:pPr>
            <w:r>
              <w:rPr>
                <w:b/>
                <w:bCs/>
                <w:color w:val="000000"/>
                <w:sz w:val="23"/>
                <w:szCs w:val="23"/>
              </w:rPr>
              <w:t>Kód</w:t>
            </w:r>
          </w:p>
        </w:tc>
        <w:tc>
          <w:tcPr>
            <w:tcW w:w="4394" w:type="dxa"/>
            <w:tcBorders>
              <w:top w:val="single" w:sz="16" w:space="0" w:color="000000"/>
              <w:bottom w:val="single" w:sz="16" w:space="0" w:color="000000"/>
              <w:right w:val="single" w:sz="16" w:space="0" w:color="000000"/>
            </w:tcBorders>
          </w:tcPr>
          <w:p w:rsidR="003E3334" w:rsidRPr="008E7057" w:rsidRDefault="009E3903" w:rsidP="003E3334">
            <w:pPr>
              <w:autoSpaceDE w:val="0"/>
              <w:autoSpaceDN w:val="0"/>
              <w:adjustRightInd w:val="0"/>
              <w:jc w:val="both"/>
              <w:rPr>
                <w:color w:val="000000"/>
                <w:sz w:val="23"/>
                <w:szCs w:val="23"/>
              </w:rPr>
            </w:pPr>
            <w:r>
              <w:rPr>
                <w:b/>
                <w:bCs/>
                <w:color w:val="000000"/>
                <w:sz w:val="23"/>
                <w:szCs w:val="23"/>
              </w:rPr>
              <w:t>Způsobilý v</w:t>
            </w:r>
            <w:r w:rsidR="003E3334" w:rsidRPr="008E7057">
              <w:rPr>
                <w:b/>
                <w:bCs/>
                <w:color w:val="000000"/>
                <w:sz w:val="23"/>
                <w:szCs w:val="23"/>
              </w:rPr>
              <w:t xml:space="preserve">ýdaj </w:t>
            </w:r>
          </w:p>
        </w:tc>
        <w:tc>
          <w:tcPr>
            <w:tcW w:w="3827" w:type="dxa"/>
            <w:tcBorders>
              <w:top w:val="single" w:sz="16" w:space="0" w:color="000000"/>
              <w:left w:val="single" w:sz="16" w:space="0" w:color="000000"/>
              <w:bottom w:val="single" w:sz="16" w:space="0" w:color="000000"/>
            </w:tcBorders>
          </w:tcPr>
          <w:p w:rsidR="003E3334" w:rsidRPr="008E7057" w:rsidRDefault="003E3334" w:rsidP="003E3334">
            <w:pPr>
              <w:autoSpaceDE w:val="0"/>
              <w:autoSpaceDN w:val="0"/>
              <w:adjustRightInd w:val="0"/>
              <w:jc w:val="both"/>
              <w:rPr>
                <w:color w:val="000000"/>
                <w:sz w:val="23"/>
                <w:szCs w:val="23"/>
              </w:rPr>
            </w:pPr>
            <w:r>
              <w:rPr>
                <w:b/>
                <w:bCs/>
                <w:color w:val="000000"/>
                <w:sz w:val="23"/>
                <w:szCs w:val="23"/>
              </w:rPr>
              <w:t>Limit</w:t>
            </w:r>
          </w:p>
        </w:tc>
      </w:tr>
      <w:tr w:rsidR="000D7B3A" w:rsidRPr="008E7057" w:rsidTr="00B9319B">
        <w:trPr>
          <w:trHeight w:val="40"/>
        </w:trPr>
        <w:tc>
          <w:tcPr>
            <w:tcW w:w="779" w:type="dxa"/>
            <w:tcBorders>
              <w:top w:val="single" w:sz="16" w:space="0" w:color="000000"/>
              <w:bottom w:val="single" w:sz="16" w:space="0" w:color="000000"/>
              <w:right w:val="single" w:sz="16" w:space="0" w:color="000000"/>
            </w:tcBorders>
            <w:vAlign w:val="center"/>
          </w:tcPr>
          <w:p w:rsidR="000D7B3A" w:rsidRPr="007046FA" w:rsidRDefault="000D7B3A" w:rsidP="003E3334">
            <w:pPr>
              <w:autoSpaceDE w:val="0"/>
              <w:autoSpaceDN w:val="0"/>
              <w:adjustRightInd w:val="0"/>
              <w:jc w:val="center"/>
              <w:rPr>
                <w:color w:val="000000"/>
                <w:sz w:val="24"/>
                <w:szCs w:val="24"/>
              </w:rPr>
            </w:pPr>
            <w:r>
              <w:rPr>
                <w:color w:val="000000"/>
                <w:sz w:val="24"/>
                <w:szCs w:val="24"/>
              </w:rPr>
              <w:t>858</w:t>
            </w:r>
          </w:p>
        </w:tc>
        <w:tc>
          <w:tcPr>
            <w:tcW w:w="4394" w:type="dxa"/>
            <w:tcBorders>
              <w:top w:val="single" w:sz="16" w:space="0" w:color="000000"/>
              <w:bottom w:val="single" w:sz="16" w:space="0" w:color="000000"/>
              <w:right w:val="single" w:sz="16" w:space="0" w:color="000000"/>
            </w:tcBorders>
            <w:vAlign w:val="center"/>
          </w:tcPr>
          <w:p w:rsidR="000D7B3A" w:rsidRPr="007046FA" w:rsidRDefault="000D7B3A" w:rsidP="003E3334">
            <w:pPr>
              <w:autoSpaceDE w:val="0"/>
              <w:autoSpaceDN w:val="0"/>
              <w:adjustRightInd w:val="0"/>
              <w:rPr>
                <w:color w:val="000000"/>
                <w:sz w:val="24"/>
                <w:szCs w:val="24"/>
              </w:rPr>
            </w:pPr>
            <w:r w:rsidRPr="008E7057">
              <w:rPr>
                <w:sz w:val="24"/>
                <w:szCs w:val="24"/>
              </w:rPr>
              <w:t>Náklady na spolupráci</w:t>
            </w:r>
          </w:p>
        </w:tc>
        <w:tc>
          <w:tcPr>
            <w:tcW w:w="3827" w:type="dxa"/>
            <w:tcBorders>
              <w:top w:val="single" w:sz="16" w:space="0" w:color="000000"/>
              <w:left w:val="single" w:sz="16" w:space="0" w:color="000000"/>
              <w:bottom w:val="single" w:sz="16" w:space="0" w:color="000000"/>
            </w:tcBorders>
            <w:vAlign w:val="center"/>
          </w:tcPr>
          <w:p w:rsidR="000D7B3A" w:rsidRPr="007046FA" w:rsidRDefault="000D7B3A" w:rsidP="009E3903">
            <w:pPr>
              <w:autoSpaceDE w:val="0"/>
              <w:autoSpaceDN w:val="0"/>
              <w:adjustRightInd w:val="0"/>
              <w:rPr>
                <w:color w:val="000000"/>
                <w:sz w:val="24"/>
                <w:szCs w:val="24"/>
              </w:rPr>
            </w:pPr>
            <w:r>
              <w:rPr>
                <w:color w:val="000000"/>
                <w:sz w:val="24"/>
                <w:szCs w:val="24"/>
              </w:rPr>
              <w:t xml:space="preserve">50 % </w:t>
            </w:r>
            <w:r w:rsidR="009E3903">
              <w:rPr>
                <w:color w:val="000000"/>
                <w:sz w:val="24"/>
                <w:szCs w:val="24"/>
              </w:rPr>
              <w:t xml:space="preserve">způsobilých </w:t>
            </w:r>
            <w:r>
              <w:rPr>
                <w:color w:val="000000"/>
                <w:sz w:val="24"/>
                <w:szCs w:val="24"/>
              </w:rPr>
              <w:t>výdajů</w:t>
            </w:r>
          </w:p>
        </w:tc>
      </w:tr>
      <w:tr w:rsidR="000D7B3A" w:rsidRPr="008E7057" w:rsidTr="00B9319B">
        <w:trPr>
          <w:trHeight w:val="40"/>
        </w:trPr>
        <w:tc>
          <w:tcPr>
            <w:tcW w:w="779" w:type="dxa"/>
            <w:tcBorders>
              <w:top w:val="single" w:sz="16" w:space="0" w:color="000000"/>
              <w:bottom w:val="single" w:sz="16" w:space="0" w:color="000000"/>
              <w:right w:val="single" w:sz="16" w:space="0" w:color="000000"/>
            </w:tcBorders>
            <w:vAlign w:val="center"/>
          </w:tcPr>
          <w:p w:rsidR="000D7B3A" w:rsidRDefault="000D7B3A" w:rsidP="003E3334">
            <w:pPr>
              <w:autoSpaceDE w:val="0"/>
              <w:autoSpaceDN w:val="0"/>
              <w:adjustRightInd w:val="0"/>
              <w:jc w:val="center"/>
              <w:rPr>
                <w:color w:val="000000"/>
                <w:sz w:val="24"/>
                <w:szCs w:val="24"/>
              </w:rPr>
            </w:pPr>
            <w:r>
              <w:rPr>
                <w:color w:val="000000"/>
                <w:sz w:val="24"/>
                <w:szCs w:val="24"/>
              </w:rPr>
              <w:t>859</w:t>
            </w:r>
          </w:p>
        </w:tc>
        <w:tc>
          <w:tcPr>
            <w:tcW w:w="4394" w:type="dxa"/>
            <w:tcBorders>
              <w:top w:val="single" w:sz="16" w:space="0" w:color="000000"/>
              <w:bottom w:val="single" w:sz="16" w:space="0" w:color="000000"/>
              <w:right w:val="single" w:sz="16" w:space="0" w:color="000000"/>
            </w:tcBorders>
            <w:vAlign w:val="center"/>
          </w:tcPr>
          <w:p w:rsidR="000D7B3A" w:rsidRPr="007046FA" w:rsidRDefault="000D7B3A" w:rsidP="003E3334">
            <w:pPr>
              <w:autoSpaceDE w:val="0"/>
              <w:autoSpaceDN w:val="0"/>
              <w:adjustRightInd w:val="0"/>
              <w:rPr>
                <w:color w:val="000000"/>
                <w:sz w:val="24"/>
                <w:szCs w:val="24"/>
              </w:rPr>
            </w:pPr>
            <w:r w:rsidRPr="008E7057">
              <w:rPr>
                <w:sz w:val="24"/>
                <w:szCs w:val="24"/>
              </w:rPr>
              <w:t>Investiční náklady</w:t>
            </w:r>
            <w:r>
              <w:rPr>
                <w:sz w:val="24"/>
                <w:szCs w:val="24"/>
              </w:rPr>
              <w:t xml:space="preserve"> projektu</w:t>
            </w:r>
          </w:p>
        </w:tc>
        <w:tc>
          <w:tcPr>
            <w:tcW w:w="3827" w:type="dxa"/>
            <w:tcBorders>
              <w:top w:val="single" w:sz="16" w:space="0" w:color="000000"/>
              <w:left w:val="single" w:sz="16" w:space="0" w:color="000000"/>
              <w:bottom w:val="single" w:sz="16" w:space="0" w:color="000000"/>
            </w:tcBorders>
            <w:vAlign w:val="center"/>
          </w:tcPr>
          <w:p w:rsidR="000D7B3A" w:rsidRPr="007046FA" w:rsidRDefault="000D7B3A" w:rsidP="009E3903">
            <w:pPr>
              <w:autoSpaceDE w:val="0"/>
              <w:autoSpaceDN w:val="0"/>
              <w:adjustRightInd w:val="0"/>
              <w:rPr>
                <w:color w:val="000000"/>
                <w:sz w:val="24"/>
                <w:szCs w:val="24"/>
              </w:rPr>
            </w:pPr>
            <w:r>
              <w:rPr>
                <w:color w:val="000000"/>
                <w:sz w:val="24"/>
                <w:szCs w:val="24"/>
              </w:rPr>
              <w:t xml:space="preserve">75 % </w:t>
            </w:r>
            <w:r w:rsidR="009E3903">
              <w:rPr>
                <w:color w:val="000000"/>
                <w:sz w:val="24"/>
                <w:szCs w:val="24"/>
              </w:rPr>
              <w:t xml:space="preserve">způsobilých </w:t>
            </w:r>
            <w:r>
              <w:rPr>
                <w:color w:val="000000"/>
                <w:sz w:val="24"/>
                <w:szCs w:val="24"/>
              </w:rPr>
              <w:t>výdajů</w:t>
            </w:r>
          </w:p>
        </w:tc>
      </w:tr>
      <w:tr w:rsidR="000D7B3A" w:rsidRPr="008E7057" w:rsidTr="00B9319B">
        <w:trPr>
          <w:trHeight w:val="40"/>
        </w:trPr>
        <w:tc>
          <w:tcPr>
            <w:tcW w:w="779" w:type="dxa"/>
            <w:tcBorders>
              <w:top w:val="single" w:sz="16" w:space="0" w:color="000000"/>
              <w:bottom w:val="single" w:sz="16" w:space="0" w:color="000000"/>
              <w:right w:val="single" w:sz="16" w:space="0" w:color="000000"/>
            </w:tcBorders>
            <w:vAlign w:val="center"/>
          </w:tcPr>
          <w:p w:rsidR="000D7B3A" w:rsidRDefault="000D7B3A" w:rsidP="003E3334">
            <w:pPr>
              <w:autoSpaceDE w:val="0"/>
              <w:autoSpaceDN w:val="0"/>
              <w:adjustRightInd w:val="0"/>
              <w:jc w:val="center"/>
              <w:rPr>
                <w:color w:val="000000"/>
                <w:sz w:val="24"/>
                <w:szCs w:val="24"/>
              </w:rPr>
            </w:pPr>
            <w:r>
              <w:rPr>
                <w:color w:val="000000"/>
                <w:sz w:val="24"/>
                <w:szCs w:val="24"/>
              </w:rPr>
              <w:t>998</w:t>
            </w:r>
          </w:p>
        </w:tc>
        <w:tc>
          <w:tcPr>
            <w:tcW w:w="4394" w:type="dxa"/>
            <w:tcBorders>
              <w:top w:val="single" w:sz="16" w:space="0" w:color="000000"/>
              <w:bottom w:val="single" w:sz="16" w:space="0" w:color="000000"/>
              <w:right w:val="single" w:sz="16" w:space="0" w:color="000000"/>
            </w:tcBorders>
            <w:vAlign w:val="center"/>
          </w:tcPr>
          <w:p w:rsidR="000D7B3A" w:rsidRPr="008E7057" w:rsidRDefault="000D7B3A" w:rsidP="003E3334">
            <w:pPr>
              <w:autoSpaceDE w:val="0"/>
              <w:autoSpaceDN w:val="0"/>
              <w:adjustRightInd w:val="0"/>
              <w:rPr>
                <w:sz w:val="24"/>
                <w:szCs w:val="24"/>
              </w:rPr>
            </w:pPr>
            <w:r w:rsidRPr="007046FA">
              <w:rPr>
                <w:color w:val="000000"/>
                <w:sz w:val="24"/>
                <w:szCs w:val="24"/>
              </w:rPr>
              <w:t>Projektová dokumentace</w:t>
            </w:r>
          </w:p>
        </w:tc>
        <w:tc>
          <w:tcPr>
            <w:tcW w:w="3827" w:type="dxa"/>
            <w:tcBorders>
              <w:top w:val="single" w:sz="16" w:space="0" w:color="000000"/>
              <w:left w:val="single" w:sz="16" w:space="0" w:color="000000"/>
              <w:bottom w:val="single" w:sz="16" w:space="0" w:color="000000"/>
            </w:tcBorders>
            <w:vAlign w:val="center"/>
          </w:tcPr>
          <w:p w:rsidR="000D7B3A" w:rsidRDefault="000D7B3A" w:rsidP="003E3334">
            <w:pPr>
              <w:autoSpaceDE w:val="0"/>
              <w:autoSpaceDN w:val="0"/>
              <w:adjustRightInd w:val="0"/>
              <w:rPr>
                <w:color w:val="000000"/>
                <w:sz w:val="24"/>
                <w:szCs w:val="24"/>
              </w:rPr>
            </w:pPr>
            <w:r w:rsidRPr="007046FA">
              <w:rPr>
                <w:color w:val="000000"/>
                <w:sz w:val="24"/>
                <w:szCs w:val="24"/>
              </w:rPr>
              <w:t>20 000 Kč</w:t>
            </w:r>
            <w:r>
              <w:rPr>
                <w:color w:val="000000"/>
                <w:sz w:val="24"/>
                <w:szCs w:val="24"/>
              </w:rPr>
              <w:t>/projekt</w:t>
            </w:r>
          </w:p>
        </w:tc>
      </w:tr>
      <w:tr w:rsidR="000D7B3A" w:rsidRPr="008E7057" w:rsidTr="00B9319B">
        <w:trPr>
          <w:trHeight w:val="40"/>
        </w:trPr>
        <w:tc>
          <w:tcPr>
            <w:tcW w:w="779" w:type="dxa"/>
            <w:tcBorders>
              <w:top w:val="single" w:sz="16" w:space="0" w:color="000000"/>
              <w:bottom w:val="single" w:sz="16" w:space="0" w:color="000000"/>
              <w:right w:val="single" w:sz="16" w:space="0" w:color="000000"/>
            </w:tcBorders>
            <w:vAlign w:val="center"/>
          </w:tcPr>
          <w:p w:rsidR="000D7B3A" w:rsidRDefault="000D7B3A" w:rsidP="003E3334">
            <w:pPr>
              <w:autoSpaceDE w:val="0"/>
              <w:autoSpaceDN w:val="0"/>
              <w:adjustRightInd w:val="0"/>
              <w:jc w:val="center"/>
              <w:rPr>
                <w:color w:val="000000"/>
                <w:sz w:val="24"/>
                <w:szCs w:val="24"/>
              </w:rPr>
            </w:pPr>
            <w:r>
              <w:rPr>
                <w:color w:val="000000"/>
                <w:sz w:val="24"/>
                <w:szCs w:val="24"/>
              </w:rPr>
              <w:t>999</w:t>
            </w:r>
          </w:p>
        </w:tc>
        <w:tc>
          <w:tcPr>
            <w:tcW w:w="4394" w:type="dxa"/>
            <w:tcBorders>
              <w:top w:val="single" w:sz="16" w:space="0" w:color="000000"/>
              <w:bottom w:val="single" w:sz="16" w:space="0" w:color="000000"/>
              <w:right w:val="single" w:sz="16" w:space="0" w:color="000000"/>
            </w:tcBorders>
            <w:vAlign w:val="center"/>
          </w:tcPr>
          <w:p w:rsidR="000D7B3A" w:rsidRPr="008E7057" w:rsidRDefault="000D7B3A" w:rsidP="003E3334">
            <w:pPr>
              <w:autoSpaceDE w:val="0"/>
              <w:autoSpaceDN w:val="0"/>
              <w:adjustRightInd w:val="0"/>
              <w:rPr>
                <w:sz w:val="24"/>
                <w:szCs w:val="24"/>
              </w:rPr>
            </w:pPr>
            <w:r w:rsidRPr="007046FA">
              <w:rPr>
                <w:color w:val="000000"/>
                <w:sz w:val="24"/>
                <w:szCs w:val="24"/>
              </w:rPr>
              <w:t>Tech</w:t>
            </w:r>
            <w:r>
              <w:rPr>
                <w:color w:val="000000"/>
                <w:sz w:val="24"/>
                <w:szCs w:val="24"/>
              </w:rPr>
              <w:t>nická dokumentace</w:t>
            </w:r>
          </w:p>
        </w:tc>
        <w:tc>
          <w:tcPr>
            <w:tcW w:w="3827" w:type="dxa"/>
            <w:tcBorders>
              <w:top w:val="single" w:sz="16" w:space="0" w:color="000000"/>
              <w:left w:val="single" w:sz="16" w:space="0" w:color="000000"/>
              <w:bottom w:val="single" w:sz="16" w:space="0" w:color="000000"/>
            </w:tcBorders>
            <w:vAlign w:val="center"/>
          </w:tcPr>
          <w:p w:rsidR="000D7B3A" w:rsidRDefault="000D7B3A" w:rsidP="003E3334">
            <w:pPr>
              <w:autoSpaceDE w:val="0"/>
              <w:autoSpaceDN w:val="0"/>
              <w:adjustRightInd w:val="0"/>
              <w:rPr>
                <w:color w:val="000000"/>
                <w:sz w:val="24"/>
                <w:szCs w:val="24"/>
              </w:rPr>
            </w:pPr>
            <w:r w:rsidRPr="007046FA">
              <w:rPr>
                <w:color w:val="000000"/>
                <w:sz w:val="24"/>
                <w:szCs w:val="24"/>
              </w:rPr>
              <w:t>80 000 Kč</w:t>
            </w:r>
            <w:r>
              <w:rPr>
                <w:color w:val="000000"/>
                <w:sz w:val="24"/>
                <w:szCs w:val="24"/>
              </w:rPr>
              <w:t>/projekt</w:t>
            </w:r>
          </w:p>
        </w:tc>
      </w:tr>
    </w:tbl>
    <w:p w:rsidR="003E3334" w:rsidRDefault="003E3334" w:rsidP="00D26244">
      <w:pPr>
        <w:jc w:val="both"/>
        <w:rPr>
          <w:sz w:val="24"/>
          <w:szCs w:val="24"/>
        </w:rPr>
      </w:pPr>
    </w:p>
    <w:p w:rsidR="003E3334" w:rsidRPr="008E7057" w:rsidRDefault="003E3334" w:rsidP="00D26244">
      <w:pPr>
        <w:jc w:val="both"/>
        <w:rPr>
          <w:sz w:val="24"/>
          <w:szCs w:val="24"/>
        </w:rPr>
      </w:pPr>
    </w:p>
    <w:p w:rsidR="00D26244" w:rsidRPr="008E7057" w:rsidRDefault="009E3903" w:rsidP="00D26244">
      <w:pPr>
        <w:spacing w:after="120"/>
        <w:jc w:val="both"/>
        <w:rPr>
          <w:b/>
          <w:bCs/>
          <w:sz w:val="24"/>
          <w:szCs w:val="24"/>
          <w:u w:val="single"/>
        </w:rPr>
      </w:pPr>
      <w:r>
        <w:rPr>
          <w:b/>
          <w:bCs/>
          <w:sz w:val="24"/>
          <w:szCs w:val="24"/>
          <w:u w:val="single"/>
        </w:rPr>
        <w:t>Nezpůsobilé v</w:t>
      </w:r>
      <w:r w:rsidR="00D26244" w:rsidRPr="008E7057">
        <w:rPr>
          <w:b/>
          <w:bCs/>
          <w:sz w:val="24"/>
          <w:szCs w:val="24"/>
          <w:u w:val="single"/>
        </w:rPr>
        <w:t>ýdaje</w:t>
      </w:r>
    </w:p>
    <w:p w:rsidR="00D26244" w:rsidRDefault="00D26244" w:rsidP="00D26244">
      <w:pPr>
        <w:pStyle w:val="Polokaplohy"/>
        <w:numPr>
          <w:ilvl w:val="0"/>
          <w:numId w:val="16"/>
        </w:numPr>
        <w:spacing w:after="0"/>
        <w:rPr>
          <w:rFonts w:ascii="Times New Roman" w:hAnsi="Times New Roman" w:cs="Times New Roman"/>
        </w:rPr>
      </w:pPr>
      <w:r w:rsidRPr="008E7057">
        <w:rPr>
          <w:rFonts w:ascii="Times New Roman" w:hAnsi="Times New Roman" w:cs="Times New Roman"/>
        </w:rPr>
        <w:t>přestavba jiných než zemědělských strojů</w:t>
      </w:r>
    </w:p>
    <w:p w:rsidR="008506C8" w:rsidRDefault="008506C8" w:rsidP="008506C8">
      <w:pPr>
        <w:spacing w:after="120"/>
        <w:jc w:val="both"/>
        <w:rPr>
          <w:b/>
          <w:bCs/>
          <w:sz w:val="24"/>
          <w:szCs w:val="24"/>
          <w:u w:val="single"/>
        </w:rPr>
      </w:pPr>
    </w:p>
    <w:p w:rsidR="008506C8" w:rsidRPr="007A0193" w:rsidRDefault="008506C8" w:rsidP="008506C8">
      <w:pPr>
        <w:spacing w:after="120"/>
        <w:jc w:val="both"/>
        <w:rPr>
          <w:sz w:val="24"/>
          <w:szCs w:val="24"/>
        </w:rPr>
      </w:pPr>
      <w:r>
        <w:rPr>
          <w:b/>
          <w:bCs/>
          <w:sz w:val="24"/>
          <w:szCs w:val="24"/>
          <w:u w:val="single"/>
        </w:rPr>
        <w:t>Nepovolené f</w:t>
      </w:r>
      <w:r w:rsidRPr="00001816">
        <w:rPr>
          <w:b/>
          <w:bCs/>
          <w:sz w:val="24"/>
          <w:szCs w:val="24"/>
          <w:u w:val="single"/>
        </w:rPr>
        <w:t>ormy financování</w:t>
      </w:r>
    </w:p>
    <w:p w:rsidR="008506C8" w:rsidRPr="003B3EFD" w:rsidRDefault="008506C8" w:rsidP="008506C8">
      <w:pPr>
        <w:pStyle w:val="Polokaplohy"/>
        <w:numPr>
          <w:ilvl w:val="0"/>
          <w:numId w:val="16"/>
        </w:numPr>
        <w:spacing w:after="0"/>
        <w:rPr>
          <w:rFonts w:ascii="Times New Roman" w:hAnsi="Times New Roman" w:cs="Times New Roman"/>
        </w:rPr>
      </w:pPr>
      <w:r>
        <w:rPr>
          <w:rFonts w:ascii="Times New Roman" w:hAnsi="Times New Roman" w:cs="Times New Roman"/>
        </w:rPr>
        <w:t>věcné plnění ze strany žadatele/příjemce dotace</w:t>
      </w:r>
    </w:p>
    <w:p w:rsidR="008506C8" w:rsidRDefault="008506C8" w:rsidP="008506C8">
      <w:pPr>
        <w:pStyle w:val="Polokaplohy"/>
        <w:numPr>
          <w:ilvl w:val="0"/>
          <w:numId w:val="16"/>
        </w:numPr>
        <w:spacing w:after="0"/>
        <w:rPr>
          <w:rFonts w:ascii="Times New Roman" w:hAnsi="Times New Roman" w:cs="Times New Roman"/>
        </w:rPr>
      </w:pPr>
      <w:r>
        <w:rPr>
          <w:rFonts w:ascii="Times New Roman" w:hAnsi="Times New Roman" w:cs="Times New Roman"/>
        </w:rPr>
        <w:t>leasing</w:t>
      </w:r>
    </w:p>
    <w:p w:rsidR="008506C8" w:rsidRPr="008E7057" w:rsidRDefault="008506C8" w:rsidP="008506C8">
      <w:pPr>
        <w:pStyle w:val="Polokaplohy"/>
        <w:tabs>
          <w:tab w:val="clear" w:pos="360"/>
        </w:tabs>
        <w:spacing w:after="0"/>
        <w:rPr>
          <w:rFonts w:ascii="Times New Roman" w:hAnsi="Times New Roman" w:cs="Times New Roman"/>
        </w:rPr>
      </w:pPr>
    </w:p>
    <w:p w:rsidR="00D26244" w:rsidRPr="008E7057" w:rsidRDefault="00D26244" w:rsidP="00D26244">
      <w:pPr>
        <w:jc w:val="both"/>
        <w:rPr>
          <w:sz w:val="24"/>
          <w:szCs w:val="24"/>
        </w:rPr>
      </w:pPr>
    </w:p>
    <w:p w:rsidR="00D26244" w:rsidRPr="008E7057" w:rsidRDefault="00D26244" w:rsidP="00D26244">
      <w:pPr>
        <w:spacing w:after="120"/>
        <w:jc w:val="both"/>
        <w:rPr>
          <w:b/>
          <w:bCs/>
          <w:iCs/>
          <w:sz w:val="24"/>
          <w:szCs w:val="24"/>
          <w:u w:val="single"/>
        </w:rPr>
      </w:pPr>
      <w:r w:rsidRPr="008E7057">
        <w:rPr>
          <w:b/>
          <w:bCs/>
          <w:iCs/>
          <w:sz w:val="24"/>
          <w:szCs w:val="24"/>
          <w:u w:val="single"/>
        </w:rPr>
        <w:t>Seznam předkládaných příloh</w:t>
      </w:r>
    </w:p>
    <w:p w:rsidR="00D26244" w:rsidRPr="008E7057" w:rsidRDefault="00D26244" w:rsidP="00D26244">
      <w:pPr>
        <w:tabs>
          <w:tab w:val="left" w:pos="180"/>
        </w:tabs>
        <w:jc w:val="both"/>
        <w:rPr>
          <w:sz w:val="24"/>
          <w:szCs w:val="24"/>
        </w:rPr>
      </w:pPr>
      <w:r w:rsidRPr="008E7057">
        <w:rPr>
          <w:sz w:val="24"/>
          <w:szCs w:val="24"/>
        </w:rPr>
        <w:t>Níže uvedené přílohy jsou doplněny označením typu sankce dle ustanovení kapitoly 1</w:t>
      </w:r>
      <w:r w:rsidR="00A8306D">
        <w:rPr>
          <w:sz w:val="24"/>
          <w:szCs w:val="24"/>
        </w:rPr>
        <w:t>3</w:t>
      </w:r>
      <w:r w:rsidRPr="008E7057">
        <w:rPr>
          <w:sz w:val="24"/>
          <w:szCs w:val="24"/>
        </w:rPr>
        <w:t xml:space="preserve"> obecné části Pravidel opatření IV.1.2.</w:t>
      </w:r>
    </w:p>
    <w:p w:rsidR="00D26244" w:rsidRPr="008E7057" w:rsidRDefault="00D26244" w:rsidP="00D26244">
      <w:pPr>
        <w:numPr>
          <w:ilvl w:val="3"/>
          <w:numId w:val="22"/>
        </w:numPr>
        <w:tabs>
          <w:tab w:val="clear" w:pos="2520"/>
          <w:tab w:val="num" w:pos="360"/>
        </w:tabs>
        <w:ind w:hanging="2520"/>
        <w:jc w:val="both"/>
        <w:rPr>
          <w:b/>
          <w:sz w:val="24"/>
          <w:szCs w:val="24"/>
        </w:rPr>
      </w:pPr>
      <w:r w:rsidRPr="008E7057">
        <w:rPr>
          <w:b/>
          <w:sz w:val="24"/>
          <w:szCs w:val="24"/>
        </w:rPr>
        <w:t>Povinné přílohy předkládané při podání Žádosti o dotaci; C</w:t>
      </w:r>
    </w:p>
    <w:p w:rsidR="00D965AE" w:rsidRDefault="00D26244" w:rsidP="00D965AE">
      <w:pPr>
        <w:numPr>
          <w:ilvl w:val="0"/>
          <w:numId w:val="228"/>
        </w:numPr>
        <w:ind w:left="426" w:hanging="426"/>
        <w:jc w:val="both"/>
        <w:rPr>
          <w:sz w:val="24"/>
          <w:szCs w:val="24"/>
        </w:rPr>
      </w:pPr>
      <w:r w:rsidRPr="008E7057">
        <w:rPr>
          <w:sz w:val="24"/>
          <w:szCs w:val="24"/>
        </w:rPr>
        <w:t xml:space="preserve">Souhlasné stanovisko MŽP dle závazného </w:t>
      </w:r>
      <w:r w:rsidRPr="00C4403C">
        <w:rPr>
          <w:sz w:val="24"/>
          <w:szCs w:val="24"/>
        </w:rPr>
        <w:t>vzoru (</w:t>
      </w:r>
      <w:r w:rsidR="00467DE7">
        <w:rPr>
          <w:sz w:val="24"/>
          <w:szCs w:val="24"/>
        </w:rPr>
        <w:t>vzor zveřejněn na www.szif.cz</w:t>
      </w:r>
      <w:r w:rsidR="00970683" w:rsidRPr="00970683">
        <w:rPr>
          <w:sz w:val="24"/>
          <w:szCs w:val="24"/>
        </w:rPr>
        <w:t>,</w:t>
      </w:r>
      <w:r w:rsidR="00750718">
        <w:rPr>
          <w:sz w:val="24"/>
          <w:szCs w:val="24"/>
        </w:rPr>
        <w:t>vydává</w:t>
      </w:r>
      <w:r w:rsidRPr="008E7057">
        <w:rPr>
          <w:sz w:val="24"/>
          <w:szCs w:val="24"/>
        </w:rPr>
        <w:t xml:space="preserve"> krajské středisko AOPK ČR nebo správa CHKO/NP) </w:t>
      </w:r>
      <w:r w:rsidR="0005312B" w:rsidRPr="008E7057">
        <w:rPr>
          <w:sz w:val="24"/>
          <w:szCs w:val="24"/>
        </w:rPr>
        <w:t xml:space="preserve">v případě </w:t>
      </w:r>
      <w:r w:rsidR="00D965AE">
        <w:rPr>
          <w:sz w:val="24"/>
          <w:szCs w:val="24"/>
        </w:rPr>
        <w:t> </w:t>
      </w:r>
      <w:r w:rsidR="00924331">
        <w:rPr>
          <w:sz w:val="24"/>
          <w:szCs w:val="24"/>
        </w:rPr>
        <w:t xml:space="preserve">výstavby/rekonstrukce oplocení </w:t>
      </w:r>
      <w:r w:rsidR="0005312B" w:rsidRPr="008E7057">
        <w:rPr>
          <w:sz w:val="24"/>
          <w:szCs w:val="24"/>
        </w:rPr>
        <w:t>pastevní</w:t>
      </w:r>
      <w:r w:rsidR="00D965AE">
        <w:rPr>
          <w:sz w:val="24"/>
          <w:szCs w:val="24"/>
        </w:rPr>
        <w:t>ch</w:t>
      </w:r>
      <w:r w:rsidR="0005312B" w:rsidRPr="008E7057">
        <w:rPr>
          <w:sz w:val="24"/>
          <w:szCs w:val="24"/>
        </w:rPr>
        <w:t xml:space="preserve"> areálů </w:t>
      </w:r>
      <w:r w:rsidR="00D965AE">
        <w:rPr>
          <w:sz w:val="24"/>
          <w:szCs w:val="24"/>
        </w:rPr>
        <w:t>a</w:t>
      </w:r>
      <w:r w:rsidR="00924331">
        <w:rPr>
          <w:sz w:val="24"/>
          <w:szCs w:val="24"/>
        </w:rPr>
        <w:t xml:space="preserve"> </w:t>
      </w:r>
      <w:r w:rsidR="0005312B" w:rsidRPr="008E7057">
        <w:rPr>
          <w:sz w:val="24"/>
          <w:szCs w:val="24"/>
        </w:rPr>
        <w:t xml:space="preserve">chovu vodní drůbeže – </w:t>
      </w:r>
      <w:r w:rsidR="00DC2332">
        <w:rPr>
          <w:sz w:val="24"/>
          <w:szCs w:val="24"/>
        </w:rPr>
        <w:t>prostá kopie</w:t>
      </w:r>
      <w:r w:rsidR="0005312B" w:rsidRPr="008E7057">
        <w:rPr>
          <w:sz w:val="24"/>
          <w:szCs w:val="24"/>
        </w:rPr>
        <w:t>.</w:t>
      </w:r>
    </w:p>
    <w:p w:rsidR="00D965AE" w:rsidRDefault="00D965AE" w:rsidP="00D965AE">
      <w:pPr>
        <w:ind w:left="2520"/>
        <w:jc w:val="both"/>
        <w:rPr>
          <w:sz w:val="24"/>
          <w:szCs w:val="24"/>
        </w:rPr>
      </w:pPr>
    </w:p>
    <w:p w:rsidR="00D26244" w:rsidRPr="0005312B" w:rsidRDefault="00D26244" w:rsidP="006805BF">
      <w:pPr>
        <w:numPr>
          <w:ilvl w:val="3"/>
          <w:numId w:val="22"/>
        </w:numPr>
        <w:tabs>
          <w:tab w:val="clear" w:pos="2520"/>
          <w:tab w:val="num" w:pos="360"/>
        </w:tabs>
        <w:ind w:hanging="2520"/>
        <w:jc w:val="both"/>
        <w:rPr>
          <w:b/>
          <w:sz w:val="24"/>
          <w:szCs w:val="24"/>
        </w:rPr>
      </w:pPr>
      <w:r w:rsidRPr="0005312B">
        <w:rPr>
          <w:b/>
          <w:sz w:val="24"/>
          <w:szCs w:val="24"/>
        </w:rPr>
        <w:t>Povinné přílohy předkládané při podpisu Dohody; C</w:t>
      </w:r>
    </w:p>
    <w:p w:rsidR="00D26244" w:rsidRPr="0005312B" w:rsidRDefault="00970683" w:rsidP="00D26244">
      <w:pPr>
        <w:pStyle w:val="xl31"/>
        <w:spacing w:before="0" w:after="0"/>
        <w:jc w:val="both"/>
        <w:rPr>
          <w:rFonts w:ascii="Times New Roman" w:hAnsi="Times New Roman"/>
          <w:szCs w:val="24"/>
        </w:rPr>
      </w:pPr>
      <w:r w:rsidRPr="0005312B">
        <w:rPr>
          <w:rFonts w:ascii="Times New Roman" w:hAnsi="Times New Roman"/>
          <w:szCs w:val="24"/>
        </w:rPr>
        <w:t>Nejsou stanoveny další povinné přílohy.</w:t>
      </w:r>
    </w:p>
    <w:p w:rsidR="00D26244" w:rsidRPr="0005312B" w:rsidRDefault="00D26244" w:rsidP="00D26244">
      <w:pPr>
        <w:pStyle w:val="xl31"/>
        <w:spacing w:before="0" w:after="0"/>
        <w:jc w:val="both"/>
        <w:rPr>
          <w:rFonts w:ascii="Times New Roman" w:hAnsi="Times New Roman"/>
          <w:szCs w:val="24"/>
        </w:rPr>
      </w:pPr>
    </w:p>
    <w:p w:rsidR="00D26244" w:rsidRPr="0005312B" w:rsidRDefault="009C4FD2" w:rsidP="006805BF">
      <w:pPr>
        <w:numPr>
          <w:ilvl w:val="3"/>
          <w:numId w:val="22"/>
        </w:numPr>
        <w:tabs>
          <w:tab w:val="clear" w:pos="2520"/>
          <w:tab w:val="num" w:pos="360"/>
        </w:tabs>
        <w:ind w:hanging="2520"/>
        <w:jc w:val="both"/>
        <w:rPr>
          <w:b/>
          <w:sz w:val="24"/>
          <w:szCs w:val="24"/>
        </w:rPr>
      </w:pPr>
      <w:r w:rsidRPr="0005312B">
        <w:rPr>
          <w:b/>
          <w:sz w:val="24"/>
          <w:szCs w:val="24"/>
        </w:rPr>
        <w:t>Povinné přílohy předkládané při podání Žádosti o proplacení</w:t>
      </w:r>
    </w:p>
    <w:p w:rsidR="00D26244" w:rsidRPr="00E6089F" w:rsidRDefault="009C4FD2" w:rsidP="00D26244">
      <w:pPr>
        <w:jc w:val="both"/>
        <w:rPr>
          <w:snapToGrid w:val="0"/>
          <w:sz w:val="24"/>
          <w:szCs w:val="24"/>
        </w:rPr>
      </w:pPr>
      <w:r w:rsidRPr="00E6089F">
        <w:rPr>
          <w:sz w:val="24"/>
          <w:szCs w:val="24"/>
        </w:rPr>
        <w:t>Nejsou stanoveny další povinné přílohy.</w:t>
      </w:r>
    </w:p>
    <w:p w:rsidR="00D26244" w:rsidRPr="00134593" w:rsidRDefault="00D26244" w:rsidP="00D26244">
      <w:pPr>
        <w:ind w:left="1416"/>
        <w:jc w:val="both"/>
        <w:rPr>
          <w:b/>
          <w:snapToGrid w:val="0"/>
          <w:sz w:val="24"/>
          <w:szCs w:val="24"/>
        </w:rPr>
      </w:pPr>
    </w:p>
    <w:p w:rsidR="00D26244" w:rsidRPr="006805BF" w:rsidRDefault="00D26244" w:rsidP="006805BF">
      <w:pPr>
        <w:numPr>
          <w:ilvl w:val="3"/>
          <w:numId w:val="22"/>
        </w:numPr>
        <w:tabs>
          <w:tab w:val="clear" w:pos="2520"/>
          <w:tab w:val="num" w:pos="360"/>
        </w:tabs>
        <w:ind w:hanging="2520"/>
        <w:jc w:val="both"/>
        <w:rPr>
          <w:b/>
          <w:sz w:val="24"/>
          <w:szCs w:val="24"/>
        </w:rPr>
      </w:pPr>
      <w:r w:rsidRPr="006805BF">
        <w:rPr>
          <w:b/>
          <w:sz w:val="24"/>
          <w:szCs w:val="24"/>
        </w:rPr>
        <w:t>Povinné přílohy předkládané po proplacení projektu</w:t>
      </w:r>
    </w:p>
    <w:p w:rsidR="00D26244" w:rsidRPr="008E7057" w:rsidRDefault="00D26244" w:rsidP="00D26244">
      <w:pPr>
        <w:numPr>
          <w:ilvl w:val="0"/>
          <w:numId w:val="26"/>
        </w:numPr>
        <w:jc w:val="both"/>
        <w:rPr>
          <w:b/>
          <w:bCs/>
          <w:sz w:val="24"/>
          <w:szCs w:val="24"/>
        </w:rPr>
      </w:pPr>
      <w:r w:rsidRPr="00B91CBB">
        <w:rPr>
          <w:snapToGrid w:val="0"/>
          <w:sz w:val="24"/>
          <w:szCs w:val="24"/>
        </w:rPr>
        <w:t>Doklady k prokázání povinného monitorovacího indikátoru „zvýšení přidané ho</w:t>
      </w:r>
      <w:r w:rsidRPr="008E7057">
        <w:rPr>
          <w:sz w:val="24"/>
          <w:szCs w:val="24"/>
        </w:rPr>
        <w:t>dnoty podpořeného podniku“, tzn. rozvaha (bilance) a výkaz zisku a ztráty nebo výkaz příjmů a výdajů a výkaz o majetku za každý účetně uzavřený rok po dobu pěti let od data proplacení dotace. Údaje budou poskytnuty na základě výzvy Ministerstva zemědělství, popřípadě jiného pověřeného subjektu; D</w:t>
      </w:r>
      <w:r>
        <w:rPr>
          <w:sz w:val="24"/>
          <w:szCs w:val="24"/>
        </w:rPr>
        <w:t xml:space="preserve"> jinak A</w:t>
      </w:r>
      <w:r w:rsidRPr="008E7057">
        <w:rPr>
          <w:sz w:val="24"/>
          <w:szCs w:val="24"/>
        </w:rPr>
        <w:t>.</w:t>
      </w:r>
    </w:p>
    <w:p w:rsidR="00D26244" w:rsidRPr="008E7057" w:rsidRDefault="00D26244" w:rsidP="00D26244">
      <w:pPr>
        <w:pStyle w:val="xl31"/>
        <w:spacing w:before="0" w:after="0"/>
        <w:jc w:val="both"/>
        <w:rPr>
          <w:rFonts w:ascii="Times New Roman" w:hAnsi="Times New Roman"/>
          <w:szCs w:val="24"/>
        </w:rPr>
      </w:pPr>
    </w:p>
    <w:p w:rsidR="00D26244" w:rsidRDefault="00D26244" w:rsidP="00D26244"/>
    <w:p w:rsidR="00D26244" w:rsidRPr="00D26244" w:rsidRDefault="00EC18C1" w:rsidP="007256F6">
      <w:pPr>
        <w:pStyle w:val="Nadpis3"/>
      </w:pPr>
      <w:r>
        <w:rPr>
          <w:sz w:val="24"/>
          <w:szCs w:val="24"/>
        </w:rPr>
        <w:br w:type="page"/>
      </w:r>
      <w:bookmarkStart w:id="11" w:name="_Toc229883516"/>
      <w:bookmarkStart w:id="12" w:name="_Toc280261301"/>
      <w:r w:rsidR="00D26244" w:rsidRPr="00D26244">
        <w:lastRenderedPageBreak/>
        <w:t>Podopatření I.1.2.1. Lesnická technika</w:t>
      </w:r>
      <w:bookmarkEnd w:id="11"/>
      <w:bookmarkEnd w:id="12"/>
    </w:p>
    <w:p w:rsidR="00D26244" w:rsidRPr="008E7057" w:rsidRDefault="00D26244" w:rsidP="00D26244">
      <w:pPr>
        <w:pStyle w:val="xl31"/>
        <w:spacing w:before="120" w:after="120"/>
        <w:jc w:val="both"/>
        <w:rPr>
          <w:rFonts w:ascii="Times New Roman" w:hAnsi="Times New Roman"/>
          <w:b/>
          <w:bCs/>
          <w:szCs w:val="24"/>
          <w:u w:val="single"/>
        </w:rPr>
      </w:pPr>
      <w:r w:rsidRPr="008E7057">
        <w:rPr>
          <w:rFonts w:ascii="Times New Roman" w:hAnsi="Times New Roman"/>
          <w:b/>
          <w:bCs/>
          <w:szCs w:val="24"/>
          <w:u w:val="single"/>
        </w:rPr>
        <w:t>Popis podopatření</w:t>
      </w:r>
    </w:p>
    <w:p w:rsidR="00D26244" w:rsidRPr="008E7057" w:rsidRDefault="00D26244" w:rsidP="00D26244">
      <w:pPr>
        <w:jc w:val="both"/>
        <w:rPr>
          <w:sz w:val="24"/>
          <w:szCs w:val="24"/>
        </w:rPr>
      </w:pPr>
      <w:r w:rsidRPr="008E7057">
        <w:rPr>
          <w:sz w:val="24"/>
          <w:szCs w:val="24"/>
        </w:rPr>
        <w:t xml:space="preserve">Podopatření je zaměřeno na pořízení strojů a zařízení pro budování a údržbu lesních cest, stezek a chodníků, meliorací, hrazení bystřin, retenčních nádrží, strojů a zařízení sloužících pro obnovu a výchovu lesních porostů, a stroje a zařízení na výrobu materiálu pro obnovu a výchovu lesních porostů a prvotní zpracování dříví ekologickými technologiemi. </w:t>
      </w:r>
    </w:p>
    <w:p w:rsidR="00D26244" w:rsidRPr="008E7057" w:rsidRDefault="00D26244" w:rsidP="00D26244">
      <w:pPr>
        <w:jc w:val="both"/>
        <w:rPr>
          <w:b/>
          <w:bCs/>
          <w:sz w:val="24"/>
          <w:szCs w:val="24"/>
        </w:rPr>
      </w:pPr>
    </w:p>
    <w:p w:rsidR="00D26244" w:rsidRPr="008E7057" w:rsidRDefault="00D26244" w:rsidP="00D26244">
      <w:pPr>
        <w:pStyle w:val="xl31"/>
        <w:spacing w:before="120" w:after="120"/>
        <w:jc w:val="both"/>
        <w:rPr>
          <w:rFonts w:ascii="Times New Roman" w:hAnsi="Times New Roman"/>
          <w:b/>
          <w:bCs/>
          <w:szCs w:val="24"/>
        </w:rPr>
      </w:pPr>
      <w:r w:rsidRPr="008E7057">
        <w:rPr>
          <w:rFonts w:ascii="Times New Roman" w:hAnsi="Times New Roman"/>
          <w:b/>
          <w:bCs/>
          <w:szCs w:val="24"/>
          <w:u w:val="single"/>
        </w:rPr>
        <w:t>Definice příjemce dotace</w:t>
      </w:r>
    </w:p>
    <w:p w:rsidR="00D26244" w:rsidRPr="008E7057" w:rsidRDefault="00D26244" w:rsidP="00D26244">
      <w:pPr>
        <w:jc w:val="both"/>
        <w:rPr>
          <w:sz w:val="24"/>
          <w:szCs w:val="24"/>
        </w:rPr>
      </w:pPr>
      <w:r w:rsidRPr="008E7057">
        <w:rPr>
          <w:sz w:val="24"/>
          <w:szCs w:val="24"/>
        </w:rPr>
        <w:t>Fyzická nebo právnická osoba, sdružení s právní subjektivitou, obec nebo její svazky, hospodařící v lesích, které jsou ve vlastnictví soukromých osob nebo jejich sdružení s právní subjektivitou, nebo jsou ve vlastnictví obcí nebo jejích svazků.</w:t>
      </w:r>
    </w:p>
    <w:p w:rsidR="00D26244" w:rsidRPr="008E7057" w:rsidRDefault="00D26244" w:rsidP="00D26244">
      <w:pPr>
        <w:jc w:val="both"/>
        <w:rPr>
          <w:sz w:val="24"/>
          <w:szCs w:val="24"/>
        </w:rPr>
      </w:pPr>
    </w:p>
    <w:p w:rsidR="00D26244" w:rsidRPr="008E7057" w:rsidRDefault="00D26244" w:rsidP="00D26244">
      <w:pPr>
        <w:pStyle w:val="Zkladntext"/>
        <w:tabs>
          <w:tab w:val="left" w:pos="851"/>
        </w:tabs>
        <w:rPr>
          <w:rFonts w:ascii="Times New Roman" w:hAnsi="Times New Roman"/>
          <w:b w:val="0"/>
          <w:szCs w:val="24"/>
        </w:rPr>
      </w:pPr>
      <w:r w:rsidRPr="008E7057">
        <w:rPr>
          <w:rFonts w:ascii="Times New Roman" w:hAnsi="Times New Roman"/>
          <w:b w:val="0"/>
          <w:szCs w:val="24"/>
        </w:rPr>
        <w:t>Žadatelem nemůže být:</w:t>
      </w:r>
    </w:p>
    <w:p w:rsidR="00D26244" w:rsidRPr="008E7057" w:rsidRDefault="00D26244" w:rsidP="00D26244">
      <w:pPr>
        <w:pStyle w:val="Zkladntext"/>
        <w:numPr>
          <w:ilvl w:val="2"/>
          <w:numId w:val="38"/>
        </w:numPr>
        <w:tabs>
          <w:tab w:val="clear" w:pos="2340"/>
          <w:tab w:val="num" w:pos="360"/>
        </w:tabs>
        <w:ind w:left="360"/>
        <w:rPr>
          <w:rFonts w:ascii="Times New Roman" w:hAnsi="Times New Roman"/>
          <w:b w:val="0"/>
          <w:bCs/>
          <w:szCs w:val="24"/>
        </w:rPr>
      </w:pPr>
      <w:r w:rsidRPr="008E7057">
        <w:rPr>
          <w:rFonts w:ascii="Times New Roman" w:hAnsi="Times New Roman"/>
          <w:b w:val="0"/>
          <w:bCs/>
          <w:szCs w:val="24"/>
        </w:rPr>
        <w:t>sdružení vzniklé podle § 829 zákona č. 40/1964 Sb., Občanský zákoník, ve znění pozdějších předpisů,</w:t>
      </w:r>
    </w:p>
    <w:p w:rsidR="00D26244" w:rsidRPr="008E7057" w:rsidRDefault="00D26244" w:rsidP="00D26244">
      <w:pPr>
        <w:jc w:val="both"/>
        <w:rPr>
          <w:sz w:val="24"/>
          <w:szCs w:val="24"/>
        </w:rPr>
      </w:pPr>
    </w:p>
    <w:p w:rsidR="00D26244" w:rsidRPr="008E7057" w:rsidRDefault="00D26244" w:rsidP="00D26244">
      <w:pPr>
        <w:pStyle w:val="xl31"/>
        <w:spacing w:before="120" w:after="120"/>
        <w:jc w:val="both"/>
        <w:rPr>
          <w:rFonts w:ascii="Times New Roman" w:hAnsi="Times New Roman"/>
          <w:b/>
          <w:bCs/>
          <w:szCs w:val="24"/>
          <w:u w:val="single"/>
        </w:rPr>
      </w:pPr>
      <w:r w:rsidRPr="008E7057">
        <w:rPr>
          <w:rFonts w:ascii="Times New Roman" w:hAnsi="Times New Roman"/>
          <w:b/>
          <w:bCs/>
          <w:szCs w:val="24"/>
          <w:u w:val="single"/>
        </w:rPr>
        <w:t xml:space="preserve">Kriteria přijatelnosti </w:t>
      </w:r>
    </w:p>
    <w:p w:rsidR="00D26244" w:rsidRPr="008E7057" w:rsidRDefault="00D26244" w:rsidP="00D26244">
      <w:pPr>
        <w:pStyle w:val="xl31"/>
        <w:spacing w:before="0" w:after="0"/>
        <w:jc w:val="both"/>
        <w:rPr>
          <w:rFonts w:ascii="Times New Roman" w:hAnsi="Times New Roman"/>
          <w:bCs/>
          <w:szCs w:val="24"/>
        </w:rPr>
      </w:pPr>
      <w:r w:rsidRPr="008E7057">
        <w:rPr>
          <w:rFonts w:ascii="Times New Roman" w:hAnsi="Times New Roman"/>
          <w:bCs/>
          <w:szCs w:val="24"/>
        </w:rPr>
        <w:t>Níže uvedené povinnosti jsou doplněny označením typu sankce dle ustanovení kapitoly 1</w:t>
      </w:r>
      <w:r w:rsidR="00A8306D">
        <w:rPr>
          <w:rFonts w:ascii="Times New Roman" w:hAnsi="Times New Roman"/>
          <w:bCs/>
          <w:szCs w:val="24"/>
        </w:rPr>
        <w:t>3</w:t>
      </w:r>
      <w:r w:rsidRPr="008E7057">
        <w:rPr>
          <w:rFonts w:ascii="Times New Roman" w:hAnsi="Times New Roman"/>
          <w:bCs/>
          <w:szCs w:val="24"/>
        </w:rPr>
        <w:t xml:space="preserve">  obecné části Pravidel opatření IV.1.2.</w:t>
      </w:r>
    </w:p>
    <w:p w:rsidR="00D26244" w:rsidRPr="008E7057" w:rsidRDefault="00D26244" w:rsidP="00D26244">
      <w:pPr>
        <w:pStyle w:val="xl31"/>
        <w:spacing w:before="0" w:after="0"/>
        <w:jc w:val="both"/>
        <w:rPr>
          <w:rFonts w:ascii="Times New Roman" w:hAnsi="Times New Roman"/>
          <w:b/>
          <w:bCs/>
          <w:szCs w:val="24"/>
          <w:u w:val="single"/>
        </w:rPr>
      </w:pPr>
    </w:p>
    <w:p w:rsidR="00B71D3E" w:rsidRDefault="00D26244">
      <w:pPr>
        <w:numPr>
          <w:ilvl w:val="0"/>
          <w:numId w:val="200"/>
        </w:numPr>
        <w:jc w:val="both"/>
        <w:rPr>
          <w:sz w:val="24"/>
          <w:szCs w:val="24"/>
        </w:rPr>
      </w:pPr>
      <w:r w:rsidRPr="008E7057">
        <w:rPr>
          <w:sz w:val="24"/>
          <w:szCs w:val="24"/>
        </w:rPr>
        <w:t>Podpora se poskytuje na výdaje, které jsou založeny na lesním hospodářském plánu/osnově; C.</w:t>
      </w:r>
    </w:p>
    <w:p w:rsidR="00B71D3E" w:rsidRDefault="00CC7F4C">
      <w:pPr>
        <w:numPr>
          <w:ilvl w:val="0"/>
          <w:numId w:val="200"/>
        </w:numPr>
        <w:jc w:val="both"/>
        <w:rPr>
          <w:sz w:val="24"/>
          <w:szCs w:val="24"/>
        </w:rPr>
      </w:pPr>
      <w:r>
        <w:rPr>
          <w:sz w:val="24"/>
          <w:szCs w:val="24"/>
        </w:rPr>
        <w:t xml:space="preserve"> Lesní pozemky, které žadatel obhospodařuje, musí mít minimální výměru 3 ha.</w:t>
      </w:r>
      <w:r w:rsidR="00D26244" w:rsidRPr="008E7057">
        <w:rPr>
          <w:sz w:val="24"/>
          <w:szCs w:val="24"/>
        </w:rPr>
        <w:t>; C.</w:t>
      </w:r>
    </w:p>
    <w:p w:rsidR="00D26244" w:rsidRPr="008E7057" w:rsidRDefault="00D26244" w:rsidP="00D26244">
      <w:pPr>
        <w:jc w:val="both"/>
        <w:rPr>
          <w:sz w:val="24"/>
          <w:szCs w:val="24"/>
        </w:rPr>
      </w:pPr>
    </w:p>
    <w:p w:rsidR="00D26244" w:rsidRPr="008E7057" w:rsidRDefault="00D26244" w:rsidP="00D26244">
      <w:pPr>
        <w:pStyle w:val="xl31"/>
        <w:spacing w:before="120" w:after="120"/>
        <w:jc w:val="both"/>
        <w:rPr>
          <w:rFonts w:ascii="Times New Roman" w:hAnsi="Times New Roman"/>
          <w:b/>
          <w:bCs/>
          <w:szCs w:val="24"/>
          <w:u w:val="single"/>
        </w:rPr>
      </w:pPr>
      <w:r w:rsidRPr="008E7057">
        <w:rPr>
          <w:rFonts w:ascii="Times New Roman" w:hAnsi="Times New Roman"/>
          <w:b/>
          <w:bCs/>
          <w:szCs w:val="24"/>
          <w:u w:val="single"/>
        </w:rPr>
        <w:t xml:space="preserve">Další podmínky </w:t>
      </w:r>
      <w:r w:rsidR="002D6B67" w:rsidRPr="002D6B67">
        <w:rPr>
          <w:rFonts w:ascii="Times New Roman" w:hAnsi="Times New Roman"/>
          <w:b/>
          <w:szCs w:val="24"/>
          <w:u w:val="single"/>
        </w:rPr>
        <w:t>(závazné podmínky pro hlavní i vedlejší opatření)</w:t>
      </w:r>
    </w:p>
    <w:p w:rsidR="00D26244" w:rsidRPr="008E7057" w:rsidRDefault="00D26244" w:rsidP="00D26244">
      <w:pPr>
        <w:pStyle w:val="xl31"/>
        <w:spacing w:before="0" w:after="0"/>
        <w:jc w:val="both"/>
        <w:rPr>
          <w:rFonts w:ascii="Times New Roman" w:hAnsi="Times New Roman"/>
          <w:bCs/>
          <w:szCs w:val="24"/>
        </w:rPr>
      </w:pPr>
      <w:r w:rsidRPr="008E7057">
        <w:rPr>
          <w:rFonts w:ascii="Times New Roman" w:hAnsi="Times New Roman"/>
          <w:szCs w:val="24"/>
        </w:rPr>
        <w:t xml:space="preserve">Níže uvedené povinnosti jsou doplněny označením typu sankce dle ustanovení kapitoly </w:t>
      </w:r>
      <w:r w:rsidRPr="008E7057">
        <w:rPr>
          <w:rFonts w:ascii="Times New Roman" w:hAnsi="Times New Roman"/>
          <w:bCs/>
          <w:szCs w:val="24"/>
        </w:rPr>
        <w:t>1</w:t>
      </w:r>
      <w:r w:rsidR="00A8306D">
        <w:rPr>
          <w:rFonts w:ascii="Times New Roman" w:hAnsi="Times New Roman"/>
          <w:bCs/>
          <w:szCs w:val="24"/>
        </w:rPr>
        <w:t>3</w:t>
      </w:r>
      <w:r w:rsidRPr="008E7057">
        <w:rPr>
          <w:rFonts w:ascii="Times New Roman" w:hAnsi="Times New Roman"/>
          <w:bCs/>
          <w:szCs w:val="24"/>
        </w:rPr>
        <w:t xml:space="preserve">  obecné části Pravidel opatření IV.1.2.</w:t>
      </w:r>
    </w:p>
    <w:p w:rsidR="00D26244" w:rsidRPr="008E7057" w:rsidRDefault="00D26244" w:rsidP="00D26244">
      <w:pPr>
        <w:jc w:val="both"/>
      </w:pPr>
    </w:p>
    <w:p w:rsidR="00D26244" w:rsidRPr="008C6EF2" w:rsidRDefault="00D26244" w:rsidP="00D26244">
      <w:pPr>
        <w:numPr>
          <w:ilvl w:val="0"/>
          <w:numId w:val="39"/>
        </w:numPr>
        <w:tabs>
          <w:tab w:val="left" w:pos="1080"/>
          <w:tab w:val="num" w:pos="2160"/>
        </w:tabs>
        <w:jc w:val="both"/>
        <w:rPr>
          <w:bCs/>
          <w:sz w:val="24"/>
          <w:szCs w:val="24"/>
        </w:rPr>
      </w:pPr>
      <w:r w:rsidRPr="008C6EF2">
        <w:rPr>
          <w:sz w:val="24"/>
          <w:szCs w:val="24"/>
        </w:rPr>
        <w:t xml:space="preserve">Podpořené </w:t>
      </w:r>
      <w:r w:rsidRPr="008C6EF2">
        <w:rPr>
          <w:bCs/>
          <w:sz w:val="24"/>
          <w:szCs w:val="24"/>
        </w:rPr>
        <w:t>stavby a technologie nesmí být dále pronajímány či provozovány jiným subjektem minimálně po dobu vázanosti projektu na účel. Ve výjimečných případech a po posouzení může SZIF další pronájem či provozování jiným subjektem povolit; C.</w:t>
      </w:r>
    </w:p>
    <w:p w:rsidR="00D26244" w:rsidRPr="008E7057" w:rsidRDefault="00D26244" w:rsidP="00D26244">
      <w:pPr>
        <w:numPr>
          <w:ilvl w:val="0"/>
          <w:numId w:val="39"/>
        </w:numPr>
        <w:jc w:val="both"/>
        <w:rPr>
          <w:sz w:val="24"/>
          <w:szCs w:val="24"/>
        </w:rPr>
      </w:pPr>
      <w:r>
        <w:rPr>
          <w:sz w:val="24"/>
          <w:szCs w:val="24"/>
        </w:rPr>
        <w:t>V případě podnikatelských subjektů výdaje musí být zaúčtovány jako investice (nevztahuje se na financování formou leasingu)</w:t>
      </w:r>
      <w:r w:rsidR="00970683" w:rsidRPr="00970683">
        <w:rPr>
          <w:sz w:val="24"/>
          <w:szCs w:val="24"/>
        </w:rPr>
        <w:t xml:space="preserve">; D </w:t>
      </w:r>
      <w:r w:rsidRPr="00401874">
        <w:rPr>
          <w:sz w:val="24"/>
          <w:szCs w:val="24"/>
        </w:rPr>
        <w:t>jinak</w:t>
      </w:r>
      <w:r w:rsidR="00970683" w:rsidRPr="00970683">
        <w:rPr>
          <w:sz w:val="24"/>
          <w:szCs w:val="24"/>
        </w:rPr>
        <w:t xml:space="preserve"> K.</w:t>
      </w:r>
    </w:p>
    <w:p w:rsidR="00D26244" w:rsidRPr="008E7057" w:rsidRDefault="00D26244" w:rsidP="00D26244">
      <w:pPr>
        <w:rPr>
          <w:b/>
          <w:sz w:val="24"/>
          <w:szCs w:val="24"/>
          <w:u w:val="single"/>
        </w:rPr>
      </w:pPr>
    </w:p>
    <w:p w:rsidR="00D26244" w:rsidRPr="008E7057" w:rsidRDefault="00D26244" w:rsidP="00D26244">
      <w:pPr>
        <w:spacing w:before="120" w:after="120"/>
        <w:rPr>
          <w:b/>
          <w:sz w:val="24"/>
          <w:szCs w:val="24"/>
          <w:u w:val="single"/>
        </w:rPr>
      </w:pPr>
      <w:r w:rsidRPr="008E7057">
        <w:rPr>
          <w:b/>
          <w:sz w:val="24"/>
          <w:szCs w:val="24"/>
          <w:u w:val="single"/>
        </w:rPr>
        <w:t>Druh a výše dotace</w:t>
      </w:r>
    </w:p>
    <w:p w:rsidR="00D26244" w:rsidRDefault="00D26244" w:rsidP="00D26244">
      <w:pPr>
        <w:spacing w:after="120"/>
        <w:rPr>
          <w:sz w:val="24"/>
          <w:szCs w:val="24"/>
        </w:rPr>
      </w:pPr>
      <w:r w:rsidRPr="008E7057">
        <w:rPr>
          <w:sz w:val="24"/>
          <w:szCs w:val="24"/>
        </w:rPr>
        <w:t>Druh dotace: přímá nenávratná dotace právnickým a fyzickým osobám</w:t>
      </w:r>
    </w:p>
    <w:p w:rsidR="00D26244" w:rsidRDefault="00D26244" w:rsidP="00D26244">
      <w:pPr>
        <w:rPr>
          <w:sz w:val="24"/>
          <w:szCs w:val="24"/>
        </w:rPr>
      </w:pPr>
      <w:r w:rsidRPr="008E7057">
        <w:rPr>
          <w:sz w:val="24"/>
          <w:szCs w:val="24"/>
        </w:rPr>
        <w:t xml:space="preserve">Příspěvek EU činí 80 % veřejných zdrojů. </w:t>
      </w:r>
    </w:p>
    <w:p w:rsidR="00D26244" w:rsidRPr="008E7057" w:rsidRDefault="00D26244" w:rsidP="00D26244">
      <w:pPr>
        <w:spacing w:after="120"/>
        <w:rPr>
          <w:sz w:val="24"/>
          <w:szCs w:val="24"/>
        </w:rPr>
      </w:pPr>
      <w:r w:rsidRPr="008E7057">
        <w:rPr>
          <w:sz w:val="24"/>
          <w:szCs w:val="24"/>
        </w:rPr>
        <w:t>Příspěvek ČR činí 20 % veřejných zdrojů.</w:t>
      </w:r>
    </w:p>
    <w:p w:rsidR="00D26244" w:rsidRPr="008E7057" w:rsidRDefault="00D26244" w:rsidP="00D26244">
      <w:pPr>
        <w:rPr>
          <w:sz w:val="24"/>
          <w:szCs w:val="24"/>
        </w:rPr>
      </w:pPr>
      <w:r>
        <w:rPr>
          <w:sz w:val="24"/>
          <w:szCs w:val="24"/>
        </w:rPr>
        <w:t>.</w:t>
      </w:r>
    </w:p>
    <w:p w:rsidR="00D26244" w:rsidRPr="008E7057" w:rsidRDefault="00D26244" w:rsidP="00D26244">
      <w:pPr>
        <w:rPr>
          <w:sz w:val="24"/>
          <w:szCs w:val="24"/>
        </w:rPr>
      </w:pPr>
      <w:r w:rsidRPr="008E7057">
        <w:rPr>
          <w:sz w:val="24"/>
          <w:szCs w:val="24"/>
        </w:rPr>
        <w:t xml:space="preserve">Maximální výše dotace: 50 % </w:t>
      </w:r>
      <w:r w:rsidR="009E3903">
        <w:rPr>
          <w:sz w:val="24"/>
          <w:szCs w:val="24"/>
        </w:rPr>
        <w:t xml:space="preserve">způsobilých </w:t>
      </w:r>
      <w:r w:rsidRPr="008E7057">
        <w:rPr>
          <w:sz w:val="24"/>
          <w:szCs w:val="24"/>
        </w:rPr>
        <w:t>výdajů</w:t>
      </w:r>
    </w:p>
    <w:p w:rsidR="00D26244" w:rsidRPr="008E7057" w:rsidRDefault="00D26244" w:rsidP="00D26244">
      <w:pPr>
        <w:jc w:val="both"/>
        <w:rPr>
          <w:sz w:val="24"/>
          <w:szCs w:val="24"/>
        </w:rPr>
      </w:pPr>
    </w:p>
    <w:p w:rsidR="00D26244" w:rsidRPr="00B8549E" w:rsidRDefault="00D26244" w:rsidP="00D26244">
      <w:pPr>
        <w:autoSpaceDE w:val="0"/>
        <w:autoSpaceDN w:val="0"/>
        <w:adjustRightInd w:val="0"/>
        <w:jc w:val="both"/>
        <w:rPr>
          <w:sz w:val="24"/>
          <w:szCs w:val="24"/>
          <w:u w:val="single"/>
        </w:rPr>
      </w:pPr>
      <w:r w:rsidRPr="00B8549E">
        <w:rPr>
          <w:sz w:val="24"/>
          <w:szCs w:val="24"/>
          <w:u w:val="single"/>
        </w:rPr>
        <w:t>Podpora může být poskytnuta:</w:t>
      </w:r>
    </w:p>
    <w:p w:rsidR="00D26244" w:rsidRPr="000D27ED" w:rsidRDefault="000D27ED" w:rsidP="000D27ED">
      <w:pPr>
        <w:autoSpaceDE w:val="0"/>
        <w:autoSpaceDN w:val="0"/>
        <w:adjustRightInd w:val="0"/>
        <w:jc w:val="both"/>
        <w:rPr>
          <w:sz w:val="24"/>
          <w:szCs w:val="24"/>
        </w:rPr>
      </w:pPr>
      <w:r w:rsidRPr="000D27ED">
        <w:rPr>
          <w:sz w:val="24"/>
          <w:szCs w:val="24"/>
        </w:rPr>
        <w:t>a)</w:t>
      </w:r>
      <w:r w:rsidR="00D26244" w:rsidRPr="000D27ED">
        <w:rPr>
          <w:sz w:val="24"/>
          <w:szCs w:val="24"/>
        </w:rPr>
        <w:t xml:space="preserve">v režimu „de </w:t>
      </w:r>
      <w:r w:rsidR="00D26244" w:rsidRPr="00C4403C">
        <w:rPr>
          <w:sz w:val="24"/>
          <w:szCs w:val="24"/>
        </w:rPr>
        <w:t xml:space="preserve">minimis“ </w:t>
      </w:r>
      <w:r w:rsidR="00970683" w:rsidRPr="00970683">
        <w:rPr>
          <w:sz w:val="24"/>
          <w:szCs w:val="24"/>
        </w:rPr>
        <w:t>(viz</w:t>
      </w:r>
      <w:r w:rsidR="00612E0B">
        <w:rPr>
          <w:sz w:val="24"/>
          <w:szCs w:val="24"/>
        </w:rPr>
        <w:t xml:space="preserve"> kapitola II</w:t>
      </w:r>
      <w:r w:rsidR="00A8306D">
        <w:rPr>
          <w:sz w:val="24"/>
          <w:szCs w:val="24"/>
        </w:rPr>
        <w:t xml:space="preserve"> </w:t>
      </w:r>
      <w:r w:rsidR="00612E0B">
        <w:rPr>
          <w:sz w:val="24"/>
          <w:szCs w:val="24"/>
        </w:rPr>
        <w:t>Charakteristika režimů podpory</w:t>
      </w:r>
      <w:r w:rsidR="00970683" w:rsidRPr="00970683">
        <w:rPr>
          <w:sz w:val="24"/>
          <w:szCs w:val="24"/>
        </w:rPr>
        <w:t>)</w:t>
      </w:r>
    </w:p>
    <w:p w:rsidR="000D27ED" w:rsidRPr="000D27ED" w:rsidRDefault="000D27ED" w:rsidP="000D27ED"/>
    <w:p w:rsidR="000D27ED" w:rsidRPr="000D27ED" w:rsidRDefault="000D27ED" w:rsidP="00D26244">
      <w:pPr>
        <w:autoSpaceDE w:val="0"/>
        <w:autoSpaceDN w:val="0"/>
        <w:adjustRightInd w:val="0"/>
        <w:jc w:val="both"/>
        <w:rPr>
          <w:b/>
          <w:sz w:val="24"/>
          <w:szCs w:val="24"/>
          <w:u w:val="single"/>
        </w:rPr>
      </w:pPr>
    </w:p>
    <w:p w:rsidR="00D26244" w:rsidRPr="00B8549E" w:rsidRDefault="009E3903" w:rsidP="00D26244">
      <w:pPr>
        <w:pStyle w:val="xl31"/>
        <w:spacing w:before="0" w:after="120"/>
        <w:jc w:val="both"/>
        <w:rPr>
          <w:rFonts w:ascii="Times New Roman" w:hAnsi="Times New Roman"/>
          <w:b/>
          <w:bCs/>
          <w:u w:val="single"/>
        </w:rPr>
      </w:pPr>
      <w:r>
        <w:rPr>
          <w:rFonts w:ascii="Times New Roman" w:hAnsi="Times New Roman"/>
          <w:b/>
          <w:bCs/>
          <w:u w:val="single"/>
        </w:rPr>
        <w:lastRenderedPageBreak/>
        <w:t>Způsobilé v</w:t>
      </w:r>
      <w:r w:rsidR="00D26244" w:rsidRPr="008E7057">
        <w:rPr>
          <w:rFonts w:ascii="Times New Roman" w:hAnsi="Times New Roman"/>
          <w:b/>
          <w:bCs/>
          <w:u w:val="single"/>
        </w:rPr>
        <w:t>ýdaje</w:t>
      </w:r>
    </w:p>
    <w:p w:rsidR="00D26244" w:rsidRPr="00CE38C1" w:rsidRDefault="00D26244" w:rsidP="00CE38C1">
      <w:pPr>
        <w:numPr>
          <w:ilvl w:val="0"/>
          <w:numId w:val="40"/>
        </w:numPr>
        <w:tabs>
          <w:tab w:val="clear" w:pos="720"/>
          <w:tab w:val="num" w:pos="360"/>
        </w:tabs>
        <w:ind w:left="360"/>
        <w:jc w:val="both"/>
        <w:rPr>
          <w:sz w:val="24"/>
          <w:szCs w:val="24"/>
        </w:rPr>
      </w:pPr>
      <w:r w:rsidRPr="008E7057">
        <w:rPr>
          <w:sz w:val="24"/>
          <w:szCs w:val="24"/>
        </w:rPr>
        <w:t>stroje a zařízení pro budování a údržbu lesních cest, stezek a chodníků, meliorací, hrazení bystřin, retenčních nádrží</w:t>
      </w:r>
      <w:r w:rsidR="00CE38C1">
        <w:rPr>
          <w:sz w:val="24"/>
          <w:szCs w:val="24"/>
        </w:rPr>
        <w:t xml:space="preserve"> a </w:t>
      </w:r>
      <w:r w:rsidRPr="00CE38C1">
        <w:rPr>
          <w:sz w:val="24"/>
          <w:szCs w:val="24"/>
        </w:rPr>
        <w:t xml:space="preserve">stroje a zařízení pro obnovu, výchovu a těžbu lesních porostů, na výrobu materiálu pro obnovu a výchovu lesních porostů a prvotní zpracování dříví ekologickými technologiemi, včetně zpracování potěžebních zbytků </w:t>
      </w:r>
      <w:r w:rsidR="00CE38C1" w:rsidRPr="00CE38C1">
        <w:rPr>
          <w:sz w:val="24"/>
          <w:szCs w:val="24"/>
        </w:rPr>
        <w:t>(speciální lesní traktory, malotraktory, odvozní soupravy, příkopové</w:t>
      </w:r>
      <w:r w:rsidR="00CE38C1">
        <w:rPr>
          <w:sz w:val="24"/>
          <w:szCs w:val="24"/>
        </w:rPr>
        <w:t xml:space="preserve"> frézy, pluhy a radlice na údržbu cest, navijáky, nakladače, motorové pily, mulčovací frézy apod.)</w:t>
      </w:r>
    </w:p>
    <w:p w:rsidR="00D26244" w:rsidRPr="006B6095" w:rsidRDefault="00D26244" w:rsidP="006B6095">
      <w:pPr>
        <w:numPr>
          <w:ilvl w:val="0"/>
          <w:numId w:val="40"/>
        </w:numPr>
        <w:tabs>
          <w:tab w:val="clear" w:pos="720"/>
          <w:tab w:val="num" w:pos="360"/>
        </w:tabs>
        <w:ind w:left="360"/>
        <w:jc w:val="both"/>
        <w:rPr>
          <w:sz w:val="24"/>
          <w:szCs w:val="24"/>
        </w:rPr>
      </w:pPr>
      <w:r w:rsidRPr="006B6095">
        <w:rPr>
          <w:sz w:val="24"/>
          <w:szCs w:val="24"/>
        </w:rPr>
        <w:t xml:space="preserve">projektová dokumentace (tj. zpracování projektu dle závazné osnovy, podnikatelský záměr, studie proveditelnosti, marketingová studie, zadávací řízení) </w:t>
      </w:r>
    </w:p>
    <w:p w:rsidR="00D26244" w:rsidRPr="008E7057" w:rsidRDefault="00D26244" w:rsidP="00D26244">
      <w:pPr>
        <w:tabs>
          <w:tab w:val="left" w:pos="720"/>
        </w:tabs>
        <w:autoSpaceDE w:val="0"/>
        <w:autoSpaceDN w:val="0"/>
        <w:adjustRightInd w:val="0"/>
      </w:pPr>
    </w:p>
    <w:p w:rsidR="00D26244" w:rsidRPr="008E7057" w:rsidRDefault="00D26244" w:rsidP="00D26244">
      <w:pPr>
        <w:autoSpaceDE w:val="0"/>
        <w:autoSpaceDN w:val="0"/>
        <w:adjustRightInd w:val="0"/>
        <w:jc w:val="both"/>
        <w:rPr>
          <w:sz w:val="24"/>
          <w:szCs w:val="24"/>
        </w:rPr>
      </w:pPr>
    </w:p>
    <w:p w:rsidR="00D26244" w:rsidRPr="008E7057" w:rsidRDefault="00D26244" w:rsidP="00D26244">
      <w:pPr>
        <w:spacing w:before="120" w:after="120"/>
        <w:rPr>
          <w:b/>
          <w:sz w:val="24"/>
          <w:szCs w:val="24"/>
        </w:rPr>
      </w:pPr>
      <w:r w:rsidRPr="008E7057">
        <w:rPr>
          <w:b/>
          <w:sz w:val="24"/>
          <w:szCs w:val="24"/>
          <w:u w:val="single"/>
        </w:rPr>
        <w:t xml:space="preserve">Číselník </w:t>
      </w:r>
      <w:r w:rsidR="009E3903">
        <w:rPr>
          <w:b/>
          <w:sz w:val="24"/>
          <w:szCs w:val="24"/>
          <w:u w:val="single"/>
        </w:rPr>
        <w:t xml:space="preserve">způsobilých </w:t>
      </w:r>
      <w:r w:rsidRPr="008E7057">
        <w:rPr>
          <w:b/>
          <w:sz w:val="24"/>
          <w:szCs w:val="24"/>
          <w:u w:val="single"/>
        </w:rPr>
        <w:t xml:space="preserve">výdajů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08"/>
        <w:gridCol w:w="8204"/>
      </w:tblGrid>
      <w:tr w:rsidR="00D26244" w:rsidRPr="008E7057" w:rsidTr="00D26244">
        <w:tc>
          <w:tcPr>
            <w:tcW w:w="1008" w:type="dxa"/>
          </w:tcPr>
          <w:p w:rsidR="00D26244" w:rsidRPr="008E7057" w:rsidRDefault="00D26244" w:rsidP="00D26244">
            <w:pPr>
              <w:jc w:val="center"/>
              <w:rPr>
                <w:b/>
                <w:sz w:val="24"/>
                <w:szCs w:val="24"/>
              </w:rPr>
            </w:pPr>
            <w:r w:rsidRPr="008E7057">
              <w:rPr>
                <w:b/>
                <w:sz w:val="24"/>
                <w:szCs w:val="24"/>
              </w:rPr>
              <w:t>Kód</w:t>
            </w:r>
          </w:p>
        </w:tc>
        <w:tc>
          <w:tcPr>
            <w:tcW w:w="8204" w:type="dxa"/>
          </w:tcPr>
          <w:p w:rsidR="00D26244" w:rsidRPr="008E7057" w:rsidRDefault="009E3903" w:rsidP="00D26244">
            <w:pPr>
              <w:rPr>
                <w:b/>
                <w:sz w:val="24"/>
                <w:szCs w:val="24"/>
              </w:rPr>
            </w:pPr>
            <w:r>
              <w:rPr>
                <w:b/>
                <w:sz w:val="24"/>
                <w:szCs w:val="24"/>
              </w:rPr>
              <w:t>Způsobilý v</w:t>
            </w:r>
            <w:r w:rsidR="00D26244">
              <w:rPr>
                <w:b/>
                <w:sz w:val="24"/>
                <w:szCs w:val="24"/>
              </w:rPr>
              <w:t>ýdaj</w:t>
            </w:r>
          </w:p>
        </w:tc>
      </w:tr>
      <w:tr w:rsidR="00D26244" w:rsidRPr="008E7057" w:rsidTr="00D26244">
        <w:tc>
          <w:tcPr>
            <w:tcW w:w="1008" w:type="dxa"/>
            <w:vAlign w:val="center"/>
          </w:tcPr>
          <w:p w:rsidR="00D26244" w:rsidRPr="008E7057" w:rsidRDefault="007C6114" w:rsidP="00D26244">
            <w:pPr>
              <w:jc w:val="center"/>
              <w:rPr>
                <w:b/>
                <w:sz w:val="24"/>
                <w:szCs w:val="24"/>
              </w:rPr>
            </w:pPr>
            <w:r>
              <w:rPr>
                <w:b/>
                <w:sz w:val="24"/>
                <w:szCs w:val="24"/>
              </w:rPr>
              <w:t>860</w:t>
            </w:r>
          </w:p>
        </w:tc>
        <w:tc>
          <w:tcPr>
            <w:tcW w:w="8204" w:type="dxa"/>
          </w:tcPr>
          <w:p w:rsidR="00D26244" w:rsidRPr="008E7057" w:rsidRDefault="00CE38C1" w:rsidP="00D26244">
            <w:pPr>
              <w:rPr>
                <w:sz w:val="24"/>
                <w:szCs w:val="24"/>
              </w:rPr>
            </w:pPr>
            <w:r>
              <w:rPr>
                <w:sz w:val="24"/>
                <w:szCs w:val="24"/>
              </w:rPr>
              <w:t>Lesnická technika</w:t>
            </w:r>
          </w:p>
        </w:tc>
      </w:tr>
      <w:tr w:rsidR="00D26244" w:rsidRPr="008E7057" w:rsidTr="00D26244">
        <w:trPr>
          <w:trHeight w:val="256"/>
        </w:trPr>
        <w:tc>
          <w:tcPr>
            <w:tcW w:w="1008" w:type="dxa"/>
            <w:vAlign w:val="center"/>
          </w:tcPr>
          <w:p w:rsidR="00D26244" w:rsidRPr="008E7057" w:rsidRDefault="00D26244" w:rsidP="00D26244">
            <w:pPr>
              <w:jc w:val="center"/>
              <w:rPr>
                <w:b/>
                <w:sz w:val="24"/>
                <w:szCs w:val="24"/>
              </w:rPr>
            </w:pPr>
            <w:r>
              <w:rPr>
                <w:b/>
                <w:sz w:val="24"/>
                <w:szCs w:val="24"/>
              </w:rPr>
              <w:t>998</w:t>
            </w:r>
          </w:p>
        </w:tc>
        <w:tc>
          <w:tcPr>
            <w:tcW w:w="8204" w:type="dxa"/>
          </w:tcPr>
          <w:p w:rsidR="00D26244" w:rsidRPr="008E7057" w:rsidRDefault="00D26244" w:rsidP="00D26244">
            <w:pPr>
              <w:rPr>
                <w:sz w:val="24"/>
                <w:szCs w:val="24"/>
              </w:rPr>
            </w:pPr>
            <w:r w:rsidRPr="008E7057">
              <w:rPr>
                <w:sz w:val="24"/>
                <w:szCs w:val="24"/>
              </w:rPr>
              <w:t>Projektová dokumentace</w:t>
            </w:r>
          </w:p>
        </w:tc>
      </w:tr>
    </w:tbl>
    <w:p w:rsidR="00CE38C1" w:rsidRDefault="00CE38C1" w:rsidP="00CE38C1">
      <w:pPr>
        <w:pStyle w:val="vet1"/>
        <w:tabs>
          <w:tab w:val="num" w:pos="2205"/>
        </w:tabs>
        <w:spacing w:before="0"/>
      </w:pPr>
    </w:p>
    <w:p w:rsidR="0018292F" w:rsidRPr="009E3903" w:rsidRDefault="0018292F" w:rsidP="00CE38C1">
      <w:pPr>
        <w:pStyle w:val="vet1"/>
        <w:tabs>
          <w:tab w:val="num" w:pos="2205"/>
        </w:tabs>
        <w:spacing w:before="0"/>
        <w:rPr>
          <w:b/>
        </w:rPr>
      </w:pPr>
      <w:r w:rsidRPr="009E3903">
        <w:rPr>
          <w:b/>
        </w:rPr>
        <w:t xml:space="preserve">Závazný přehled maximálních hodnot (limitů) </w:t>
      </w:r>
      <w:r w:rsidR="009E3903" w:rsidRPr="009E3903">
        <w:rPr>
          <w:b/>
        </w:rPr>
        <w:t xml:space="preserve">způsobilých </w:t>
      </w:r>
      <w:r w:rsidRPr="009E3903">
        <w:rPr>
          <w:b/>
        </w:rPr>
        <w:t>výdajů:</w:t>
      </w:r>
    </w:p>
    <w:p w:rsidR="0018292F" w:rsidRPr="008E7057" w:rsidRDefault="0018292F" w:rsidP="00D26244">
      <w:pPr>
        <w:pStyle w:val="vet1"/>
        <w:tabs>
          <w:tab w:val="num" w:pos="2205"/>
        </w:tabs>
        <w:spacing w:before="0"/>
        <w:rPr>
          <w:sz w:val="20"/>
          <w:szCs w:val="20"/>
        </w:rPr>
      </w:pPr>
    </w:p>
    <w:tbl>
      <w:tblPr>
        <w:tblW w:w="9180" w:type="dxa"/>
        <w:tblBorders>
          <w:top w:val="single" w:sz="16" w:space="0" w:color="000000"/>
          <w:left w:val="single" w:sz="16" w:space="0" w:color="000000"/>
          <w:bottom w:val="single" w:sz="16" w:space="0" w:color="000000"/>
          <w:right w:val="single" w:sz="16" w:space="0" w:color="000000"/>
        </w:tblBorders>
        <w:tblLayout w:type="fixed"/>
        <w:tblLook w:val="0000"/>
      </w:tblPr>
      <w:tblGrid>
        <w:gridCol w:w="779"/>
        <w:gridCol w:w="4394"/>
        <w:gridCol w:w="4007"/>
      </w:tblGrid>
      <w:tr w:rsidR="003E3334" w:rsidRPr="008E7057" w:rsidTr="009E3903">
        <w:trPr>
          <w:trHeight w:val="319"/>
        </w:trPr>
        <w:tc>
          <w:tcPr>
            <w:tcW w:w="779" w:type="dxa"/>
            <w:tcBorders>
              <w:top w:val="single" w:sz="16" w:space="0" w:color="000000"/>
              <w:bottom w:val="single" w:sz="16" w:space="0" w:color="000000"/>
              <w:right w:val="single" w:sz="16" w:space="0" w:color="000000"/>
            </w:tcBorders>
            <w:vAlign w:val="center"/>
          </w:tcPr>
          <w:p w:rsidR="003E3334" w:rsidRPr="008E7057" w:rsidRDefault="003E3334" w:rsidP="003E3334">
            <w:pPr>
              <w:autoSpaceDE w:val="0"/>
              <w:autoSpaceDN w:val="0"/>
              <w:adjustRightInd w:val="0"/>
              <w:jc w:val="center"/>
              <w:rPr>
                <w:b/>
                <w:bCs/>
                <w:color w:val="000000"/>
                <w:sz w:val="23"/>
                <w:szCs w:val="23"/>
              </w:rPr>
            </w:pPr>
            <w:r>
              <w:rPr>
                <w:b/>
                <w:bCs/>
                <w:color w:val="000000"/>
                <w:sz w:val="23"/>
                <w:szCs w:val="23"/>
              </w:rPr>
              <w:t>Kód</w:t>
            </w:r>
          </w:p>
        </w:tc>
        <w:tc>
          <w:tcPr>
            <w:tcW w:w="4394" w:type="dxa"/>
            <w:tcBorders>
              <w:top w:val="single" w:sz="16" w:space="0" w:color="000000"/>
              <w:bottom w:val="single" w:sz="16" w:space="0" w:color="000000"/>
              <w:right w:val="single" w:sz="16" w:space="0" w:color="000000"/>
            </w:tcBorders>
          </w:tcPr>
          <w:p w:rsidR="003E3334" w:rsidRPr="008E7057" w:rsidRDefault="009E3903" w:rsidP="003E3334">
            <w:pPr>
              <w:autoSpaceDE w:val="0"/>
              <w:autoSpaceDN w:val="0"/>
              <w:adjustRightInd w:val="0"/>
              <w:jc w:val="both"/>
              <w:rPr>
                <w:color w:val="000000"/>
                <w:sz w:val="23"/>
                <w:szCs w:val="23"/>
              </w:rPr>
            </w:pPr>
            <w:r>
              <w:rPr>
                <w:b/>
                <w:bCs/>
                <w:color w:val="000000"/>
                <w:sz w:val="23"/>
                <w:szCs w:val="23"/>
              </w:rPr>
              <w:t>Způsobilý v</w:t>
            </w:r>
            <w:r w:rsidR="003E3334" w:rsidRPr="008E7057">
              <w:rPr>
                <w:b/>
                <w:bCs/>
                <w:color w:val="000000"/>
                <w:sz w:val="23"/>
                <w:szCs w:val="23"/>
              </w:rPr>
              <w:t xml:space="preserve">ýdaj </w:t>
            </w:r>
          </w:p>
        </w:tc>
        <w:tc>
          <w:tcPr>
            <w:tcW w:w="4007" w:type="dxa"/>
            <w:tcBorders>
              <w:top w:val="single" w:sz="16" w:space="0" w:color="000000"/>
              <w:left w:val="single" w:sz="16" w:space="0" w:color="000000"/>
              <w:bottom w:val="single" w:sz="16" w:space="0" w:color="000000"/>
            </w:tcBorders>
          </w:tcPr>
          <w:p w:rsidR="003E3334" w:rsidRPr="008E7057" w:rsidRDefault="003E3334" w:rsidP="003E3334">
            <w:pPr>
              <w:autoSpaceDE w:val="0"/>
              <w:autoSpaceDN w:val="0"/>
              <w:adjustRightInd w:val="0"/>
              <w:jc w:val="both"/>
              <w:rPr>
                <w:color w:val="000000"/>
                <w:sz w:val="23"/>
                <w:szCs w:val="23"/>
              </w:rPr>
            </w:pPr>
            <w:r>
              <w:rPr>
                <w:b/>
                <w:bCs/>
                <w:color w:val="000000"/>
                <w:sz w:val="23"/>
                <w:szCs w:val="23"/>
              </w:rPr>
              <w:t>Limit</w:t>
            </w:r>
          </w:p>
        </w:tc>
      </w:tr>
      <w:tr w:rsidR="003E3334" w:rsidRPr="008E7057" w:rsidTr="009E3903">
        <w:trPr>
          <w:trHeight w:val="40"/>
        </w:trPr>
        <w:tc>
          <w:tcPr>
            <w:tcW w:w="779" w:type="dxa"/>
            <w:tcBorders>
              <w:top w:val="single" w:sz="16" w:space="0" w:color="000000"/>
              <w:bottom w:val="single" w:sz="16" w:space="0" w:color="000000"/>
              <w:right w:val="single" w:sz="16" w:space="0" w:color="000000"/>
            </w:tcBorders>
            <w:vAlign w:val="center"/>
          </w:tcPr>
          <w:p w:rsidR="003E3334" w:rsidRPr="007046FA" w:rsidRDefault="003E3334" w:rsidP="003E3334">
            <w:pPr>
              <w:autoSpaceDE w:val="0"/>
              <w:autoSpaceDN w:val="0"/>
              <w:adjustRightInd w:val="0"/>
              <w:jc w:val="center"/>
              <w:rPr>
                <w:color w:val="000000"/>
                <w:sz w:val="24"/>
                <w:szCs w:val="24"/>
              </w:rPr>
            </w:pPr>
            <w:r>
              <w:rPr>
                <w:color w:val="000000"/>
                <w:sz w:val="24"/>
                <w:szCs w:val="24"/>
              </w:rPr>
              <w:t>998</w:t>
            </w:r>
          </w:p>
        </w:tc>
        <w:tc>
          <w:tcPr>
            <w:tcW w:w="4394" w:type="dxa"/>
            <w:tcBorders>
              <w:top w:val="single" w:sz="16" w:space="0" w:color="000000"/>
              <w:bottom w:val="single" w:sz="16" w:space="0" w:color="000000"/>
              <w:right w:val="single" w:sz="16" w:space="0" w:color="000000"/>
            </w:tcBorders>
            <w:vAlign w:val="center"/>
          </w:tcPr>
          <w:p w:rsidR="003E3334" w:rsidRPr="007046FA" w:rsidRDefault="003E3334" w:rsidP="003E3334">
            <w:pPr>
              <w:autoSpaceDE w:val="0"/>
              <w:autoSpaceDN w:val="0"/>
              <w:adjustRightInd w:val="0"/>
              <w:rPr>
                <w:color w:val="000000"/>
                <w:sz w:val="24"/>
                <w:szCs w:val="24"/>
              </w:rPr>
            </w:pPr>
            <w:r w:rsidRPr="007046FA">
              <w:rPr>
                <w:color w:val="000000"/>
                <w:sz w:val="24"/>
                <w:szCs w:val="24"/>
              </w:rPr>
              <w:t>Projektová dokumentace</w:t>
            </w:r>
          </w:p>
        </w:tc>
        <w:tc>
          <w:tcPr>
            <w:tcW w:w="4007" w:type="dxa"/>
            <w:tcBorders>
              <w:top w:val="single" w:sz="16" w:space="0" w:color="000000"/>
              <w:left w:val="single" w:sz="16" w:space="0" w:color="000000"/>
              <w:bottom w:val="single" w:sz="16" w:space="0" w:color="000000"/>
            </w:tcBorders>
            <w:vAlign w:val="center"/>
          </w:tcPr>
          <w:p w:rsidR="003E3334" w:rsidRPr="007046FA" w:rsidRDefault="003E3334" w:rsidP="003E3334">
            <w:pPr>
              <w:autoSpaceDE w:val="0"/>
              <w:autoSpaceDN w:val="0"/>
              <w:adjustRightInd w:val="0"/>
              <w:rPr>
                <w:color w:val="000000"/>
                <w:sz w:val="24"/>
                <w:szCs w:val="24"/>
              </w:rPr>
            </w:pPr>
            <w:r w:rsidRPr="007046FA">
              <w:rPr>
                <w:color w:val="000000"/>
                <w:sz w:val="24"/>
                <w:szCs w:val="24"/>
              </w:rPr>
              <w:t>20 000 Kč</w:t>
            </w:r>
            <w:r>
              <w:rPr>
                <w:color w:val="000000"/>
                <w:sz w:val="24"/>
                <w:szCs w:val="24"/>
              </w:rPr>
              <w:t>/projekt</w:t>
            </w:r>
          </w:p>
        </w:tc>
      </w:tr>
    </w:tbl>
    <w:p w:rsidR="003E3334" w:rsidRDefault="003E3334" w:rsidP="00D26244">
      <w:pPr>
        <w:pStyle w:val="xl31"/>
        <w:spacing w:before="120" w:after="120"/>
        <w:jc w:val="both"/>
        <w:rPr>
          <w:rFonts w:ascii="Times New Roman" w:hAnsi="Times New Roman"/>
          <w:b/>
          <w:bCs/>
          <w:szCs w:val="24"/>
          <w:u w:val="single"/>
        </w:rPr>
      </w:pPr>
    </w:p>
    <w:p w:rsidR="00337C01" w:rsidRPr="006D530E" w:rsidRDefault="009E3903" w:rsidP="00337C01">
      <w:pPr>
        <w:pStyle w:val="xl31"/>
        <w:spacing w:before="0" w:after="120"/>
        <w:jc w:val="both"/>
        <w:rPr>
          <w:rFonts w:ascii="Times New Roman" w:hAnsi="Times New Roman"/>
          <w:b/>
          <w:u w:val="single"/>
        </w:rPr>
      </w:pPr>
      <w:r w:rsidRPr="006D530E">
        <w:rPr>
          <w:rFonts w:ascii="Times New Roman" w:hAnsi="Times New Roman"/>
          <w:b/>
          <w:u w:val="single"/>
        </w:rPr>
        <w:t>Nezpůsobilé v</w:t>
      </w:r>
      <w:r w:rsidR="00337C01" w:rsidRPr="006D530E">
        <w:rPr>
          <w:rFonts w:ascii="Times New Roman" w:hAnsi="Times New Roman"/>
          <w:b/>
          <w:u w:val="single"/>
        </w:rPr>
        <w:t>ýdaje</w:t>
      </w:r>
    </w:p>
    <w:p w:rsidR="00337C01" w:rsidRPr="006D530E" w:rsidRDefault="00337C01" w:rsidP="00337C01">
      <w:pPr>
        <w:pStyle w:val="Zkladntext"/>
        <w:numPr>
          <w:ilvl w:val="2"/>
          <w:numId w:val="38"/>
        </w:numPr>
        <w:tabs>
          <w:tab w:val="clear" w:pos="2340"/>
          <w:tab w:val="num" w:pos="360"/>
        </w:tabs>
        <w:ind w:left="360"/>
        <w:rPr>
          <w:rFonts w:ascii="Times New Roman" w:hAnsi="Times New Roman"/>
          <w:b w:val="0"/>
        </w:rPr>
      </w:pPr>
      <w:r w:rsidRPr="006D530E">
        <w:rPr>
          <w:rFonts w:ascii="Times New Roman" w:hAnsi="Times New Roman"/>
          <w:b w:val="0"/>
        </w:rPr>
        <w:t>náhradní díly k pořizovaným strojům a ochranné pomůcky</w:t>
      </w:r>
    </w:p>
    <w:p w:rsidR="00337C01" w:rsidRPr="006D530E" w:rsidRDefault="00FA753F" w:rsidP="00337C01">
      <w:pPr>
        <w:pStyle w:val="Zkladntext"/>
        <w:numPr>
          <w:ilvl w:val="2"/>
          <w:numId w:val="38"/>
        </w:numPr>
        <w:tabs>
          <w:tab w:val="clear" w:pos="2340"/>
          <w:tab w:val="num" w:pos="360"/>
        </w:tabs>
        <w:ind w:left="360"/>
        <w:rPr>
          <w:rFonts w:ascii="Times New Roman" w:hAnsi="Times New Roman"/>
          <w:b w:val="0"/>
        </w:rPr>
      </w:pPr>
      <w:r w:rsidRPr="00FA753F">
        <w:rPr>
          <w:rFonts w:ascii="Times New Roman" w:hAnsi="Times New Roman"/>
          <w:b w:val="0"/>
        </w:rPr>
        <w:t xml:space="preserve">čtyřkolky </w:t>
      </w:r>
    </w:p>
    <w:p w:rsidR="00337C01" w:rsidRPr="006D530E" w:rsidRDefault="00FA753F" w:rsidP="00337C01">
      <w:pPr>
        <w:pStyle w:val="Zkladntext"/>
        <w:numPr>
          <w:ilvl w:val="2"/>
          <w:numId w:val="38"/>
        </w:numPr>
        <w:tabs>
          <w:tab w:val="clear" w:pos="2340"/>
          <w:tab w:val="num" w:pos="360"/>
        </w:tabs>
        <w:ind w:left="360"/>
        <w:rPr>
          <w:rFonts w:ascii="Times New Roman" w:hAnsi="Times New Roman"/>
          <w:b w:val="0"/>
        </w:rPr>
      </w:pPr>
      <w:r w:rsidRPr="00FA753F">
        <w:rPr>
          <w:rFonts w:ascii="Times New Roman" w:hAnsi="Times New Roman"/>
          <w:b w:val="0"/>
        </w:rPr>
        <w:t>stroje a zařízení k pilařskému zpracování</w:t>
      </w:r>
      <w:r w:rsidRPr="00FA753F">
        <w:rPr>
          <w:rStyle w:val="Znakapoznpodarou"/>
          <w:rFonts w:ascii="Times New Roman" w:hAnsi="Times New Roman"/>
          <w:b w:val="0"/>
        </w:rPr>
        <w:footnoteReference w:id="12"/>
      </w:r>
    </w:p>
    <w:p w:rsidR="00634814" w:rsidRPr="006D530E" w:rsidRDefault="00634814" w:rsidP="00337C01">
      <w:pPr>
        <w:pStyle w:val="Zkladntext"/>
        <w:numPr>
          <w:ilvl w:val="2"/>
          <w:numId w:val="38"/>
        </w:numPr>
        <w:tabs>
          <w:tab w:val="clear" w:pos="2340"/>
          <w:tab w:val="num" w:pos="360"/>
        </w:tabs>
        <w:ind w:left="360"/>
        <w:rPr>
          <w:rFonts w:ascii="Times New Roman" w:hAnsi="Times New Roman"/>
          <w:b w:val="0"/>
        </w:rPr>
      </w:pPr>
      <w:r w:rsidRPr="006D530E">
        <w:rPr>
          <w:rFonts w:ascii="Times New Roman" w:hAnsi="Times New Roman"/>
          <w:b w:val="0"/>
        </w:rPr>
        <w:t>činnosti související s regenerací po konečném vy</w:t>
      </w:r>
      <w:r w:rsidR="00FA753F" w:rsidRPr="00FA753F">
        <w:rPr>
          <w:rFonts w:ascii="Times New Roman" w:hAnsi="Times New Roman"/>
          <w:b w:val="0"/>
        </w:rPr>
        <w:t>kácení</w:t>
      </w:r>
    </w:p>
    <w:p w:rsidR="003E3334" w:rsidRDefault="003E3334" w:rsidP="00D26244">
      <w:pPr>
        <w:pStyle w:val="xl31"/>
        <w:spacing w:before="120" w:after="120"/>
        <w:jc w:val="both"/>
        <w:rPr>
          <w:rFonts w:ascii="Times New Roman" w:hAnsi="Times New Roman"/>
          <w:b/>
          <w:bCs/>
          <w:szCs w:val="24"/>
          <w:u w:val="single"/>
        </w:rPr>
      </w:pPr>
    </w:p>
    <w:p w:rsidR="00401599" w:rsidRDefault="00401599" w:rsidP="00401599">
      <w:pPr>
        <w:autoSpaceDE w:val="0"/>
        <w:autoSpaceDN w:val="0"/>
        <w:adjustRightInd w:val="0"/>
        <w:jc w:val="both"/>
        <w:rPr>
          <w:b/>
          <w:sz w:val="24"/>
          <w:szCs w:val="24"/>
          <w:u w:val="single"/>
        </w:rPr>
      </w:pPr>
      <w:r>
        <w:rPr>
          <w:b/>
          <w:sz w:val="24"/>
          <w:szCs w:val="24"/>
          <w:u w:val="single"/>
        </w:rPr>
        <w:t>Nepovolené f</w:t>
      </w:r>
      <w:r w:rsidRPr="000D27ED">
        <w:rPr>
          <w:b/>
          <w:sz w:val="24"/>
          <w:szCs w:val="24"/>
          <w:u w:val="single"/>
        </w:rPr>
        <w:t>ormy financování</w:t>
      </w:r>
    </w:p>
    <w:p w:rsidR="00401599" w:rsidRPr="000D27ED" w:rsidRDefault="00401599" w:rsidP="00401599">
      <w:pPr>
        <w:autoSpaceDE w:val="0"/>
        <w:autoSpaceDN w:val="0"/>
        <w:adjustRightInd w:val="0"/>
        <w:jc w:val="both"/>
        <w:rPr>
          <w:sz w:val="24"/>
          <w:szCs w:val="24"/>
        </w:rPr>
      </w:pPr>
      <w:r w:rsidRPr="000D27ED">
        <w:rPr>
          <w:sz w:val="24"/>
          <w:szCs w:val="24"/>
        </w:rPr>
        <w:t xml:space="preserve">- </w:t>
      </w:r>
      <w:r>
        <w:rPr>
          <w:sz w:val="24"/>
          <w:szCs w:val="24"/>
        </w:rPr>
        <w:t>věcné plnění ze strany žadatele/příjemce dotace</w:t>
      </w:r>
    </w:p>
    <w:p w:rsidR="00401599" w:rsidRDefault="00401599" w:rsidP="00D26244">
      <w:pPr>
        <w:pStyle w:val="xl31"/>
        <w:spacing w:before="120" w:after="120"/>
        <w:jc w:val="both"/>
        <w:rPr>
          <w:rFonts w:ascii="Times New Roman" w:hAnsi="Times New Roman"/>
          <w:b/>
          <w:bCs/>
          <w:szCs w:val="24"/>
          <w:u w:val="single"/>
        </w:rPr>
      </w:pPr>
    </w:p>
    <w:p w:rsidR="00D26244" w:rsidRPr="008E7057" w:rsidRDefault="00D26244" w:rsidP="00D26244">
      <w:pPr>
        <w:pStyle w:val="xl31"/>
        <w:spacing w:before="120" w:after="120"/>
        <w:jc w:val="both"/>
        <w:rPr>
          <w:rFonts w:ascii="Times New Roman" w:hAnsi="Times New Roman"/>
          <w:b/>
          <w:bCs/>
          <w:szCs w:val="24"/>
        </w:rPr>
      </w:pPr>
      <w:r w:rsidRPr="008E7057">
        <w:rPr>
          <w:rFonts w:ascii="Times New Roman" w:hAnsi="Times New Roman"/>
          <w:b/>
          <w:bCs/>
          <w:szCs w:val="24"/>
          <w:u w:val="single"/>
        </w:rPr>
        <w:t xml:space="preserve">Seznam příloh </w:t>
      </w:r>
    </w:p>
    <w:p w:rsidR="00D26244" w:rsidRPr="008E7057" w:rsidRDefault="00D26244" w:rsidP="00D26244">
      <w:pPr>
        <w:pStyle w:val="xl31"/>
        <w:spacing w:before="0" w:after="0"/>
        <w:jc w:val="both"/>
        <w:rPr>
          <w:rFonts w:ascii="Times New Roman" w:hAnsi="Times New Roman"/>
          <w:bCs/>
          <w:szCs w:val="24"/>
        </w:rPr>
      </w:pPr>
      <w:r w:rsidRPr="008E7057">
        <w:rPr>
          <w:rFonts w:ascii="Times New Roman" w:hAnsi="Times New Roman"/>
          <w:szCs w:val="24"/>
        </w:rPr>
        <w:t xml:space="preserve">Níže uvedené přílohy jsou doplněny označením typu sankce dle ustanovení kapitoly </w:t>
      </w:r>
      <w:r w:rsidRPr="008E7057">
        <w:rPr>
          <w:rFonts w:ascii="Times New Roman" w:hAnsi="Times New Roman"/>
          <w:bCs/>
          <w:szCs w:val="24"/>
        </w:rPr>
        <w:t>1</w:t>
      </w:r>
      <w:r w:rsidR="00A8306D">
        <w:rPr>
          <w:rFonts w:ascii="Times New Roman" w:hAnsi="Times New Roman"/>
          <w:bCs/>
          <w:szCs w:val="24"/>
        </w:rPr>
        <w:t>3</w:t>
      </w:r>
      <w:r w:rsidRPr="008E7057">
        <w:rPr>
          <w:rFonts w:ascii="Times New Roman" w:hAnsi="Times New Roman"/>
          <w:bCs/>
          <w:szCs w:val="24"/>
        </w:rPr>
        <w:t xml:space="preserve">  obecné části Pravidel opatření IV.1.2.</w:t>
      </w:r>
    </w:p>
    <w:p w:rsidR="00D26244" w:rsidRPr="008E7057" w:rsidRDefault="00D26244" w:rsidP="00D26244">
      <w:pPr>
        <w:tabs>
          <w:tab w:val="left" w:pos="180"/>
        </w:tabs>
        <w:jc w:val="both"/>
      </w:pPr>
    </w:p>
    <w:p w:rsidR="00D26244" w:rsidRPr="008E7057" w:rsidRDefault="00D26244" w:rsidP="00B02C87">
      <w:pPr>
        <w:numPr>
          <w:ilvl w:val="4"/>
          <w:numId w:val="18"/>
        </w:numPr>
        <w:ind w:left="284" w:hanging="284"/>
        <w:jc w:val="both"/>
        <w:rPr>
          <w:b/>
          <w:sz w:val="24"/>
          <w:szCs w:val="24"/>
        </w:rPr>
      </w:pPr>
      <w:r w:rsidRPr="008E7057">
        <w:rPr>
          <w:b/>
          <w:sz w:val="24"/>
          <w:szCs w:val="24"/>
        </w:rPr>
        <w:t>Povinné přílohy předkládané při podání Žádosti o dotaci; C</w:t>
      </w:r>
    </w:p>
    <w:p w:rsidR="00D26244" w:rsidRPr="00FF5AEB" w:rsidRDefault="00D26244" w:rsidP="00D26244">
      <w:pPr>
        <w:numPr>
          <w:ilvl w:val="0"/>
          <w:numId w:val="37"/>
        </w:numPr>
        <w:jc w:val="both"/>
        <w:rPr>
          <w:b/>
          <w:sz w:val="24"/>
          <w:szCs w:val="24"/>
        </w:rPr>
      </w:pPr>
      <w:r w:rsidRPr="008E7057">
        <w:rPr>
          <w:sz w:val="24"/>
          <w:szCs w:val="24"/>
        </w:rPr>
        <w:t xml:space="preserve">Přehled pozemků, na kterých bude </w:t>
      </w:r>
      <w:r>
        <w:rPr>
          <w:sz w:val="24"/>
          <w:szCs w:val="24"/>
        </w:rPr>
        <w:t xml:space="preserve">stroj/zařízení </w:t>
      </w:r>
      <w:r w:rsidRPr="00C4403C">
        <w:rPr>
          <w:sz w:val="24"/>
          <w:szCs w:val="24"/>
        </w:rPr>
        <w:t xml:space="preserve">využíván </w:t>
      </w:r>
      <w:r>
        <w:rPr>
          <w:sz w:val="24"/>
          <w:szCs w:val="24"/>
        </w:rPr>
        <w:t>(</w:t>
      </w:r>
      <w:r w:rsidRPr="008E7057">
        <w:rPr>
          <w:sz w:val="24"/>
          <w:szCs w:val="24"/>
        </w:rPr>
        <w:t xml:space="preserve">minimální výměra pozemků musí být alespoň </w:t>
      </w:r>
      <w:smartTag w:uri="urn:schemas-microsoft-com:office:smarttags" w:element="metricconverter">
        <w:smartTagPr>
          <w:attr w:name="ProductID" w:val="3 ha"/>
        </w:smartTagPr>
        <w:r w:rsidRPr="008E7057">
          <w:rPr>
            <w:sz w:val="24"/>
            <w:szCs w:val="24"/>
          </w:rPr>
          <w:t>3 ha</w:t>
        </w:r>
      </w:smartTag>
      <w:r w:rsidRPr="008E7057">
        <w:rPr>
          <w:sz w:val="24"/>
          <w:szCs w:val="24"/>
        </w:rPr>
        <w:t>)</w:t>
      </w:r>
      <w:r w:rsidR="006D530E">
        <w:rPr>
          <w:sz w:val="24"/>
          <w:szCs w:val="24"/>
        </w:rPr>
        <w:t xml:space="preserve"> </w:t>
      </w:r>
      <w:r w:rsidR="00FB3A36" w:rsidRPr="00C93026">
        <w:rPr>
          <w:i/>
          <w:sz w:val="24"/>
          <w:szCs w:val="24"/>
        </w:rPr>
        <w:t xml:space="preserve">(součást </w:t>
      </w:r>
      <w:r w:rsidR="00FB3A36">
        <w:rPr>
          <w:i/>
          <w:sz w:val="24"/>
          <w:szCs w:val="24"/>
        </w:rPr>
        <w:t>f</w:t>
      </w:r>
      <w:r w:rsidR="00FB3A36" w:rsidRPr="00C93026">
        <w:rPr>
          <w:i/>
          <w:sz w:val="24"/>
          <w:szCs w:val="24"/>
        </w:rPr>
        <w:t>ormuláře Žádosti o dotaci)</w:t>
      </w:r>
      <w:r w:rsidRPr="008E7057">
        <w:rPr>
          <w:sz w:val="24"/>
          <w:szCs w:val="24"/>
        </w:rPr>
        <w:t>.</w:t>
      </w:r>
    </w:p>
    <w:p w:rsidR="00D26244" w:rsidRPr="0039633B" w:rsidRDefault="00D26244" w:rsidP="00D26244">
      <w:pPr>
        <w:numPr>
          <w:ilvl w:val="0"/>
          <w:numId w:val="37"/>
        </w:numPr>
        <w:jc w:val="both"/>
        <w:rPr>
          <w:b/>
          <w:sz w:val="24"/>
          <w:szCs w:val="24"/>
        </w:rPr>
      </w:pPr>
      <w:r w:rsidRPr="008E7057">
        <w:rPr>
          <w:sz w:val="24"/>
          <w:szCs w:val="24"/>
        </w:rPr>
        <w:t>Stanovisko odborného lesního hospodáře/</w:t>
      </w:r>
      <w:r w:rsidRPr="00C4403C">
        <w:rPr>
          <w:sz w:val="24"/>
          <w:szCs w:val="24"/>
        </w:rPr>
        <w:t>hospodářů k využitelnosti pořizované</w:t>
      </w:r>
      <w:r w:rsidR="00750718">
        <w:rPr>
          <w:sz w:val="24"/>
          <w:szCs w:val="24"/>
        </w:rPr>
        <w:t xml:space="preserve">ho stroje nebo zařízení při hospodaření podle LHP/LHO </w:t>
      </w:r>
      <w:r w:rsidR="00467DE7">
        <w:rPr>
          <w:sz w:val="24"/>
          <w:szCs w:val="24"/>
        </w:rPr>
        <w:t>(formulář ke stažení na www.szif.cz)</w:t>
      </w:r>
      <w:r w:rsidRPr="00C4403C">
        <w:rPr>
          <w:sz w:val="24"/>
          <w:szCs w:val="24"/>
        </w:rPr>
        <w:t xml:space="preserve"> –</w:t>
      </w:r>
      <w:r w:rsidR="00816B4B">
        <w:rPr>
          <w:sz w:val="24"/>
          <w:szCs w:val="24"/>
        </w:rPr>
        <w:t xml:space="preserve"> </w:t>
      </w:r>
      <w:r w:rsidR="00CA05C0">
        <w:rPr>
          <w:sz w:val="24"/>
          <w:szCs w:val="24"/>
        </w:rPr>
        <w:t>prostá kopie</w:t>
      </w:r>
      <w:r w:rsidRPr="008E7057">
        <w:rPr>
          <w:sz w:val="24"/>
          <w:szCs w:val="24"/>
        </w:rPr>
        <w:t>.</w:t>
      </w:r>
    </w:p>
    <w:p w:rsidR="00D26244" w:rsidRPr="008E7057" w:rsidRDefault="00D26244" w:rsidP="00D26244">
      <w:pPr>
        <w:numPr>
          <w:ilvl w:val="0"/>
          <w:numId w:val="37"/>
        </w:numPr>
        <w:jc w:val="both"/>
        <w:rPr>
          <w:b/>
          <w:sz w:val="24"/>
          <w:szCs w:val="24"/>
        </w:rPr>
      </w:pPr>
      <w:r>
        <w:rPr>
          <w:sz w:val="24"/>
          <w:szCs w:val="24"/>
        </w:rPr>
        <w:t>Pravomocné a platné Rozhodnutí o udělení licence pro výkon</w:t>
      </w:r>
      <w:r w:rsidRPr="008E7057">
        <w:rPr>
          <w:sz w:val="24"/>
          <w:szCs w:val="24"/>
        </w:rPr>
        <w:t xml:space="preserve"> odborného lesního hospodáře (§ 37 zákona č. 289/1995 Sb., lesního zákona) – prostá kopie.</w:t>
      </w:r>
    </w:p>
    <w:p w:rsidR="00D26244" w:rsidRPr="008E7057" w:rsidRDefault="00D26244" w:rsidP="00D26244">
      <w:pPr>
        <w:jc w:val="both"/>
        <w:rPr>
          <w:sz w:val="24"/>
          <w:szCs w:val="24"/>
        </w:rPr>
      </w:pPr>
    </w:p>
    <w:p w:rsidR="00D26244" w:rsidRPr="008E7057" w:rsidRDefault="00D26244" w:rsidP="00B02C87">
      <w:pPr>
        <w:numPr>
          <w:ilvl w:val="4"/>
          <w:numId w:val="18"/>
        </w:numPr>
        <w:ind w:left="284" w:hanging="284"/>
        <w:jc w:val="both"/>
        <w:rPr>
          <w:b/>
          <w:sz w:val="24"/>
          <w:szCs w:val="24"/>
        </w:rPr>
      </w:pPr>
      <w:r w:rsidRPr="008E7057">
        <w:rPr>
          <w:b/>
          <w:sz w:val="24"/>
          <w:szCs w:val="24"/>
        </w:rPr>
        <w:lastRenderedPageBreak/>
        <w:t>Povinné přílohy předkládané při podpisu Dohody; C</w:t>
      </w:r>
    </w:p>
    <w:p w:rsidR="00D26244" w:rsidRPr="008E7057" w:rsidRDefault="00D26244" w:rsidP="00D26244">
      <w:pPr>
        <w:pStyle w:val="vet1"/>
        <w:spacing w:before="0"/>
        <w:ind w:left="567" w:hanging="567"/>
        <w:rPr>
          <w:b/>
        </w:rPr>
      </w:pPr>
      <w:r>
        <w:t>Nejsou stanoveny další povinné přílohy.</w:t>
      </w:r>
    </w:p>
    <w:p w:rsidR="00D26244" w:rsidRPr="008E7057" w:rsidRDefault="00D26244" w:rsidP="00D26244">
      <w:pPr>
        <w:pStyle w:val="vet1"/>
        <w:spacing w:before="0"/>
      </w:pPr>
    </w:p>
    <w:p w:rsidR="00D26244" w:rsidRPr="008E7057" w:rsidRDefault="00D26244" w:rsidP="00B02C87">
      <w:pPr>
        <w:numPr>
          <w:ilvl w:val="4"/>
          <w:numId w:val="18"/>
        </w:numPr>
        <w:ind w:left="284" w:hanging="284"/>
        <w:jc w:val="both"/>
        <w:rPr>
          <w:b/>
          <w:sz w:val="24"/>
          <w:szCs w:val="24"/>
        </w:rPr>
      </w:pPr>
      <w:r w:rsidRPr="008E7057">
        <w:rPr>
          <w:b/>
          <w:sz w:val="24"/>
          <w:szCs w:val="24"/>
        </w:rPr>
        <w:t>Povinné přílohy předkládané při Žádosti o proplacení</w:t>
      </w:r>
    </w:p>
    <w:p w:rsidR="00D26244" w:rsidRPr="008E7057" w:rsidRDefault="00D26244" w:rsidP="00D26244">
      <w:pPr>
        <w:jc w:val="both"/>
        <w:rPr>
          <w:b/>
          <w:sz w:val="24"/>
          <w:szCs w:val="24"/>
        </w:rPr>
      </w:pPr>
      <w:r>
        <w:rPr>
          <w:snapToGrid w:val="0"/>
          <w:sz w:val="24"/>
          <w:szCs w:val="24"/>
        </w:rPr>
        <w:t>Nejsou stanoveny další povinné přílohy.</w:t>
      </w:r>
    </w:p>
    <w:p w:rsidR="00D26244" w:rsidRPr="008E7057" w:rsidRDefault="00D26244" w:rsidP="00D26244">
      <w:pPr>
        <w:jc w:val="both"/>
        <w:rPr>
          <w:b/>
          <w:sz w:val="24"/>
          <w:szCs w:val="24"/>
        </w:rPr>
      </w:pPr>
    </w:p>
    <w:p w:rsidR="00D26244" w:rsidRPr="00B02C87" w:rsidRDefault="00D26244" w:rsidP="00B02C87">
      <w:pPr>
        <w:numPr>
          <w:ilvl w:val="4"/>
          <w:numId w:val="18"/>
        </w:numPr>
        <w:ind w:left="284" w:hanging="284"/>
        <w:jc w:val="both"/>
        <w:rPr>
          <w:b/>
          <w:sz w:val="24"/>
          <w:szCs w:val="24"/>
        </w:rPr>
      </w:pPr>
      <w:r w:rsidRPr="008E7057">
        <w:rPr>
          <w:b/>
          <w:sz w:val="24"/>
          <w:szCs w:val="24"/>
        </w:rPr>
        <w:t xml:space="preserve">Povinné přílohy předkládané po proplacení projektu </w:t>
      </w:r>
    </w:p>
    <w:p w:rsidR="00D26244" w:rsidRPr="008E7057" w:rsidRDefault="00D26244" w:rsidP="00D26244">
      <w:pPr>
        <w:numPr>
          <w:ilvl w:val="0"/>
          <w:numId w:val="41"/>
        </w:numPr>
        <w:tabs>
          <w:tab w:val="clear" w:pos="1080"/>
          <w:tab w:val="num" w:pos="360"/>
        </w:tabs>
        <w:ind w:left="360"/>
        <w:jc w:val="both"/>
        <w:rPr>
          <w:snapToGrid w:val="0"/>
          <w:sz w:val="24"/>
          <w:szCs w:val="24"/>
        </w:rPr>
      </w:pPr>
      <w:r w:rsidRPr="008E7057">
        <w:rPr>
          <w:snapToGrid w:val="0"/>
          <w:sz w:val="24"/>
          <w:szCs w:val="24"/>
        </w:rPr>
        <w:t>Pokud je příjemce právnická osoba či fyzická osoba podnikající, pak doklady k prokázání povinného monitorovacího indikátoru „zvýšení přidané hodnoty podpořeného podniku“, tzn. rozvaha (bilance) a výkaz zisku a ztráty za každý účetně uzavřený rok po dobu pěti let od proplacení dotace. Údaje budou poskytovány na základě výzvy Ministerstva zemědělství, případně jiného pověřeného subjektu; D</w:t>
      </w:r>
      <w:r>
        <w:rPr>
          <w:snapToGrid w:val="0"/>
          <w:sz w:val="24"/>
          <w:szCs w:val="24"/>
        </w:rPr>
        <w:t xml:space="preserve"> jinak A</w:t>
      </w:r>
      <w:r w:rsidRPr="008E7057">
        <w:rPr>
          <w:snapToGrid w:val="0"/>
          <w:sz w:val="24"/>
          <w:szCs w:val="24"/>
        </w:rPr>
        <w:t>.</w:t>
      </w:r>
    </w:p>
    <w:p w:rsidR="00D26244" w:rsidRPr="00634814" w:rsidRDefault="00CE38C1" w:rsidP="007256F6">
      <w:pPr>
        <w:pStyle w:val="Nadpis3"/>
      </w:pPr>
      <w:r>
        <w:br w:type="page"/>
      </w:r>
      <w:bookmarkStart w:id="13" w:name="_Toc229883517"/>
      <w:bookmarkStart w:id="14" w:name="_Toc280261302"/>
      <w:r w:rsidR="00D26244" w:rsidRPr="00634814">
        <w:lastRenderedPageBreak/>
        <w:t>Podopatření I.1.2.2. Technické vybavení provozoven</w:t>
      </w:r>
      <w:bookmarkEnd w:id="13"/>
      <w:bookmarkEnd w:id="14"/>
    </w:p>
    <w:p w:rsidR="00D26244" w:rsidRPr="008E7057" w:rsidRDefault="00D26244" w:rsidP="00D26244">
      <w:pPr>
        <w:pStyle w:val="xl31"/>
        <w:spacing w:before="120" w:after="120"/>
        <w:jc w:val="both"/>
        <w:rPr>
          <w:rFonts w:ascii="Times New Roman" w:hAnsi="Times New Roman"/>
          <w:b/>
          <w:bCs/>
          <w:szCs w:val="24"/>
        </w:rPr>
      </w:pPr>
      <w:r w:rsidRPr="008E7057">
        <w:rPr>
          <w:rFonts w:ascii="Times New Roman" w:hAnsi="Times New Roman"/>
          <w:b/>
          <w:bCs/>
          <w:szCs w:val="24"/>
          <w:u w:val="single"/>
        </w:rPr>
        <w:t>Popis podopatření</w:t>
      </w:r>
    </w:p>
    <w:p w:rsidR="00D26244" w:rsidRPr="008E7057" w:rsidRDefault="00D26244" w:rsidP="00D26244">
      <w:pPr>
        <w:jc w:val="both"/>
        <w:rPr>
          <w:sz w:val="24"/>
          <w:szCs w:val="24"/>
        </w:rPr>
      </w:pPr>
      <w:r w:rsidRPr="008E7057">
        <w:rPr>
          <w:sz w:val="24"/>
          <w:szCs w:val="24"/>
        </w:rPr>
        <w:t>Podopatření je zaměřeno na pořízení a modernizace technologií, které umožní zpracování a využití zůstatkové biomasy pro energetické a jiné účely, vybudování</w:t>
      </w:r>
      <w:r>
        <w:rPr>
          <w:sz w:val="24"/>
          <w:szCs w:val="24"/>
        </w:rPr>
        <w:t xml:space="preserve"> nebo</w:t>
      </w:r>
      <w:r w:rsidRPr="008E7057">
        <w:rPr>
          <w:sz w:val="24"/>
          <w:szCs w:val="24"/>
        </w:rPr>
        <w:t xml:space="preserve"> modernizace malokapacitních venkovských provozů, které budou produkovat výrobky s větším podílem přidané hodnoty (včetně nehmotných investic).</w:t>
      </w:r>
    </w:p>
    <w:p w:rsidR="00D26244" w:rsidRPr="008E7057" w:rsidRDefault="00D26244" w:rsidP="00D26244">
      <w:pPr>
        <w:jc w:val="both"/>
        <w:rPr>
          <w:b/>
          <w:sz w:val="24"/>
          <w:szCs w:val="24"/>
        </w:rPr>
      </w:pPr>
    </w:p>
    <w:p w:rsidR="00D26244" w:rsidRPr="008E7057" w:rsidRDefault="00D26244" w:rsidP="00D26244">
      <w:pPr>
        <w:pStyle w:val="xl31"/>
        <w:spacing w:before="120" w:after="120"/>
        <w:jc w:val="both"/>
        <w:rPr>
          <w:rFonts w:ascii="Times New Roman" w:hAnsi="Times New Roman"/>
          <w:b/>
          <w:bCs/>
          <w:szCs w:val="24"/>
          <w:u w:val="single"/>
        </w:rPr>
      </w:pPr>
      <w:r w:rsidRPr="008E7057">
        <w:rPr>
          <w:rFonts w:ascii="Times New Roman" w:hAnsi="Times New Roman"/>
          <w:b/>
          <w:bCs/>
          <w:szCs w:val="24"/>
          <w:u w:val="single"/>
        </w:rPr>
        <w:t>Definice příjemce dotace</w:t>
      </w:r>
    </w:p>
    <w:p w:rsidR="00D26244" w:rsidRPr="008E7057" w:rsidRDefault="00D26244" w:rsidP="00D26244">
      <w:pPr>
        <w:jc w:val="both"/>
        <w:rPr>
          <w:sz w:val="24"/>
          <w:szCs w:val="24"/>
        </w:rPr>
      </w:pPr>
      <w:r w:rsidRPr="008E7057">
        <w:rPr>
          <w:sz w:val="24"/>
          <w:szCs w:val="24"/>
        </w:rPr>
        <w:t>Fyzické nebo právnické osoby podnikající v lesnictví nebo souvisejícím odvětví</w:t>
      </w:r>
      <w:r w:rsidRPr="008E7057">
        <w:rPr>
          <w:rStyle w:val="Znakapoznpodarou"/>
          <w:sz w:val="24"/>
          <w:szCs w:val="24"/>
        </w:rPr>
        <w:footnoteReference w:id="13"/>
      </w:r>
      <w:r w:rsidRPr="008E7057">
        <w:rPr>
          <w:sz w:val="24"/>
          <w:szCs w:val="24"/>
        </w:rPr>
        <w:t xml:space="preserve">, které mají méně než 10 zaměstnanců a jejichž roční obrat je nižší než </w:t>
      </w:r>
      <w:smartTag w:uri="urn:schemas-microsoft-com:office:smarttags" w:element="metricconverter">
        <w:smartTagPr>
          <w:attr w:name="ProductID" w:val="2 mil"/>
        </w:smartTagPr>
        <w:r w:rsidRPr="008E7057">
          <w:rPr>
            <w:sz w:val="24"/>
            <w:szCs w:val="24"/>
          </w:rPr>
          <w:t>2 mil</w:t>
        </w:r>
      </w:smartTag>
      <w:r w:rsidRPr="008E7057">
        <w:rPr>
          <w:sz w:val="24"/>
          <w:szCs w:val="24"/>
        </w:rPr>
        <w:t xml:space="preserve">. € (dle </w:t>
      </w:r>
      <w:r>
        <w:rPr>
          <w:sz w:val="24"/>
          <w:szCs w:val="24"/>
        </w:rPr>
        <w:t>přílohy I nařízení Komise (ES) č. 800/2008</w:t>
      </w:r>
      <w:r w:rsidRPr="008E7057">
        <w:rPr>
          <w:sz w:val="24"/>
          <w:szCs w:val="24"/>
        </w:rPr>
        <w:t>) (korunový ekvivalent se stanovuje dle platného kurzu k </w:t>
      </w:r>
      <w:r>
        <w:rPr>
          <w:sz w:val="24"/>
          <w:szCs w:val="24"/>
        </w:rPr>
        <w:t>3</w:t>
      </w:r>
      <w:r w:rsidRPr="008E7057">
        <w:rPr>
          <w:sz w:val="24"/>
          <w:szCs w:val="24"/>
        </w:rPr>
        <w:t xml:space="preserve">1. </w:t>
      </w:r>
      <w:r>
        <w:rPr>
          <w:sz w:val="24"/>
          <w:szCs w:val="24"/>
        </w:rPr>
        <w:t>prosinci</w:t>
      </w:r>
      <w:r w:rsidRPr="008E7057">
        <w:rPr>
          <w:sz w:val="24"/>
          <w:szCs w:val="24"/>
        </w:rPr>
        <w:t xml:space="preserve"> roku</w:t>
      </w:r>
      <w:r>
        <w:rPr>
          <w:sz w:val="24"/>
          <w:szCs w:val="24"/>
        </w:rPr>
        <w:t xml:space="preserve"> předcházejícího</w:t>
      </w:r>
      <w:r w:rsidRPr="008E7057">
        <w:rPr>
          <w:sz w:val="24"/>
          <w:szCs w:val="24"/>
        </w:rPr>
        <w:t xml:space="preserve"> příjmu žádostí o dotaci). </w:t>
      </w:r>
      <w:r>
        <w:rPr>
          <w:sz w:val="24"/>
          <w:szCs w:val="24"/>
        </w:rPr>
        <w:t xml:space="preserve">Definice mikropodniku je stanovena </w:t>
      </w:r>
      <w:r w:rsidR="00970683" w:rsidRPr="00970683">
        <w:rPr>
          <w:sz w:val="24"/>
          <w:szCs w:val="24"/>
        </w:rPr>
        <w:t xml:space="preserve">v příloze </w:t>
      </w:r>
      <w:r w:rsidR="009B6A34">
        <w:rPr>
          <w:sz w:val="24"/>
          <w:szCs w:val="24"/>
        </w:rPr>
        <w:t>6</w:t>
      </w:r>
      <w:r w:rsidR="006D530E">
        <w:rPr>
          <w:sz w:val="24"/>
          <w:szCs w:val="24"/>
        </w:rPr>
        <w:t xml:space="preserve"> </w:t>
      </w:r>
      <w:r w:rsidR="00A22223">
        <w:rPr>
          <w:sz w:val="24"/>
          <w:szCs w:val="24"/>
        </w:rPr>
        <w:t xml:space="preserve">Společných </w:t>
      </w:r>
      <w:r w:rsidR="00634814">
        <w:rPr>
          <w:sz w:val="24"/>
          <w:szCs w:val="24"/>
        </w:rPr>
        <w:t>příloh</w:t>
      </w:r>
      <w:r w:rsidR="00970683" w:rsidRPr="00970683">
        <w:rPr>
          <w:sz w:val="24"/>
          <w:szCs w:val="24"/>
        </w:rPr>
        <w:t>.</w:t>
      </w:r>
    </w:p>
    <w:p w:rsidR="00D26244" w:rsidRPr="008E7057" w:rsidRDefault="00D26244" w:rsidP="00D26244">
      <w:pPr>
        <w:jc w:val="both"/>
        <w:rPr>
          <w:sz w:val="24"/>
          <w:szCs w:val="24"/>
        </w:rPr>
      </w:pPr>
    </w:p>
    <w:p w:rsidR="00D26244" w:rsidRPr="008E7057" w:rsidRDefault="00D26244" w:rsidP="00D26244">
      <w:pPr>
        <w:pStyle w:val="Zkladntext"/>
        <w:tabs>
          <w:tab w:val="left" w:pos="851"/>
        </w:tabs>
        <w:rPr>
          <w:rFonts w:ascii="Times New Roman" w:hAnsi="Times New Roman"/>
          <w:b w:val="0"/>
          <w:szCs w:val="24"/>
        </w:rPr>
      </w:pPr>
      <w:r w:rsidRPr="008E7057">
        <w:rPr>
          <w:rFonts w:ascii="Times New Roman" w:hAnsi="Times New Roman"/>
          <w:b w:val="0"/>
          <w:szCs w:val="24"/>
        </w:rPr>
        <w:t>Žadatelem nemůže být:</w:t>
      </w:r>
    </w:p>
    <w:p w:rsidR="00D26244" w:rsidRPr="008E7057" w:rsidRDefault="00D26244" w:rsidP="00D26244">
      <w:pPr>
        <w:pStyle w:val="Zkladntext"/>
        <w:numPr>
          <w:ilvl w:val="2"/>
          <w:numId w:val="38"/>
        </w:numPr>
        <w:tabs>
          <w:tab w:val="clear" w:pos="2340"/>
          <w:tab w:val="num" w:pos="360"/>
        </w:tabs>
        <w:ind w:left="360"/>
        <w:rPr>
          <w:rFonts w:ascii="Times New Roman" w:hAnsi="Times New Roman"/>
          <w:b w:val="0"/>
          <w:bCs/>
          <w:szCs w:val="24"/>
        </w:rPr>
      </w:pPr>
      <w:r w:rsidRPr="008E7057">
        <w:rPr>
          <w:rFonts w:ascii="Times New Roman" w:hAnsi="Times New Roman"/>
          <w:b w:val="0"/>
          <w:bCs/>
          <w:szCs w:val="24"/>
        </w:rPr>
        <w:t>sdružení vzniklé podle § 829 zákona č. 40/1964 Sb., Občanský zákoník, ve znění pozdějších předpisů,</w:t>
      </w:r>
    </w:p>
    <w:p w:rsidR="00D26244" w:rsidRPr="008E7057" w:rsidRDefault="00D26244" w:rsidP="00D26244">
      <w:pPr>
        <w:pStyle w:val="Zkladntext"/>
        <w:numPr>
          <w:ilvl w:val="2"/>
          <w:numId w:val="38"/>
        </w:numPr>
        <w:tabs>
          <w:tab w:val="clear" w:pos="2340"/>
          <w:tab w:val="num" w:pos="360"/>
        </w:tabs>
        <w:ind w:left="360"/>
        <w:rPr>
          <w:rFonts w:ascii="Times New Roman" w:hAnsi="Times New Roman"/>
          <w:bCs/>
          <w:szCs w:val="24"/>
        </w:rPr>
      </w:pPr>
      <w:r w:rsidRPr="008E7057">
        <w:rPr>
          <w:rFonts w:ascii="Times New Roman" w:hAnsi="Times New Roman"/>
          <w:b w:val="0"/>
          <w:bCs/>
          <w:szCs w:val="24"/>
        </w:rPr>
        <w:t>zahraniční fyzická osoba, která nemá trvalé bydliště na území ČR, ani zahraniční právnická osoba, která nemá sídlo na území ČR.</w:t>
      </w:r>
    </w:p>
    <w:p w:rsidR="00D26244" w:rsidRPr="008E7057" w:rsidRDefault="00D26244" w:rsidP="00D26244">
      <w:pPr>
        <w:jc w:val="both"/>
        <w:rPr>
          <w:sz w:val="24"/>
          <w:szCs w:val="24"/>
        </w:rPr>
      </w:pPr>
    </w:p>
    <w:p w:rsidR="00D26244" w:rsidRPr="008E7057" w:rsidRDefault="00D26244" w:rsidP="00D26244">
      <w:pPr>
        <w:pStyle w:val="xl31"/>
        <w:spacing w:before="120" w:after="120"/>
        <w:jc w:val="both"/>
        <w:rPr>
          <w:rFonts w:ascii="Times New Roman" w:hAnsi="Times New Roman"/>
          <w:b/>
          <w:bCs/>
          <w:szCs w:val="24"/>
          <w:u w:val="single"/>
        </w:rPr>
      </w:pPr>
      <w:r w:rsidRPr="008E7057">
        <w:rPr>
          <w:rFonts w:ascii="Times New Roman" w:hAnsi="Times New Roman"/>
          <w:b/>
          <w:bCs/>
          <w:szCs w:val="24"/>
          <w:u w:val="single"/>
        </w:rPr>
        <w:t>Kriteria přijatelnosti</w:t>
      </w:r>
    </w:p>
    <w:p w:rsidR="00D26244" w:rsidRPr="008E7057" w:rsidRDefault="00D26244" w:rsidP="00D26244">
      <w:pPr>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D26244" w:rsidRPr="008E7057" w:rsidRDefault="00D26244" w:rsidP="00D26244">
      <w:pPr>
        <w:pStyle w:val="xl31"/>
        <w:spacing w:before="0" w:after="0"/>
        <w:jc w:val="both"/>
        <w:rPr>
          <w:rFonts w:ascii="Times New Roman" w:hAnsi="Times New Roman"/>
          <w:b/>
          <w:bCs/>
          <w:szCs w:val="24"/>
          <w:u w:val="single"/>
        </w:rPr>
      </w:pPr>
    </w:p>
    <w:p w:rsidR="00D26244" w:rsidRDefault="00D26244" w:rsidP="00D26244">
      <w:pPr>
        <w:numPr>
          <w:ilvl w:val="0"/>
          <w:numId w:val="43"/>
        </w:numPr>
        <w:tabs>
          <w:tab w:val="clear" w:pos="900"/>
          <w:tab w:val="num" w:pos="0"/>
        </w:tabs>
        <w:ind w:left="360"/>
        <w:jc w:val="both"/>
        <w:rPr>
          <w:sz w:val="24"/>
          <w:szCs w:val="24"/>
        </w:rPr>
      </w:pPr>
      <w:r w:rsidRPr="008E7057">
        <w:rPr>
          <w:sz w:val="24"/>
          <w:szCs w:val="24"/>
        </w:rPr>
        <w:t>V případě podpory investic do zvyšování hodnoty lesnických produktů jsou investice související s použitím dřeva jako suroviny omezeny na všechny pracovní operace před průmyslovým zpracováním</w:t>
      </w:r>
      <w:r>
        <w:rPr>
          <w:sz w:val="24"/>
          <w:szCs w:val="24"/>
        </w:rPr>
        <w:t>.</w:t>
      </w:r>
      <w:r w:rsidR="006D530E">
        <w:rPr>
          <w:sz w:val="24"/>
          <w:szCs w:val="24"/>
        </w:rPr>
        <w:t xml:space="preserve"> </w:t>
      </w:r>
      <w:r>
        <w:rPr>
          <w:sz w:val="24"/>
          <w:szCs w:val="24"/>
        </w:rPr>
        <w:t>Z</w:t>
      </w:r>
      <w:r w:rsidRPr="008E7057">
        <w:rPr>
          <w:sz w:val="24"/>
          <w:szCs w:val="24"/>
        </w:rPr>
        <w:t xml:space="preserve">a průmyslové zpracování se nepovažuje mechanické zpracování dřeva na různé polotovary (např. výroba řeziva a </w:t>
      </w:r>
      <w:r>
        <w:rPr>
          <w:sz w:val="24"/>
          <w:szCs w:val="24"/>
        </w:rPr>
        <w:t>jeho</w:t>
      </w:r>
      <w:r w:rsidRPr="008E7057">
        <w:rPr>
          <w:sz w:val="24"/>
          <w:szCs w:val="24"/>
        </w:rPr>
        <w:t xml:space="preserve"> základní opracování) (tzn. že se např. nepodporují technologie pro výrobu nábytku</w:t>
      </w:r>
      <w:r>
        <w:rPr>
          <w:sz w:val="24"/>
          <w:szCs w:val="24"/>
        </w:rPr>
        <w:t>, jako jsou například CNC stroje nebo dělící pila na deskové řezivo</w:t>
      </w:r>
      <w:r w:rsidRPr="008E7057">
        <w:rPr>
          <w:sz w:val="24"/>
          <w:szCs w:val="24"/>
        </w:rPr>
        <w:t>)</w:t>
      </w:r>
      <w:r>
        <w:rPr>
          <w:sz w:val="24"/>
          <w:szCs w:val="24"/>
        </w:rPr>
        <w:t>.</w:t>
      </w:r>
      <w:r w:rsidR="0031558A">
        <w:rPr>
          <w:sz w:val="24"/>
          <w:szCs w:val="24"/>
        </w:rPr>
        <w:t xml:space="preserve"> </w:t>
      </w:r>
      <w:r>
        <w:rPr>
          <w:sz w:val="24"/>
          <w:szCs w:val="24"/>
        </w:rPr>
        <w:t>P</w:t>
      </w:r>
      <w:r w:rsidRPr="008E7057">
        <w:rPr>
          <w:sz w:val="24"/>
          <w:szCs w:val="24"/>
        </w:rPr>
        <w:t>ro účely finanční podpory se za průmyslové zpracování považuje průmysl papírenský; C.</w:t>
      </w:r>
    </w:p>
    <w:p w:rsidR="00A3670E" w:rsidRPr="00A22223" w:rsidRDefault="00A3670E" w:rsidP="00D26244">
      <w:pPr>
        <w:numPr>
          <w:ilvl w:val="0"/>
          <w:numId w:val="43"/>
        </w:numPr>
        <w:tabs>
          <w:tab w:val="clear" w:pos="900"/>
          <w:tab w:val="num" w:pos="0"/>
        </w:tabs>
        <w:ind w:left="360"/>
        <w:jc w:val="both"/>
        <w:rPr>
          <w:sz w:val="24"/>
          <w:szCs w:val="24"/>
        </w:rPr>
      </w:pPr>
      <w:r w:rsidRPr="00A22223">
        <w:rPr>
          <w:sz w:val="24"/>
          <w:szCs w:val="24"/>
        </w:rPr>
        <w:t>V případě vedlejšího opatření je podpora určena mikro, malým a středním podnikům podnikajícím v lesnictví nebo v souvisejícím odvětví; C.</w:t>
      </w:r>
    </w:p>
    <w:p w:rsidR="00D26244" w:rsidRPr="008E7057" w:rsidRDefault="00D26244" w:rsidP="00D26244">
      <w:pPr>
        <w:jc w:val="both"/>
        <w:rPr>
          <w:sz w:val="24"/>
          <w:szCs w:val="24"/>
        </w:rPr>
      </w:pPr>
    </w:p>
    <w:p w:rsidR="00D26244" w:rsidRPr="00CB5ED4" w:rsidRDefault="00D26244" w:rsidP="00D26244">
      <w:pPr>
        <w:pStyle w:val="xl31"/>
        <w:spacing w:before="120" w:after="120"/>
        <w:jc w:val="both"/>
        <w:rPr>
          <w:rFonts w:ascii="Times New Roman" w:hAnsi="Times New Roman"/>
          <w:b/>
          <w:bCs/>
          <w:szCs w:val="24"/>
          <w:u w:val="single"/>
        </w:rPr>
      </w:pPr>
      <w:r w:rsidRPr="008E7057">
        <w:rPr>
          <w:rFonts w:ascii="Times New Roman" w:hAnsi="Times New Roman"/>
          <w:b/>
          <w:bCs/>
          <w:szCs w:val="24"/>
          <w:u w:val="single"/>
        </w:rPr>
        <w:t xml:space="preserve">Další podmínky </w:t>
      </w:r>
      <w:r w:rsidR="002D6B67" w:rsidRPr="002D6B67">
        <w:rPr>
          <w:rFonts w:ascii="Times New Roman" w:hAnsi="Times New Roman"/>
          <w:b/>
          <w:szCs w:val="24"/>
          <w:u w:val="single"/>
        </w:rPr>
        <w:t>(závazné podmínky pro hlavní i vedlejší opatření)</w:t>
      </w:r>
    </w:p>
    <w:p w:rsidR="00D26244" w:rsidRPr="008E7057" w:rsidRDefault="00D26244" w:rsidP="00D26244">
      <w:pPr>
        <w:pStyle w:val="xl31"/>
        <w:spacing w:before="0" w:after="120"/>
        <w:jc w:val="both"/>
        <w:rPr>
          <w:rFonts w:ascii="Times New Roman" w:hAnsi="Times New Roman"/>
          <w:szCs w:val="24"/>
        </w:rPr>
      </w:pPr>
      <w:r w:rsidRPr="008E7057">
        <w:rPr>
          <w:rFonts w:ascii="Times New Roman" w:hAnsi="Times New Roman"/>
          <w:szCs w:val="24"/>
        </w:rPr>
        <w:t>Níže uvedené povinnosti jsou doplněny označením typu sankce dle ustanovení kapitoly 1</w:t>
      </w:r>
      <w:r w:rsidR="00A8306D">
        <w:rPr>
          <w:rFonts w:ascii="Times New Roman" w:hAnsi="Times New Roman"/>
          <w:szCs w:val="24"/>
        </w:rPr>
        <w:t>3</w:t>
      </w:r>
      <w:r w:rsidRPr="008E7057">
        <w:rPr>
          <w:rFonts w:ascii="Times New Roman" w:hAnsi="Times New Roman"/>
          <w:szCs w:val="24"/>
        </w:rPr>
        <w:t xml:space="preserve"> obecné </w:t>
      </w:r>
      <w:r>
        <w:rPr>
          <w:rFonts w:ascii="Times New Roman" w:hAnsi="Times New Roman"/>
          <w:szCs w:val="24"/>
        </w:rPr>
        <w:t>části Pravidel opatření IV.1.2.</w:t>
      </w:r>
    </w:p>
    <w:p w:rsidR="00D26244" w:rsidRPr="008C6EF2" w:rsidRDefault="00D26244" w:rsidP="00DA71AB">
      <w:pPr>
        <w:numPr>
          <w:ilvl w:val="0"/>
          <w:numId w:val="46"/>
        </w:numPr>
        <w:tabs>
          <w:tab w:val="left" w:pos="426"/>
        </w:tabs>
        <w:jc w:val="both"/>
        <w:rPr>
          <w:bCs/>
          <w:sz w:val="24"/>
          <w:szCs w:val="24"/>
        </w:rPr>
      </w:pPr>
      <w:r w:rsidRPr="008C6EF2">
        <w:rPr>
          <w:sz w:val="24"/>
          <w:szCs w:val="24"/>
        </w:rPr>
        <w:t xml:space="preserve">Podpořené </w:t>
      </w:r>
      <w:r w:rsidRPr="008C6EF2">
        <w:rPr>
          <w:bCs/>
          <w:sz w:val="24"/>
          <w:szCs w:val="24"/>
        </w:rPr>
        <w:t>stavby a technologie nesmí být dále pronajímány či provozovány jiným subjektem minimálně po dobu vázanosti projektu na účel. Ve výjimečných případech a po posouzení může SZIF další pronájem či provozování jiným subjektem povolit; C.</w:t>
      </w:r>
    </w:p>
    <w:p w:rsidR="00D26244" w:rsidRPr="008E7057" w:rsidRDefault="00D26244" w:rsidP="00DA71AB">
      <w:pPr>
        <w:pStyle w:val="slovn"/>
        <w:numPr>
          <w:ilvl w:val="0"/>
          <w:numId w:val="46"/>
        </w:numPr>
        <w:tabs>
          <w:tab w:val="clear" w:pos="720"/>
        </w:tabs>
        <w:spacing w:before="0"/>
      </w:pPr>
      <w:r>
        <w:t>V případě podnikatelských subjektů výdaje musí být zaúčtovány jako investice (nevztahuje se na financování formou leasingu)</w:t>
      </w:r>
      <w:r w:rsidR="00970683" w:rsidRPr="00970683">
        <w:t>; D jinak K.</w:t>
      </w:r>
    </w:p>
    <w:p w:rsidR="00D26244" w:rsidRPr="008E7057" w:rsidRDefault="00D26244" w:rsidP="00D26244">
      <w:pPr>
        <w:spacing w:before="120" w:after="120"/>
        <w:rPr>
          <w:b/>
          <w:sz w:val="24"/>
          <w:szCs w:val="24"/>
          <w:u w:val="single"/>
        </w:rPr>
      </w:pPr>
      <w:r w:rsidRPr="008E7057">
        <w:rPr>
          <w:b/>
          <w:sz w:val="24"/>
          <w:szCs w:val="24"/>
          <w:u w:val="single"/>
        </w:rPr>
        <w:lastRenderedPageBreak/>
        <w:t>Druh a výše dotace</w:t>
      </w:r>
    </w:p>
    <w:p w:rsidR="00D26244" w:rsidRDefault="00D26244" w:rsidP="00D26244">
      <w:pPr>
        <w:spacing w:after="120"/>
        <w:rPr>
          <w:sz w:val="24"/>
          <w:szCs w:val="24"/>
        </w:rPr>
      </w:pPr>
      <w:r w:rsidRPr="008E7057">
        <w:rPr>
          <w:sz w:val="24"/>
          <w:szCs w:val="24"/>
        </w:rPr>
        <w:t>Druh dotace: přímá nenávratná dotace právnickým a fyzickým osobám na podnikatelskou činnost</w:t>
      </w:r>
    </w:p>
    <w:p w:rsidR="00D26244" w:rsidRDefault="00D26244" w:rsidP="00D26244">
      <w:pPr>
        <w:rPr>
          <w:sz w:val="24"/>
          <w:szCs w:val="24"/>
        </w:rPr>
      </w:pPr>
      <w:r w:rsidRPr="008E7057">
        <w:rPr>
          <w:sz w:val="24"/>
          <w:szCs w:val="24"/>
        </w:rPr>
        <w:t xml:space="preserve">Příspěvek EU činí 80 % veřejných zdrojů. </w:t>
      </w:r>
    </w:p>
    <w:p w:rsidR="00D26244" w:rsidRPr="008E7057" w:rsidRDefault="00D26244" w:rsidP="00D26244">
      <w:pPr>
        <w:spacing w:after="120"/>
        <w:rPr>
          <w:sz w:val="24"/>
          <w:szCs w:val="24"/>
        </w:rPr>
      </w:pPr>
      <w:r w:rsidRPr="008E7057">
        <w:rPr>
          <w:sz w:val="24"/>
          <w:szCs w:val="24"/>
        </w:rPr>
        <w:t>Příspěvek ČR činí 20 % veřejných zdrojů.</w:t>
      </w:r>
    </w:p>
    <w:p w:rsidR="00D26244" w:rsidRPr="008E7057" w:rsidRDefault="00D26244" w:rsidP="00D26244">
      <w:pPr>
        <w:rPr>
          <w:sz w:val="24"/>
          <w:szCs w:val="24"/>
        </w:rPr>
      </w:pPr>
      <w:r w:rsidRPr="008E7057">
        <w:rPr>
          <w:sz w:val="24"/>
          <w:szCs w:val="24"/>
        </w:rPr>
        <w:t xml:space="preserve">Maximální výše dotace: 50 % </w:t>
      </w:r>
      <w:r w:rsidR="009E3903">
        <w:rPr>
          <w:sz w:val="24"/>
          <w:szCs w:val="24"/>
        </w:rPr>
        <w:t xml:space="preserve">způsobilých </w:t>
      </w:r>
      <w:r w:rsidRPr="00F557B1">
        <w:rPr>
          <w:sz w:val="24"/>
          <w:szCs w:val="24"/>
        </w:rPr>
        <w:t>výdajů</w:t>
      </w:r>
      <w:r w:rsidR="00F557B1" w:rsidRPr="00F557B1">
        <w:rPr>
          <w:sz w:val="24"/>
          <w:szCs w:val="24"/>
        </w:rPr>
        <w:t>, ze kterých je stanovena dotace</w:t>
      </w:r>
      <w:r w:rsidR="00F557B1">
        <w:rPr>
          <w:sz w:val="24"/>
          <w:szCs w:val="24"/>
        </w:rPr>
        <w:t>.</w:t>
      </w:r>
    </w:p>
    <w:p w:rsidR="00D26244" w:rsidRPr="008E7057" w:rsidRDefault="00D26244" w:rsidP="00D26244">
      <w:pPr>
        <w:jc w:val="both"/>
        <w:rPr>
          <w:sz w:val="24"/>
          <w:szCs w:val="24"/>
        </w:rPr>
      </w:pPr>
    </w:p>
    <w:p w:rsidR="00D26244" w:rsidRPr="00B41F76" w:rsidRDefault="00D26244" w:rsidP="00D26244">
      <w:pPr>
        <w:autoSpaceDE w:val="0"/>
        <w:autoSpaceDN w:val="0"/>
        <w:adjustRightInd w:val="0"/>
        <w:jc w:val="both"/>
        <w:rPr>
          <w:sz w:val="24"/>
          <w:szCs w:val="24"/>
          <w:u w:val="single"/>
        </w:rPr>
      </w:pPr>
      <w:r w:rsidRPr="00B41F76">
        <w:rPr>
          <w:sz w:val="24"/>
          <w:szCs w:val="24"/>
          <w:u w:val="single"/>
        </w:rPr>
        <w:t>Podpora může být poskytnuta:</w:t>
      </w:r>
    </w:p>
    <w:p w:rsidR="00D26244" w:rsidRDefault="00D26244" w:rsidP="00D26244">
      <w:pPr>
        <w:autoSpaceDE w:val="0"/>
        <w:autoSpaceDN w:val="0"/>
        <w:adjustRightInd w:val="0"/>
        <w:jc w:val="both"/>
        <w:rPr>
          <w:sz w:val="24"/>
          <w:szCs w:val="24"/>
        </w:rPr>
      </w:pPr>
      <w:r>
        <w:rPr>
          <w:sz w:val="24"/>
          <w:szCs w:val="24"/>
        </w:rPr>
        <w:t xml:space="preserve">a)   V režimu „de </w:t>
      </w:r>
      <w:r w:rsidRPr="00C4403C">
        <w:rPr>
          <w:sz w:val="24"/>
          <w:szCs w:val="24"/>
        </w:rPr>
        <w:t>minimis“ (</w:t>
      </w:r>
      <w:r w:rsidR="00612E0B">
        <w:rPr>
          <w:sz w:val="24"/>
          <w:szCs w:val="24"/>
        </w:rPr>
        <w:t>viz kapitola II Charakteristika režimů podpory</w:t>
      </w:r>
      <w:r w:rsidR="00A22223">
        <w:rPr>
          <w:sz w:val="24"/>
          <w:szCs w:val="24"/>
        </w:rPr>
        <w:t>)</w:t>
      </w:r>
    </w:p>
    <w:p w:rsidR="000D27ED" w:rsidRPr="000D27ED" w:rsidRDefault="000D27ED" w:rsidP="00D26244">
      <w:pPr>
        <w:autoSpaceDE w:val="0"/>
        <w:autoSpaceDN w:val="0"/>
        <w:adjustRightInd w:val="0"/>
        <w:jc w:val="both"/>
        <w:rPr>
          <w:sz w:val="24"/>
          <w:szCs w:val="24"/>
        </w:rPr>
      </w:pPr>
    </w:p>
    <w:p w:rsidR="00D26244" w:rsidRPr="008E7057" w:rsidRDefault="009E3903" w:rsidP="00D26244">
      <w:pPr>
        <w:pStyle w:val="xl31"/>
        <w:spacing w:before="0" w:after="0"/>
        <w:jc w:val="both"/>
        <w:rPr>
          <w:rFonts w:ascii="Times New Roman" w:hAnsi="Times New Roman"/>
          <w:b/>
          <w:bCs/>
          <w:u w:val="single"/>
        </w:rPr>
      </w:pPr>
      <w:r>
        <w:rPr>
          <w:rFonts w:ascii="Times New Roman" w:hAnsi="Times New Roman"/>
          <w:b/>
          <w:bCs/>
          <w:u w:val="single"/>
        </w:rPr>
        <w:t>Způsobilé v</w:t>
      </w:r>
      <w:r w:rsidR="00D26244" w:rsidRPr="008E7057">
        <w:rPr>
          <w:rFonts w:ascii="Times New Roman" w:hAnsi="Times New Roman"/>
          <w:b/>
          <w:bCs/>
          <w:u w:val="single"/>
        </w:rPr>
        <w:t>ýdaje</w:t>
      </w:r>
    </w:p>
    <w:p w:rsidR="00D26244" w:rsidRPr="008E7057" w:rsidRDefault="00D26244" w:rsidP="00D26244">
      <w:pPr>
        <w:autoSpaceDE w:val="0"/>
        <w:autoSpaceDN w:val="0"/>
        <w:adjustRightInd w:val="0"/>
        <w:rPr>
          <w:b/>
          <w:sz w:val="24"/>
          <w:szCs w:val="24"/>
        </w:rPr>
      </w:pPr>
    </w:p>
    <w:p w:rsidR="00D26244" w:rsidRPr="008E7057" w:rsidRDefault="00D26244" w:rsidP="00D26244">
      <w:pPr>
        <w:numPr>
          <w:ilvl w:val="0"/>
          <w:numId w:val="40"/>
        </w:numPr>
        <w:tabs>
          <w:tab w:val="clear" w:pos="720"/>
          <w:tab w:val="num" w:pos="360"/>
        </w:tabs>
        <w:ind w:left="357" w:hanging="357"/>
        <w:jc w:val="both"/>
        <w:rPr>
          <w:sz w:val="24"/>
          <w:szCs w:val="24"/>
        </w:rPr>
      </w:pPr>
      <w:r w:rsidRPr="008E7057">
        <w:rPr>
          <w:sz w:val="24"/>
          <w:szCs w:val="24"/>
        </w:rPr>
        <w:t>pořízení a modernizace technologií, které umožní zpracování a využití zůstatkové biomasy pro energetické a jiné účely (včetně software a nákupu licence)</w:t>
      </w:r>
    </w:p>
    <w:p w:rsidR="00D26244" w:rsidRPr="008E7057" w:rsidRDefault="00D26244" w:rsidP="00D26244">
      <w:pPr>
        <w:numPr>
          <w:ilvl w:val="0"/>
          <w:numId w:val="40"/>
        </w:numPr>
        <w:tabs>
          <w:tab w:val="clear" w:pos="720"/>
          <w:tab w:val="num" w:pos="360"/>
        </w:tabs>
        <w:ind w:left="360"/>
        <w:jc w:val="both"/>
      </w:pPr>
      <w:r w:rsidRPr="008E7057">
        <w:rPr>
          <w:sz w:val="24"/>
          <w:szCs w:val="24"/>
        </w:rPr>
        <w:t>výstavba či modernizace provozu na zpracování lesnických produktů - stavební objekty a technologické vybavení (včetně software a nákupu licence)</w:t>
      </w:r>
    </w:p>
    <w:p w:rsidR="00D26244" w:rsidRPr="008E7057" w:rsidRDefault="00D26244" w:rsidP="00625F5F">
      <w:pPr>
        <w:pStyle w:val="Zkladntext"/>
        <w:numPr>
          <w:ilvl w:val="0"/>
          <w:numId w:val="40"/>
        </w:numPr>
        <w:tabs>
          <w:tab w:val="clear" w:pos="720"/>
          <w:tab w:val="left" w:pos="-2694"/>
          <w:tab w:val="num" w:pos="426"/>
        </w:tabs>
        <w:ind w:left="426" w:hanging="426"/>
        <w:rPr>
          <w:rFonts w:ascii="Times New Roman" w:hAnsi="Times New Roman"/>
          <w:b w:val="0"/>
          <w:szCs w:val="24"/>
        </w:rPr>
      </w:pPr>
      <w:r w:rsidRPr="008E7057">
        <w:rPr>
          <w:rFonts w:ascii="Times New Roman" w:hAnsi="Times New Roman"/>
          <w:b w:val="0"/>
          <w:szCs w:val="24"/>
        </w:rPr>
        <w:t xml:space="preserve">projektová dokumentace (tj. zpracování projektu dle závazné osnovy, podnikatelský záměr, studie proveditelnosti, marketingová studie, zadávací řízení) </w:t>
      </w:r>
    </w:p>
    <w:p w:rsidR="00D26244" w:rsidRPr="002D1E8B" w:rsidRDefault="00D26244" w:rsidP="00625F5F">
      <w:pPr>
        <w:pStyle w:val="Zkladntext"/>
        <w:numPr>
          <w:ilvl w:val="0"/>
          <w:numId w:val="40"/>
        </w:numPr>
        <w:tabs>
          <w:tab w:val="clear" w:pos="720"/>
          <w:tab w:val="left" w:pos="-2694"/>
          <w:tab w:val="num" w:pos="426"/>
        </w:tabs>
        <w:ind w:left="426" w:hanging="426"/>
        <w:rPr>
          <w:rFonts w:ascii="Times New Roman" w:hAnsi="Times New Roman"/>
          <w:b w:val="0"/>
          <w:szCs w:val="24"/>
        </w:rPr>
      </w:pPr>
      <w:r w:rsidRPr="008E7057">
        <w:rPr>
          <w:rFonts w:ascii="Times New Roman" w:hAnsi="Times New Roman"/>
          <w:b w:val="0"/>
          <w:szCs w:val="24"/>
        </w:rPr>
        <w:t>technická dokumentace</w:t>
      </w:r>
      <w:r>
        <w:rPr>
          <w:rFonts w:ascii="Times New Roman" w:hAnsi="Times New Roman"/>
          <w:b w:val="0"/>
          <w:szCs w:val="24"/>
        </w:rPr>
        <w:t>: dokumentace pro provádění staveb, výkaz výměr a položkový rozpočet na stavební práce, stavební dozor,</w:t>
      </w:r>
      <w:r w:rsidR="006D530E">
        <w:rPr>
          <w:rFonts w:ascii="Times New Roman" w:hAnsi="Times New Roman"/>
          <w:b w:val="0"/>
          <w:szCs w:val="24"/>
        </w:rPr>
        <w:t xml:space="preserve"> </w:t>
      </w:r>
      <w:r w:rsidR="00323458" w:rsidRPr="00323458">
        <w:rPr>
          <w:rFonts w:ascii="Times New Roman" w:hAnsi="Times New Roman"/>
          <w:b w:val="0"/>
        </w:rPr>
        <w:t>technický dozor stavebníka, autorský dozor projektanta,</w:t>
      </w:r>
      <w:r>
        <w:rPr>
          <w:rFonts w:ascii="Times New Roman" w:hAnsi="Times New Roman"/>
          <w:b w:val="0"/>
          <w:szCs w:val="24"/>
        </w:rPr>
        <w:t xml:space="preserve"> dokumentace skutečného provedení stavby po dokončení stavby, dokumentace ke stavebnímu řízení</w:t>
      </w:r>
      <w:r w:rsidRPr="008E7057">
        <w:rPr>
          <w:rFonts w:ascii="Times New Roman" w:hAnsi="Times New Roman"/>
          <w:b w:val="0"/>
          <w:szCs w:val="24"/>
        </w:rPr>
        <w:t xml:space="preserve"> (</w:t>
      </w:r>
      <w:r>
        <w:rPr>
          <w:rFonts w:ascii="Times New Roman" w:hAnsi="Times New Roman"/>
          <w:b w:val="0"/>
          <w:szCs w:val="24"/>
        </w:rPr>
        <w:t xml:space="preserve">tj. </w:t>
      </w:r>
      <w:r w:rsidRPr="008E7057">
        <w:rPr>
          <w:rFonts w:ascii="Times New Roman" w:hAnsi="Times New Roman"/>
          <w:b w:val="0"/>
          <w:szCs w:val="24"/>
        </w:rPr>
        <w:t>dokumentace</w:t>
      </w:r>
      <w:r>
        <w:rPr>
          <w:rFonts w:ascii="Times New Roman" w:hAnsi="Times New Roman"/>
          <w:b w:val="0"/>
          <w:szCs w:val="24"/>
        </w:rPr>
        <w:t xml:space="preserve"> potřebná pro vydání stavebního povolení, pro územní řízení), ohlášení stavby či jiné jednání se stavebním úřadem</w:t>
      </w:r>
      <w:r w:rsidRPr="008E7057">
        <w:rPr>
          <w:rFonts w:ascii="Times New Roman" w:hAnsi="Times New Roman"/>
          <w:b w:val="0"/>
          <w:szCs w:val="24"/>
        </w:rPr>
        <w:t xml:space="preserve">, odborné posudky ve vztahu k životnímu prostředí, položkový rozpočet) </w:t>
      </w:r>
    </w:p>
    <w:p w:rsidR="00D26244" w:rsidRDefault="00D26244" w:rsidP="00D26244">
      <w:pPr>
        <w:numPr>
          <w:ilvl w:val="0"/>
          <w:numId w:val="40"/>
        </w:numPr>
        <w:tabs>
          <w:tab w:val="clear" w:pos="720"/>
          <w:tab w:val="num" w:pos="360"/>
        </w:tabs>
        <w:ind w:left="360"/>
        <w:jc w:val="both"/>
        <w:rPr>
          <w:sz w:val="24"/>
          <w:szCs w:val="24"/>
        </w:rPr>
      </w:pPr>
      <w:r w:rsidRPr="008E7057">
        <w:rPr>
          <w:sz w:val="24"/>
          <w:szCs w:val="24"/>
        </w:rPr>
        <w:t xml:space="preserve">nákup </w:t>
      </w:r>
      <w:r>
        <w:rPr>
          <w:sz w:val="24"/>
          <w:szCs w:val="24"/>
        </w:rPr>
        <w:t>nemovitosti</w:t>
      </w:r>
    </w:p>
    <w:p w:rsidR="00D26244" w:rsidRPr="008E7057" w:rsidRDefault="00D26244" w:rsidP="00D26244">
      <w:pPr>
        <w:autoSpaceDE w:val="0"/>
        <w:autoSpaceDN w:val="0"/>
        <w:adjustRightInd w:val="0"/>
        <w:rPr>
          <w:sz w:val="24"/>
          <w:szCs w:val="24"/>
        </w:rPr>
      </w:pPr>
    </w:p>
    <w:p w:rsidR="00D26244" w:rsidRPr="008E7057" w:rsidRDefault="00D26244" w:rsidP="00D26244">
      <w:pPr>
        <w:spacing w:before="120" w:after="120"/>
        <w:rPr>
          <w:sz w:val="24"/>
          <w:szCs w:val="24"/>
        </w:rPr>
      </w:pPr>
      <w:r w:rsidRPr="008E7057">
        <w:rPr>
          <w:b/>
          <w:sz w:val="24"/>
          <w:szCs w:val="24"/>
          <w:u w:val="single"/>
        </w:rPr>
        <w:t xml:space="preserve">Číselník </w:t>
      </w:r>
      <w:r w:rsidR="009E3903">
        <w:rPr>
          <w:b/>
          <w:sz w:val="24"/>
          <w:szCs w:val="24"/>
          <w:u w:val="single"/>
        </w:rPr>
        <w:t xml:space="preserve">způsobilých </w:t>
      </w:r>
      <w:r w:rsidRPr="008E7057">
        <w:rPr>
          <w:b/>
          <w:sz w:val="24"/>
          <w:szCs w:val="24"/>
          <w:u w:val="single"/>
        </w:rPr>
        <w:t>výdajů</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8"/>
        <w:gridCol w:w="8460"/>
      </w:tblGrid>
      <w:tr w:rsidR="00D26244" w:rsidRPr="008E7057" w:rsidTr="00D26244">
        <w:trPr>
          <w:trHeight w:val="340"/>
        </w:trPr>
        <w:tc>
          <w:tcPr>
            <w:tcW w:w="828" w:type="dxa"/>
          </w:tcPr>
          <w:p w:rsidR="00D26244" w:rsidRPr="008E7057" w:rsidRDefault="00D26244" w:rsidP="00D26244">
            <w:pPr>
              <w:rPr>
                <w:b/>
                <w:sz w:val="24"/>
                <w:szCs w:val="24"/>
              </w:rPr>
            </w:pPr>
            <w:r w:rsidRPr="008E7057">
              <w:rPr>
                <w:b/>
                <w:sz w:val="24"/>
                <w:szCs w:val="24"/>
              </w:rPr>
              <w:t>Kód</w:t>
            </w:r>
          </w:p>
        </w:tc>
        <w:tc>
          <w:tcPr>
            <w:tcW w:w="8460" w:type="dxa"/>
          </w:tcPr>
          <w:p w:rsidR="00D26244" w:rsidRPr="008E7057" w:rsidRDefault="009E3903" w:rsidP="00D26244">
            <w:pPr>
              <w:rPr>
                <w:b/>
                <w:sz w:val="24"/>
                <w:szCs w:val="24"/>
              </w:rPr>
            </w:pPr>
            <w:r>
              <w:rPr>
                <w:b/>
                <w:sz w:val="24"/>
                <w:szCs w:val="24"/>
              </w:rPr>
              <w:t>Způsobilý v</w:t>
            </w:r>
            <w:r w:rsidR="00D26244" w:rsidRPr="008E7057">
              <w:rPr>
                <w:b/>
                <w:sz w:val="24"/>
                <w:szCs w:val="24"/>
              </w:rPr>
              <w:t>ýdaj</w:t>
            </w:r>
          </w:p>
        </w:tc>
      </w:tr>
      <w:tr w:rsidR="00D26244" w:rsidRPr="008E7057" w:rsidTr="00D26244">
        <w:trPr>
          <w:trHeight w:val="340"/>
        </w:trPr>
        <w:tc>
          <w:tcPr>
            <w:tcW w:w="828" w:type="dxa"/>
          </w:tcPr>
          <w:p w:rsidR="00D26244" w:rsidRPr="008E7057" w:rsidRDefault="007C6114" w:rsidP="00D26244">
            <w:pPr>
              <w:rPr>
                <w:b/>
                <w:sz w:val="24"/>
                <w:szCs w:val="24"/>
              </w:rPr>
            </w:pPr>
            <w:r>
              <w:rPr>
                <w:b/>
                <w:sz w:val="24"/>
                <w:szCs w:val="24"/>
              </w:rPr>
              <w:t>881</w:t>
            </w:r>
          </w:p>
        </w:tc>
        <w:tc>
          <w:tcPr>
            <w:tcW w:w="8460" w:type="dxa"/>
          </w:tcPr>
          <w:p w:rsidR="00D26244" w:rsidRPr="008E7057" w:rsidRDefault="007D18F0" w:rsidP="00D26244">
            <w:pPr>
              <w:rPr>
                <w:sz w:val="24"/>
                <w:szCs w:val="24"/>
              </w:rPr>
            </w:pPr>
            <w:r w:rsidRPr="008E7057">
              <w:rPr>
                <w:sz w:val="24"/>
                <w:szCs w:val="24"/>
              </w:rPr>
              <w:t>V</w:t>
            </w:r>
            <w:r w:rsidR="00D26244" w:rsidRPr="008E7057">
              <w:rPr>
                <w:sz w:val="24"/>
                <w:szCs w:val="24"/>
              </w:rPr>
              <w:t>ýstavba</w:t>
            </w:r>
            <w:r>
              <w:rPr>
                <w:sz w:val="24"/>
                <w:szCs w:val="24"/>
              </w:rPr>
              <w:t>, rekonstrukce, modernizace</w:t>
            </w:r>
            <w:r w:rsidR="00D26244" w:rsidRPr="008E7057">
              <w:rPr>
                <w:sz w:val="24"/>
                <w:szCs w:val="24"/>
              </w:rPr>
              <w:t xml:space="preserve"> provozu pro zpracování lesnických produktů</w:t>
            </w:r>
          </w:p>
        </w:tc>
      </w:tr>
      <w:tr w:rsidR="00D26244" w:rsidRPr="008E7057" w:rsidTr="00D26244">
        <w:trPr>
          <w:trHeight w:val="340"/>
        </w:trPr>
        <w:tc>
          <w:tcPr>
            <w:tcW w:w="828" w:type="dxa"/>
          </w:tcPr>
          <w:p w:rsidR="00D26244" w:rsidRPr="008E7057" w:rsidRDefault="007C6114" w:rsidP="00D26244">
            <w:pPr>
              <w:rPr>
                <w:b/>
                <w:sz w:val="24"/>
                <w:szCs w:val="24"/>
              </w:rPr>
            </w:pPr>
            <w:r>
              <w:rPr>
                <w:b/>
                <w:sz w:val="24"/>
                <w:szCs w:val="24"/>
              </w:rPr>
              <w:t>882</w:t>
            </w:r>
          </w:p>
        </w:tc>
        <w:tc>
          <w:tcPr>
            <w:tcW w:w="8460" w:type="dxa"/>
          </w:tcPr>
          <w:p w:rsidR="00D26244" w:rsidRPr="008E7057" w:rsidRDefault="00A22223" w:rsidP="00D26244">
            <w:pPr>
              <w:rPr>
                <w:sz w:val="24"/>
                <w:szCs w:val="24"/>
              </w:rPr>
            </w:pPr>
            <w:r>
              <w:rPr>
                <w:sz w:val="24"/>
                <w:szCs w:val="24"/>
              </w:rPr>
              <w:t>T</w:t>
            </w:r>
            <w:r w:rsidR="00D26244" w:rsidRPr="008E7057">
              <w:rPr>
                <w:sz w:val="24"/>
                <w:szCs w:val="24"/>
              </w:rPr>
              <w:t xml:space="preserve">echnologie pro zpracování lesnických produktů </w:t>
            </w:r>
            <w:r w:rsidR="007D18F0">
              <w:rPr>
                <w:sz w:val="24"/>
                <w:szCs w:val="24"/>
              </w:rPr>
              <w:t>(</w:t>
            </w:r>
            <w:r w:rsidR="00D26244" w:rsidRPr="008E7057">
              <w:rPr>
                <w:sz w:val="24"/>
                <w:szCs w:val="24"/>
              </w:rPr>
              <w:t>včetně nehmotných investic</w:t>
            </w:r>
            <w:r w:rsidR="007D18F0">
              <w:rPr>
                <w:sz w:val="24"/>
                <w:szCs w:val="24"/>
              </w:rPr>
              <w:t>), na zpracování a využití biomasy (včetně nehmotných investic), stroje a zařízení pro dopravu materiálu v areálu provozovny</w:t>
            </w:r>
          </w:p>
        </w:tc>
      </w:tr>
      <w:tr w:rsidR="00D26244" w:rsidRPr="008E7057" w:rsidTr="00D26244">
        <w:trPr>
          <w:trHeight w:val="340"/>
        </w:trPr>
        <w:tc>
          <w:tcPr>
            <w:tcW w:w="828" w:type="dxa"/>
          </w:tcPr>
          <w:p w:rsidR="00D26244" w:rsidRPr="008E7057" w:rsidRDefault="00D26244" w:rsidP="00D26244">
            <w:pPr>
              <w:rPr>
                <w:b/>
                <w:sz w:val="24"/>
                <w:szCs w:val="24"/>
              </w:rPr>
            </w:pPr>
            <w:r>
              <w:rPr>
                <w:b/>
                <w:sz w:val="24"/>
                <w:szCs w:val="24"/>
              </w:rPr>
              <w:t>996</w:t>
            </w:r>
          </w:p>
        </w:tc>
        <w:tc>
          <w:tcPr>
            <w:tcW w:w="8460" w:type="dxa"/>
          </w:tcPr>
          <w:p w:rsidR="00D26244" w:rsidRPr="008E7057" w:rsidRDefault="00E44AF9" w:rsidP="00D26244">
            <w:pPr>
              <w:rPr>
                <w:sz w:val="24"/>
                <w:szCs w:val="24"/>
              </w:rPr>
            </w:pPr>
            <w:r>
              <w:rPr>
                <w:sz w:val="24"/>
                <w:szCs w:val="24"/>
              </w:rPr>
              <w:t>N</w:t>
            </w:r>
            <w:r w:rsidR="00D26244">
              <w:rPr>
                <w:sz w:val="24"/>
                <w:szCs w:val="24"/>
              </w:rPr>
              <w:t>ákup staveb souvisejících s projektem</w:t>
            </w:r>
          </w:p>
        </w:tc>
      </w:tr>
      <w:tr w:rsidR="00D26244" w:rsidRPr="008E7057" w:rsidTr="00D26244">
        <w:trPr>
          <w:trHeight w:val="340"/>
        </w:trPr>
        <w:tc>
          <w:tcPr>
            <w:tcW w:w="828" w:type="dxa"/>
          </w:tcPr>
          <w:p w:rsidR="00D26244" w:rsidRPr="008E7057" w:rsidRDefault="00D26244" w:rsidP="00D26244">
            <w:pPr>
              <w:rPr>
                <w:b/>
                <w:sz w:val="24"/>
                <w:szCs w:val="24"/>
              </w:rPr>
            </w:pPr>
            <w:r>
              <w:rPr>
                <w:b/>
                <w:sz w:val="24"/>
                <w:szCs w:val="24"/>
              </w:rPr>
              <w:t>997</w:t>
            </w:r>
          </w:p>
        </w:tc>
        <w:tc>
          <w:tcPr>
            <w:tcW w:w="8460" w:type="dxa"/>
          </w:tcPr>
          <w:p w:rsidR="00D26244" w:rsidRPr="008E7057" w:rsidRDefault="00E44AF9" w:rsidP="00D26244">
            <w:pPr>
              <w:rPr>
                <w:sz w:val="24"/>
                <w:szCs w:val="24"/>
              </w:rPr>
            </w:pPr>
            <w:r>
              <w:rPr>
                <w:sz w:val="24"/>
                <w:szCs w:val="24"/>
              </w:rPr>
              <w:t>N</w:t>
            </w:r>
            <w:r w:rsidR="00D26244">
              <w:rPr>
                <w:sz w:val="24"/>
                <w:szCs w:val="24"/>
              </w:rPr>
              <w:t>ákup pozemků souvisejících s projektem</w:t>
            </w:r>
          </w:p>
        </w:tc>
      </w:tr>
      <w:tr w:rsidR="00D26244" w:rsidRPr="008E7057" w:rsidTr="00D26244">
        <w:trPr>
          <w:trHeight w:val="340"/>
        </w:trPr>
        <w:tc>
          <w:tcPr>
            <w:tcW w:w="828" w:type="dxa"/>
          </w:tcPr>
          <w:p w:rsidR="00D26244" w:rsidRPr="008E7057" w:rsidRDefault="00D26244" w:rsidP="00D26244">
            <w:pPr>
              <w:rPr>
                <w:b/>
                <w:sz w:val="24"/>
                <w:szCs w:val="24"/>
              </w:rPr>
            </w:pPr>
            <w:r>
              <w:rPr>
                <w:b/>
                <w:sz w:val="24"/>
                <w:szCs w:val="24"/>
              </w:rPr>
              <w:t>998</w:t>
            </w:r>
          </w:p>
        </w:tc>
        <w:tc>
          <w:tcPr>
            <w:tcW w:w="8460" w:type="dxa"/>
          </w:tcPr>
          <w:p w:rsidR="00D26244" w:rsidRPr="008E7057" w:rsidRDefault="00E44AF9" w:rsidP="00D26244">
            <w:pPr>
              <w:rPr>
                <w:sz w:val="24"/>
                <w:szCs w:val="24"/>
              </w:rPr>
            </w:pPr>
            <w:r>
              <w:rPr>
                <w:sz w:val="24"/>
                <w:szCs w:val="24"/>
              </w:rPr>
              <w:t>P</w:t>
            </w:r>
            <w:r w:rsidR="00D26244">
              <w:rPr>
                <w:sz w:val="24"/>
                <w:szCs w:val="24"/>
              </w:rPr>
              <w:t>rojektová dokumentace</w:t>
            </w:r>
          </w:p>
        </w:tc>
      </w:tr>
      <w:tr w:rsidR="00D26244" w:rsidRPr="008E7057" w:rsidTr="00D26244">
        <w:trPr>
          <w:trHeight w:val="340"/>
        </w:trPr>
        <w:tc>
          <w:tcPr>
            <w:tcW w:w="828" w:type="dxa"/>
          </w:tcPr>
          <w:p w:rsidR="00D26244" w:rsidRPr="008E7057" w:rsidRDefault="00D26244" w:rsidP="00D26244">
            <w:pPr>
              <w:rPr>
                <w:b/>
                <w:sz w:val="24"/>
                <w:szCs w:val="24"/>
              </w:rPr>
            </w:pPr>
            <w:r>
              <w:rPr>
                <w:b/>
                <w:sz w:val="24"/>
                <w:szCs w:val="24"/>
              </w:rPr>
              <w:t>999</w:t>
            </w:r>
          </w:p>
        </w:tc>
        <w:tc>
          <w:tcPr>
            <w:tcW w:w="8460" w:type="dxa"/>
          </w:tcPr>
          <w:p w:rsidR="00D26244" w:rsidRPr="008E7057" w:rsidRDefault="00E44AF9" w:rsidP="00D26244">
            <w:pPr>
              <w:rPr>
                <w:sz w:val="24"/>
                <w:szCs w:val="24"/>
              </w:rPr>
            </w:pPr>
            <w:r>
              <w:rPr>
                <w:sz w:val="24"/>
                <w:szCs w:val="24"/>
              </w:rPr>
              <w:t>T</w:t>
            </w:r>
            <w:r w:rsidR="00D26244" w:rsidRPr="008E7057">
              <w:rPr>
                <w:sz w:val="24"/>
                <w:szCs w:val="24"/>
              </w:rPr>
              <w:t>echnická dokumentace</w:t>
            </w:r>
          </w:p>
        </w:tc>
      </w:tr>
    </w:tbl>
    <w:p w:rsidR="0018292F" w:rsidRDefault="0018292F" w:rsidP="0018292F">
      <w:pPr>
        <w:pStyle w:val="Nadpis5"/>
        <w:widowControl w:val="0"/>
        <w:adjustRightInd w:val="0"/>
        <w:spacing w:before="240" w:after="120"/>
        <w:rPr>
          <w:rFonts w:ascii="Times New Roman" w:hAnsi="Times New Roman"/>
          <w:sz w:val="24"/>
          <w:szCs w:val="24"/>
        </w:rPr>
      </w:pPr>
      <w:r>
        <w:rPr>
          <w:rFonts w:ascii="Times New Roman" w:hAnsi="Times New Roman"/>
          <w:sz w:val="24"/>
          <w:szCs w:val="24"/>
        </w:rPr>
        <w:t xml:space="preserve">Závazný přehled </w:t>
      </w:r>
      <w:r w:rsidRPr="008B0E4C">
        <w:rPr>
          <w:rFonts w:ascii="Times New Roman" w:hAnsi="Times New Roman"/>
          <w:sz w:val="24"/>
          <w:szCs w:val="24"/>
        </w:rPr>
        <w:t>maximálních hodnot</w:t>
      </w:r>
      <w:r>
        <w:rPr>
          <w:rFonts w:ascii="Times New Roman" w:hAnsi="Times New Roman"/>
          <w:sz w:val="24"/>
          <w:szCs w:val="24"/>
        </w:rPr>
        <w:t xml:space="preserve"> (limitů)</w:t>
      </w:r>
      <w:r w:rsidRPr="00A3073F">
        <w:rPr>
          <w:rFonts w:ascii="Times New Roman" w:hAnsi="Times New Roman"/>
          <w:sz w:val="24"/>
          <w:szCs w:val="24"/>
        </w:rPr>
        <w:t xml:space="preserve"> </w:t>
      </w:r>
      <w:r w:rsidR="009E3903">
        <w:rPr>
          <w:rFonts w:ascii="Times New Roman" w:hAnsi="Times New Roman"/>
          <w:sz w:val="24"/>
          <w:szCs w:val="24"/>
        </w:rPr>
        <w:t xml:space="preserve">způsobilých </w:t>
      </w:r>
      <w:r w:rsidRPr="00A3073F">
        <w:rPr>
          <w:rFonts w:ascii="Times New Roman" w:hAnsi="Times New Roman"/>
          <w:sz w:val="24"/>
          <w:szCs w:val="24"/>
        </w:rPr>
        <w:t>výdaj</w:t>
      </w:r>
      <w:r>
        <w:rPr>
          <w:rFonts w:ascii="Times New Roman" w:hAnsi="Times New Roman"/>
          <w:sz w:val="24"/>
          <w:szCs w:val="24"/>
        </w:rPr>
        <w:t>ů:</w:t>
      </w:r>
    </w:p>
    <w:p w:rsidR="0018292F" w:rsidRPr="0018292F" w:rsidRDefault="0018292F" w:rsidP="0018292F"/>
    <w:tbl>
      <w:tblPr>
        <w:tblW w:w="9000" w:type="dxa"/>
        <w:tblInd w:w="180" w:type="dxa"/>
        <w:tblBorders>
          <w:top w:val="single" w:sz="16" w:space="0" w:color="000000"/>
          <w:left w:val="single" w:sz="16" w:space="0" w:color="000000"/>
          <w:bottom w:val="single" w:sz="16" w:space="0" w:color="000000"/>
          <w:right w:val="single" w:sz="16" w:space="0" w:color="000000"/>
        </w:tblBorders>
        <w:tblLayout w:type="fixed"/>
        <w:tblLook w:val="0000"/>
      </w:tblPr>
      <w:tblGrid>
        <w:gridCol w:w="779"/>
        <w:gridCol w:w="4394"/>
        <w:gridCol w:w="3827"/>
      </w:tblGrid>
      <w:tr w:rsidR="00F51755" w:rsidRPr="008E7057" w:rsidTr="003B3539">
        <w:trPr>
          <w:trHeight w:val="319"/>
        </w:trPr>
        <w:tc>
          <w:tcPr>
            <w:tcW w:w="779" w:type="dxa"/>
            <w:tcBorders>
              <w:top w:val="single" w:sz="16" w:space="0" w:color="000000"/>
              <w:bottom w:val="single" w:sz="16" w:space="0" w:color="000000"/>
              <w:right w:val="single" w:sz="16" w:space="0" w:color="000000"/>
            </w:tcBorders>
            <w:vAlign w:val="center"/>
          </w:tcPr>
          <w:p w:rsidR="00F51755" w:rsidRPr="008E7057" w:rsidRDefault="00F51755" w:rsidP="003B3539">
            <w:pPr>
              <w:autoSpaceDE w:val="0"/>
              <w:autoSpaceDN w:val="0"/>
              <w:adjustRightInd w:val="0"/>
              <w:jc w:val="center"/>
              <w:rPr>
                <w:b/>
                <w:bCs/>
                <w:color w:val="000000"/>
                <w:sz w:val="23"/>
                <w:szCs w:val="23"/>
              </w:rPr>
            </w:pPr>
            <w:r>
              <w:rPr>
                <w:b/>
                <w:bCs/>
                <w:color w:val="000000"/>
                <w:sz w:val="23"/>
                <w:szCs w:val="23"/>
              </w:rPr>
              <w:t>Kód</w:t>
            </w:r>
          </w:p>
        </w:tc>
        <w:tc>
          <w:tcPr>
            <w:tcW w:w="4394" w:type="dxa"/>
            <w:tcBorders>
              <w:top w:val="single" w:sz="16" w:space="0" w:color="000000"/>
              <w:bottom w:val="single" w:sz="16" w:space="0" w:color="000000"/>
              <w:right w:val="single" w:sz="16" w:space="0" w:color="000000"/>
            </w:tcBorders>
          </w:tcPr>
          <w:p w:rsidR="00F51755" w:rsidRPr="008E7057" w:rsidRDefault="009E3903" w:rsidP="003B3539">
            <w:pPr>
              <w:autoSpaceDE w:val="0"/>
              <w:autoSpaceDN w:val="0"/>
              <w:adjustRightInd w:val="0"/>
              <w:jc w:val="both"/>
              <w:rPr>
                <w:color w:val="000000"/>
                <w:sz w:val="23"/>
                <w:szCs w:val="23"/>
              </w:rPr>
            </w:pPr>
            <w:r>
              <w:rPr>
                <w:b/>
                <w:bCs/>
                <w:color w:val="000000"/>
                <w:sz w:val="23"/>
                <w:szCs w:val="23"/>
              </w:rPr>
              <w:t>Způsobilý v</w:t>
            </w:r>
            <w:r w:rsidR="00F51755" w:rsidRPr="008E7057">
              <w:rPr>
                <w:b/>
                <w:bCs/>
                <w:color w:val="000000"/>
                <w:sz w:val="23"/>
                <w:szCs w:val="23"/>
              </w:rPr>
              <w:t xml:space="preserve">ýdaj </w:t>
            </w:r>
          </w:p>
        </w:tc>
        <w:tc>
          <w:tcPr>
            <w:tcW w:w="3827" w:type="dxa"/>
            <w:tcBorders>
              <w:top w:val="single" w:sz="16" w:space="0" w:color="000000"/>
              <w:left w:val="single" w:sz="16" w:space="0" w:color="000000"/>
              <w:bottom w:val="single" w:sz="16" w:space="0" w:color="000000"/>
            </w:tcBorders>
          </w:tcPr>
          <w:p w:rsidR="00F51755" w:rsidRPr="008E7057" w:rsidRDefault="00F51755" w:rsidP="003B3539">
            <w:pPr>
              <w:autoSpaceDE w:val="0"/>
              <w:autoSpaceDN w:val="0"/>
              <w:adjustRightInd w:val="0"/>
              <w:jc w:val="both"/>
              <w:rPr>
                <w:color w:val="000000"/>
                <w:sz w:val="23"/>
                <w:szCs w:val="23"/>
              </w:rPr>
            </w:pPr>
            <w:r>
              <w:rPr>
                <w:b/>
                <w:bCs/>
                <w:color w:val="000000"/>
                <w:sz w:val="23"/>
                <w:szCs w:val="23"/>
              </w:rPr>
              <w:t>Limit</w:t>
            </w:r>
          </w:p>
        </w:tc>
      </w:tr>
      <w:tr w:rsidR="00F51755" w:rsidRPr="008E7057" w:rsidTr="009E3903">
        <w:trPr>
          <w:trHeight w:val="286"/>
        </w:trPr>
        <w:tc>
          <w:tcPr>
            <w:tcW w:w="779" w:type="dxa"/>
            <w:tcBorders>
              <w:top w:val="single" w:sz="16" w:space="0" w:color="000000"/>
              <w:bottom w:val="single" w:sz="16" w:space="0" w:color="000000"/>
              <w:right w:val="single" w:sz="16" w:space="0" w:color="000000"/>
            </w:tcBorders>
            <w:vAlign w:val="center"/>
          </w:tcPr>
          <w:p w:rsidR="00F51755" w:rsidRDefault="00F51755" w:rsidP="003B3539">
            <w:pPr>
              <w:autoSpaceDE w:val="0"/>
              <w:autoSpaceDN w:val="0"/>
              <w:adjustRightInd w:val="0"/>
              <w:jc w:val="center"/>
              <w:rPr>
                <w:color w:val="000000"/>
                <w:sz w:val="24"/>
                <w:szCs w:val="24"/>
              </w:rPr>
            </w:pPr>
            <w:r>
              <w:rPr>
                <w:color w:val="000000"/>
                <w:sz w:val="24"/>
                <w:szCs w:val="24"/>
              </w:rPr>
              <w:t>996</w:t>
            </w:r>
          </w:p>
        </w:tc>
        <w:tc>
          <w:tcPr>
            <w:tcW w:w="4394" w:type="dxa"/>
            <w:tcBorders>
              <w:top w:val="single" w:sz="16" w:space="0" w:color="000000"/>
              <w:bottom w:val="single" w:sz="16" w:space="0" w:color="000000"/>
              <w:right w:val="single" w:sz="16" w:space="0" w:color="000000"/>
            </w:tcBorders>
            <w:vAlign w:val="center"/>
          </w:tcPr>
          <w:p w:rsidR="00F51755" w:rsidRPr="007046FA" w:rsidRDefault="00F51755" w:rsidP="003B3539">
            <w:pPr>
              <w:autoSpaceDE w:val="0"/>
              <w:autoSpaceDN w:val="0"/>
              <w:adjustRightInd w:val="0"/>
              <w:rPr>
                <w:color w:val="000000"/>
                <w:sz w:val="24"/>
                <w:szCs w:val="24"/>
              </w:rPr>
            </w:pPr>
            <w:r>
              <w:rPr>
                <w:color w:val="000000"/>
                <w:sz w:val="24"/>
                <w:szCs w:val="24"/>
              </w:rPr>
              <w:t>N</w:t>
            </w:r>
            <w:r w:rsidRPr="005D4267">
              <w:rPr>
                <w:color w:val="000000"/>
                <w:sz w:val="24"/>
                <w:szCs w:val="24"/>
              </w:rPr>
              <w:t>ákup staveb souvisejících s</w:t>
            </w:r>
            <w:r>
              <w:rPr>
                <w:color w:val="000000"/>
                <w:sz w:val="24"/>
                <w:szCs w:val="24"/>
              </w:rPr>
              <w:t> </w:t>
            </w:r>
            <w:r w:rsidRPr="005D4267">
              <w:rPr>
                <w:color w:val="000000"/>
                <w:sz w:val="24"/>
                <w:szCs w:val="24"/>
              </w:rPr>
              <w:t>projektem</w:t>
            </w:r>
          </w:p>
        </w:tc>
        <w:tc>
          <w:tcPr>
            <w:tcW w:w="3827" w:type="dxa"/>
            <w:tcBorders>
              <w:top w:val="single" w:sz="16" w:space="0" w:color="000000"/>
              <w:left w:val="single" w:sz="16" w:space="0" w:color="000000"/>
              <w:bottom w:val="single" w:sz="16" w:space="0" w:color="000000"/>
            </w:tcBorders>
            <w:vAlign w:val="center"/>
          </w:tcPr>
          <w:p w:rsidR="00F51755" w:rsidRPr="007046FA" w:rsidRDefault="00F51755" w:rsidP="009E3903">
            <w:pPr>
              <w:autoSpaceDE w:val="0"/>
              <w:autoSpaceDN w:val="0"/>
              <w:adjustRightInd w:val="0"/>
              <w:rPr>
                <w:color w:val="000000"/>
                <w:sz w:val="24"/>
                <w:szCs w:val="24"/>
              </w:rPr>
            </w:pPr>
            <w:r w:rsidRPr="005D4267">
              <w:rPr>
                <w:color w:val="000000"/>
                <w:sz w:val="24"/>
                <w:szCs w:val="24"/>
              </w:rPr>
              <w:t xml:space="preserve">10 % </w:t>
            </w:r>
            <w:r w:rsidR="009E3903">
              <w:rPr>
                <w:color w:val="000000"/>
                <w:sz w:val="24"/>
                <w:szCs w:val="24"/>
              </w:rPr>
              <w:t xml:space="preserve">způsobilých </w:t>
            </w:r>
            <w:r>
              <w:rPr>
                <w:color w:val="000000"/>
                <w:sz w:val="24"/>
                <w:szCs w:val="24"/>
              </w:rPr>
              <w:t>výdajů</w:t>
            </w:r>
          </w:p>
        </w:tc>
      </w:tr>
      <w:tr w:rsidR="00F51755" w:rsidRPr="008E7057" w:rsidTr="009E3903">
        <w:trPr>
          <w:trHeight w:val="234"/>
        </w:trPr>
        <w:tc>
          <w:tcPr>
            <w:tcW w:w="779" w:type="dxa"/>
            <w:tcBorders>
              <w:top w:val="single" w:sz="16" w:space="0" w:color="000000"/>
              <w:bottom w:val="single" w:sz="16" w:space="0" w:color="000000"/>
              <w:right w:val="single" w:sz="16" w:space="0" w:color="000000"/>
            </w:tcBorders>
            <w:vAlign w:val="center"/>
          </w:tcPr>
          <w:p w:rsidR="00F51755" w:rsidRDefault="00F51755" w:rsidP="003B3539">
            <w:pPr>
              <w:autoSpaceDE w:val="0"/>
              <w:autoSpaceDN w:val="0"/>
              <w:adjustRightInd w:val="0"/>
              <w:jc w:val="center"/>
              <w:rPr>
                <w:color w:val="000000"/>
                <w:sz w:val="24"/>
                <w:szCs w:val="24"/>
              </w:rPr>
            </w:pPr>
            <w:r>
              <w:rPr>
                <w:color w:val="000000"/>
                <w:sz w:val="24"/>
                <w:szCs w:val="24"/>
              </w:rPr>
              <w:t>997</w:t>
            </w:r>
          </w:p>
        </w:tc>
        <w:tc>
          <w:tcPr>
            <w:tcW w:w="4394" w:type="dxa"/>
            <w:tcBorders>
              <w:top w:val="single" w:sz="16" w:space="0" w:color="000000"/>
              <w:bottom w:val="single" w:sz="16" w:space="0" w:color="000000"/>
              <w:right w:val="single" w:sz="16" w:space="0" w:color="000000"/>
            </w:tcBorders>
            <w:vAlign w:val="center"/>
          </w:tcPr>
          <w:p w:rsidR="00F51755" w:rsidRPr="007046FA" w:rsidRDefault="00F51755" w:rsidP="003B3539">
            <w:pPr>
              <w:autoSpaceDE w:val="0"/>
              <w:autoSpaceDN w:val="0"/>
              <w:adjustRightInd w:val="0"/>
              <w:rPr>
                <w:color w:val="000000"/>
                <w:sz w:val="24"/>
                <w:szCs w:val="24"/>
              </w:rPr>
            </w:pPr>
            <w:r>
              <w:rPr>
                <w:color w:val="000000"/>
                <w:sz w:val="24"/>
                <w:szCs w:val="24"/>
              </w:rPr>
              <w:t>N</w:t>
            </w:r>
            <w:r w:rsidRPr="005D4267">
              <w:rPr>
                <w:color w:val="000000"/>
                <w:sz w:val="24"/>
                <w:szCs w:val="24"/>
              </w:rPr>
              <w:t>ákup pozemků souvisejících s</w:t>
            </w:r>
            <w:r>
              <w:rPr>
                <w:color w:val="000000"/>
                <w:sz w:val="24"/>
                <w:szCs w:val="24"/>
              </w:rPr>
              <w:t> </w:t>
            </w:r>
            <w:r w:rsidRPr="005D4267">
              <w:rPr>
                <w:color w:val="000000"/>
                <w:sz w:val="24"/>
                <w:szCs w:val="24"/>
              </w:rPr>
              <w:t>projektem</w:t>
            </w:r>
          </w:p>
        </w:tc>
        <w:tc>
          <w:tcPr>
            <w:tcW w:w="3827" w:type="dxa"/>
            <w:tcBorders>
              <w:top w:val="single" w:sz="16" w:space="0" w:color="000000"/>
              <w:left w:val="single" w:sz="16" w:space="0" w:color="000000"/>
              <w:bottom w:val="single" w:sz="16" w:space="0" w:color="000000"/>
            </w:tcBorders>
            <w:vAlign w:val="center"/>
          </w:tcPr>
          <w:p w:rsidR="00F51755" w:rsidRPr="007046FA" w:rsidRDefault="00F51755" w:rsidP="009E3903">
            <w:pPr>
              <w:autoSpaceDE w:val="0"/>
              <w:autoSpaceDN w:val="0"/>
              <w:adjustRightInd w:val="0"/>
              <w:rPr>
                <w:color w:val="000000"/>
                <w:sz w:val="24"/>
                <w:szCs w:val="24"/>
              </w:rPr>
            </w:pPr>
            <w:r w:rsidRPr="005D4267">
              <w:rPr>
                <w:color w:val="000000"/>
                <w:sz w:val="24"/>
                <w:szCs w:val="24"/>
              </w:rPr>
              <w:t xml:space="preserve">10 % </w:t>
            </w:r>
            <w:r w:rsidR="009E3903">
              <w:rPr>
                <w:color w:val="000000"/>
                <w:sz w:val="24"/>
                <w:szCs w:val="24"/>
              </w:rPr>
              <w:t xml:space="preserve">způsobilých </w:t>
            </w:r>
            <w:r>
              <w:rPr>
                <w:color w:val="000000"/>
                <w:sz w:val="24"/>
                <w:szCs w:val="24"/>
              </w:rPr>
              <w:t>výdajů</w:t>
            </w:r>
          </w:p>
        </w:tc>
      </w:tr>
      <w:tr w:rsidR="00F51755" w:rsidRPr="008E7057" w:rsidTr="00E44AF9">
        <w:trPr>
          <w:trHeight w:val="40"/>
        </w:trPr>
        <w:tc>
          <w:tcPr>
            <w:tcW w:w="779" w:type="dxa"/>
            <w:tcBorders>
              <w:top w:val="single" w:sz="16" w:space="0" w:color="000000"/>
              <w:bottom w:val="single" w:sz="16" w:space="0" w:color="000000"/>
              <w:right w:val="single" w:sz="16" w:space="0" w:color="000000"/>
            </w:tcBorders>
            <w:vAlign w:val="center"/>
          </w:tcPr>
          <w:p w:rsidR="00F51755" w:rsidRPr="007046FA" w:rsidRDefault="00F51755" w:rsidP="003B3539">
            <w:pPr>
              <w:autoSpaceDE w:val="0"/>
              <w:autoSpaceDN w:val="0"/>
              <w:adjustRightInd w:val="0"/>
              <w:jc w:val="center"/>
              <w:rPr>
                <w:color w:val="000000"/>
                <w:sz w:val="24"/>
                <w:szCs w:val="24"/>
              </w:rPr>
            </w:pPr>
            <w:r>
              <w:rPr>
                <w:color w:val="000000"/>
                <w:sz w:val="24"/>
                <w:szCs w:val="24"/>
              </w:rPr>
              <w:t>998</w:t>
            </w:r>
          </w:p>
        </w:tc>
        <w:tc>
          <w:tcPr>
            <w:tcW w:w="4394" w:type="dxa"/>
            <w:tcBorders>
              <w:top w:val="single" w:sz="16" w:space="0" w:color="000000"/>
              <w:bottom w:val="single" w:sz="16" w:space="0" w:color="000000"/>
              <w:right w:val="single" w:sz="16" w:space="0" w:color="000000"/>
            </w:tcBorders>
            <w:vAlign w:val="center"/>
          </w:tcPr>
          <w:p w:rsidR="00F51755" w:rsidRPr="007046FA" w:rsidRDefault="00F51755" w:rsidP="003B3539">
            <w:pPr>
              <w:autoSpaceDE w:val="0"/>
              <w:autoSpaceDN w:val="0"/>
              <w:adjustRightInd w:val="0"/>
              <w:rPr>
                <w:color w:val="000000"/>
                <w:sz w:val="24"/>
                <w:szCs w:val="24"/>
              </w:rPr>
            </w:pPr>
            <w:r w:rsidRPr="007046FA">
              <w:rPr>
                <w:color w:val="000000"/>
                <w:sz w:val="24"/>
                <w:szCs w:val="24"/>
              </w:rPr>
              <w:t>Projektová dokumentace</w:t>
            </w:r>
          </w:p>
        </w:tc>
        <w:tc>
          <w:tcPr>
            <w:tcW w:w="3827" w:type="dxa"/>
            <w:tcBorders>
              <w:top w:val="single" w:sz="16" w:space="0" w:color="000000"/>
              <w:left w:val="single" w:sz="16" w:space="0" w:color="000000"/>
              <w:bottom w:val="single" w:sz="16" w:space="0" w:color="000000"/>
            </w:tcBorders>
            <w:vAlign w:val="center"/>
          </w:tcPr>
          <w:p w:rsidR="00F51755" w:rsidRPr="007046FA" w:rsidRDefault="00F51755" w:rsidP="003B3539">
            <w:pPr>
              <w:autoSpaceDE w:val="0"/>
              <w:autoSpaceDN w:val="0"/>
              <w:adjustRightInd w:val="0"/>
              <w:rPr>
                <w:color w:val="000000"/>
                <w:sz w:val="24"/>
                <w:szCs w:val="24"/>
              </w:rPr>
            </w:pPr>
            <w:r w:rsidRPr="007046FA">
              <w:rPr>
                <w:color w:val="000000"/>
                <w:sz w:val="24"/>
                <w:szCs w:val="24"/>
              </w:rPr>
              <w:t>20 000 Kč</w:t>
            </w:r>
            <w:r>
              <w:rPr>
                <w:color w:val="000000"/>
                <w:sz w:val="24"/>
                <w:szCs w:val="24"/>
              </w:rPr>
              <w:t>/projekt</w:t>
            </w:r>
          </w:p>
        </w:tc>
      </w:tr>
      <w:tr w:rsidR="00F51755" w:rsidRPr="008E7057" w:rsidTr="00E44AF9">
        <w:trPr>
          <w:trHeight w:val="40"/>
        </w:trPr>
        <w:tc>
          <w:tcPr>
            <w:tcW w:w="779" w:type="dxa"/>
            <w:tcBorders>
              <w:top w:val="single" w:sz="16" w:space="0" w:color="000000"/>
              <w:bottom w:val="single" w:sz="16" w:space="0" w:color="000000"/>
              <w:right w:val="single" w:sz="16" w:space="0" w:color="000000"/>
            </w:tcBorders>
            <w:vAlign w:val="center"/>
          </w:tcPr>
          <w:p w:rsidR="00F51755" w:rsidRPr="007046FA" w:rsidRDefault="00F51755" w:rsidP="003B3539">
            <w:pPr>
              <w:autoSpaceDE w:val="0"/>
              <w:autoSpaceDN w:val="0"/>
              <w:adjustRightInd w:val="0"/>
              <w:jc w:val="center"/>
              <w:rPr>
                <w:color w:val="000000"/>
                <w:sz w:val="24"/>
                <w:szCs w:val="24"/>
              </w:rPr>
            </w:pPr>
            <w:r>
              <w:rPr>
                <w:color w:val="000000"/>
                <w:sz w:val="24"/>
                <w:szCs w:val="24"/>
              </w:rPr>
              <w:t>999</w:t>
            </w:r>
          </w:p>
        </w:tc>
        <w:tc>
          <w:tcPr>
            <w:tcW w:w="4394" w:type="dxa"/>
            <w:tcBorders>
              <w:top w:val="single" w:sz="16" w:space="0" w:color="000000"/>
              <w:bottom w:val="single" w:sz="16" w:space="0" w:color="000000"/>
              <w:right w:val="single" w:sz="16" w:space="0" w:color="000000"/>
            </w:tcBorders>
            <w:vAlign w:val="center"/>
          </w:tcPr>
          <w:p w:rsidR="00F51755" w:rsidRPr="007046FA" w:rsidRDefault="00F51755" w:rsidP="003B3539">
            <w:pPr>
              <w:autoSpaceDE w:val="0"/>
              <w:autoSpaceDN w:val="0"/>
              <w:adjustRightInd w:val="0"/>
              <w:rPr>
                <w:color w:val="000000"/>
                <w:sz w:val="24"/>
                <w:szCs w:val="24"/>
              </w:rPr>
            </w:pPr>
            <w:r w:rsidRPr="007046FA">
              <w:rPr>
                <w:color w:val="000000"/>
                <w:sz w:val="24"/>
                <w:szCs w:val="24"/>
              </w:rPr>
              <w:t>Tech</w:t>
            </w:r>
            <w:r>
              <w:rPr>
                <w:color w:val="000000"/>
                <w:sz w:val="24"/>
                <w:szCs w:val="24"/>
              </w:rPr>
              <w:t>nická dokumentace</w:t>
            </w:r>
          </w:p>
        </w:tc>
        <w:tc>
          <w:tcPr>
            <w:tcW w:w="3827" w:type="dxa"/>
            <w:tcBorders>
              <w:top w:val="single" w:sz="16" w:space="0" w:color="000000"/>
              <w:left w:val="single" w:sz="16" w:space="0" w:color="000000"/>
              <w:bottom w:val="single" w:sz="16" w:space="0" w:color="000000"/>
            </w:tcBorders>
            <w:vAlign w:val="center"/>
          </w:tcPr>
          <w:p w:rsidR="00F51755" w:rsidRPr="007046FA" w:rsidRDefault="00F51755" w:rsidP="003B3539">
            <w:pPr>
              <w:autoSpaceDE w:val="0"/>
              <w:autoSpaceDN w:val="0"/>
              <w:adjustRightInd w:val="0"/>
              <w:rPr>
                <w:color w:val="000000"/>
                <w:sz w:val="24"/>
                <w:szCs w:val="24"/>
              </w:rPr>
            </w:pPr>
            <w:r w:rsidRPr="007046FA">
              <w:rPr>
                <w:color w:val="000000"/>
                <w:sz w:val="24"/>
                <w:szCs w:val="24"/>
              </w:rPr>
              <w:t>80 000 Kč</w:t>
            </w:r>
            <w:r>
              <w:rPr>
                <w:color w:val="000000"/>
                <w:sz w:val="24"/>
                <w:szCs w:val="24"/>
              </w:rPr>
              <w:t>/projekt</w:t>
            </w:r>
          </w:p>
        </w:tc>
      </w:tr>
    </w:tbl>
    <w:p w:rsidR="00F51755" w:rsidRDefault="00F51755" w:rsidP="00D26244">
      <w:pPr>
        <w:pStyle w:val="xl31"/>
        <w:spacing w:before="120" w:after="120"/>
        <w:jc w:val="both"/>
        <w:rPr>
          <w:rFonts w:ascii="Times New Roman" w:hAnsi="Times New Roman"/>
          <w:b/>
          <w:bCs/>
          <w:szCs w:val="24"/>
          <w:u w:val="single"/>
        </w:rPr>
      </w:pPr>
    </w:p>
    <w:p w:rsidR="00337C01" w:rsidRPr="008E7057" w:rsidRDefault="009E3903" w:rsidP="00337C01">
      <w:pPr>
        <w:pStyle w:val="xl31"/>
        <w:spacing w:before="0" w:after="0"/>
        <w:jc w:val="both"/>
        <w:rPr>
          <w:rFonts w:ascii="Times New Roman" w:hAnsi="Times New Roman"/>
          <w:b/>
          <w:szCs w:val="24"/>
          <w:u w:val="single"/>
        </w:rPr>
      </w:pPr>
      <w:r>
        <w:rPr>
          <w:rFonts w:ascii="Times New Roman" w:hAnsi="Times New Roman"/>
          <w:b/>
          <w:bCs/>
          <w:szCs w:val="24"/>
          <w:u w:val="single"/>
        </w:rPr>
        <w:lastRenderedPageBreak/>
        <w:t>Nezpůsobilý v</w:t>
      </w:r>
      <w:r w:rsidR="00337C01" w:rsidRPr="008E7057">
        <w:rPr>
          <w:rFonts w:ascii="Times New Roman" w:hAnsi="Times New Roman"/>
          <w:b/>
          <w:bCs/>
          <w:szCs w:val="24"/>
          <w:u w:val="single"/>
        </w:rPr>
        <w:t>ýdaj</w:t>
      </w:r>
    </w:p>
    <w:p w:rsidR="00337C01" w:rsidRDefault="00337C01" w:rsidP="00337C01">
      <w:pPr>
        <w:numPr>
          <w:ilvl w:val="0"/>
          <w:numId w:val="44"/>
        </w:numPr>
        <w:tabs>
          <w:tab w:val="clear" w:pos="720"/>
          <w:tab w:val="num" w:pos="360"/>
        </w:tabs>
        <w:autoSpaceDE w:val="0"/>
        <w:autoSpaceDN w:val="0"/>
        <w:adjustRightInd w:val="0"/>
        <w:ind w:left="360"/>
        <w:rPr>
          <w:sz w:val="24"/>
          <w:szCs w:val="24"/>
        </w:rPr>
      </w:pPr>
      <w:r>
        <w:rPr>
          <w:sz w:val="24"/>
          <w:szCs w:val="24"/>
        </w:rPr>
        <w:t>CNC stroje, dělící pila na deskové řezivo</w:t>
      </w:r>
    </w:p>
    <w:p w:rsidR="00337C01" w:rsidRDefault="00337C01" w:rsidP="00D26244">
      <w:pPr>
        <w:pStyle w:val="xl31"/>
        <w:spacing w:before="120" w:after="120"/>
        <w:jc w:val="both"/>
        <w:rPr>
          <w:rFonts w:ascii="Times New Roman" w:hAnsi="Times New Roman"/>
          <w:b/>
          <w:bCs/>
          <w:szCs w:val="24"/>
          <w:u w:val="single"/>
        </w:rPr>
      </w:pPr>
    </w:p>
    <w:p w:rsidR="00D26244" w:rsidRPr="008E7057" w:rsidRDefault="00D26244" w:rsidP="00D26244">
      <w:pPr>
        <w:pStyle w:val="xl31"/>
        <w:spacing w:before="120" w:after="120"/>
        <w:jc w:val="both"/>
        <w:rPr>
          <w:rFonts w:ascii="Times New Roman" w:hAnsi="Times New Roman"/>
          <w:b/>
          <w:bCs/>
          <w:szCs w:val="24"/>
        </w:rPr>
      </w:pPr>
      <w:r w:rsidRPr="008E7057">
        <w:rPr>
          <w:rFonts w:ascii="Times New Roman" w:hAnsi="Times New Roman"/>
          <w:b/>
          <w:bCs/>
          <w:szCs w:val="24"/>
          <w:u w:val="single"/>
        </w:rPr>
        <w:t xml:space="preserve">Seznam příloh </w:t>
      </w:r>
    </w:p>
    <w:p w:rsidR="00D26244" w:rsidRPr="008E7057" w:rsidRDefault="00D26244" w:rsidP="00D26244">
      <w:pPr>
        <w:tabs>
          <w:tab w:val="left" w:pos="180"/>
        </w:tabs>
        <w:jc w:val="both"/>
        <w:rPr>
          <w:sz w:val="24"/>
          <w:szCs w:val="24"/>
        </w:rPr>
      </w:pPr>
      <w:r w:rsidRPr="008E7057">
        <w:rPr>
          <w:sz w:val="24"/>
          <w:szCs w:val="24"/>
        </w:rPr>
        <w:t>Níže uvedené přílohy jsou doplněny označením typu sankce dle ustanovení kapitoly 1</w:t>
      </w:r>
      <w:r w:rsidR="00A8306D">
        <w:rPr>
          <w:sz w:val="24"/>
          <w:szCs w:val="24"/>
        </w:rPr>
        <w:t>3</w:t>
      </w:r>
      <w:r w:rsidRPr="008E7057">
        <w:rPr>
          <w:sz w:val="24"/>
          <w:szCs w:val="24"/>
        </w:rPr>
        <w:t xml:space="preserve"> obecné části Pravidel opatření IV.1.2.</w:t>
      </w:r>
    </w:p>
    <w:p w:rsidR="00D26244" w:rsidRPr="008E7057" w:rsidRDefault="00D26244" w:rsidP="00D26244">
      <w:pPr>
        <w:pStyle w:val="xl31"/>
        <w:tabs>
          <w:tab w:val="left" w:pos="0"/>
        </w:tabs>
        <w:spacing w:before="0" w:after="0"/>
        <w:jc w:val="both"/>
        <w:rPr>
          <w:rFonts w:ascii="Times New Roman" w:hAnsi="Times New Roman"/>
          <w:b/>
          <w:bCs/>
          <w:szCs w:val="24"/>
        </w:rPr>
      </w:pPr>
    </w:p>
    <w:p w:rsidR="00D26244" w:rsidRPr="008E7057" w:rsidRDefault="00D26244" w:rsidP="00B82B3E">
      <w:pPr>
        <w:numPr>
          <w:ilvl w:val="0"/>
          <w:numId w:val="213"/>
        </w:numPr>
        <w:ind w:left="284" w:hanging="284"/>
        <w:jc w:val="both"/>
        <w:rPr>
          <w:sz w:val="24"/>
          <w:szCs w:val="24"/>
        </w:rPr>
      </w:pPr>
      <w:r w:rsidRPr="008E7057">
        <w:rPr>
          <w:b/>
          <w:sz w:val="24"/>
          <w:szCs w:val="24"/>
        </w:rPr>
        <w:t>Povinné přílohy předkládané při podání Žádosti o dotaci; C</w:t>
      </w:r>
    </w:p>
    <w:p w:rsidR="00D26244" w:rsidRPr="008E7057" w:rsidRDefault="00D26244" w:rsidP="00DA71AB">
      <w:pPr>
        <w:pStyle w:val="xl31"/>
        <w:numPr>
          <w:ilvl w:val="0"/>
          <w:numId w:val="47"/>
        </w:numPr>
        <w:spacing w:before="0" w:after="0"/>
        <w:ind w:left="360"/>
        <w:jc w:val="both"/>
        <w:rPr>
          <w:rFonts w:ascii="Times New Roman" w:hAnsi="Times New Roman"/>
          <w:szCs w:val="24"/>
        </w:rPr>
      </w:pPr>
      <w:r w:rsidRPr="008E7057">
        <w:rPr>
          <w:rFonts w:ascii="Times New Roman" w:hAnsi="Times New Roman"/>
          <w:szCs w:val="24"/>
        </w:rPr>
        <w:t>Prohlášení o zařazení podniku do kategorie malých a středních podniků včetně příslušných příloh prohlášení</w:t>
      </w:r>
      <w:r>
        <w:rPr>
          <w:rFonts w:ascii="Times New Roman" w:hAnsi="Times New Roman"/>
          <w:szCs w:val="24"/>
        </w:rPr>
        <w:t xml:space="preserve"> (vzor </w:t>
      </w:r>
      <w:r w:rsidR="00E26333">
        <w:rPr>
          <w:rFonts w:ascii="Times New Roman" w:hAnsi="Times New Roman"/>
          <w:szCs w:val="24"/>
        </w:rPr>
        <w:t>ke stažení na www.szif.cz</w:t>
      </w:r>
      <w:r>
        <w:rPr>
          <w:rFonts w:ascii="Times New Roman" w:hAnsi="Times New Roman"/>
          <w:szCs w:val="24"/>
        </w:rPr>
        <w:t>)</w:t>
      </w:r>
      <w:r w:rsidRPr="008E7057">
        <w:rPr>
          <w:rFonts w:ascii="Times New Roman" w:hAnsi="Times New Roman"/>
          <w:szCs w:val="24"/>
        </w:rPr>
        <w:t xml:space="preserve">. </w:t>
      </w:r>
    </w:p>
    <w:p w:rsidR="00D26244" w:rsidRPr="008E7057" w:rsidRDefault="00D26244" w:rsidP="00D26244">
      <w:pPr>
        <w:jc w:val="both"/>
        <w:rPr>
          <w:sz w:val="24"/>
          <w:szCs w:val="24"/>
        </w:rPr>
      </w:pPr>
    </w:p>
    <w:p w:rsidR="00D26244" w:rsidRPr="00640CB8" w:rsidRDefault="00D26244" w:rsidP="00B82B3E">
      <w:pPr>
        <w:numPr>
          <w:ilvl w:val="0"/>
          <w:numId w:val="213"/>
        </w:numPr>
        <w:ind w:left="284" w:hanging="284"/>
        <w:jc w:val="both"/>
        <w:rPr>
          <w:b/>
          <w:sz w:val="24"/>
          <w:szCs w:val="24"/>
        </w:rPr>
      </w:pPr>
      <w:r w:rsidRPr="008E7057">
        <w:rPr>
          <w:b/>
          <w:sz w:val="24"/>
          <w:szCs w:val="24"/>
        </w:rPr>
        <w:t>Povinné přílohy předkládané při podpisu Dohody; C</w:t>
      </w:r>
    </w:p>
    <w:p w:rsidR="00D26244" w:rsidRDefault="00D26244" w:rsidP="00D26244">
      <w:pPr>
        <w:pStyle w:val="vet1"/>
        <w:spacing w:before="0"/>
      </w:pPr>
      <w:r>
        <w:t>Nejsou stanoveny další povinné přílohy.</w:t>
      </w:r>
    </w:p>
    <w:p w:rsidR="00D26244" w:rsidRPr="008E7057" w:rsidRDefault="00D26244" w:rsidP="00D26244">
      <w:pPr>
        <w:pStyle w:val="vet1"/>
        <w:spacing w:before="0"/>
      </w:pPr>
    </w:p>
    <w:p w:rsidR="00D26244" w:rsidRPr="008E7057" w:rsidRDefault="00D26244" w:rsidP="00B82B3E">
      <w:pPr>
        <w:numPr>
          <w:ilvl w:val="0"/>
          <w:numId w:val="213"/>
        </w:numPr>
        <w:ind w:left="284" w:hanging="284"/>
        <w:jc w:val="both"/>
        <w:rPr>
          <w:b/>
          <w:sz w:val="24"/>
          <w:szCs w:val="24"/>
        </w:rPr>
      </w:pPr>
      <w:r w:rsidRPr="008E7057">
        <w:rPr>
          <w:b/>
          <w:sz w:val="24"/>
          <w:szCs w:val="24"/>
        </w:rPr>
        <w:t xml:space="preserve">Povinné přílohy předkládané při podání Žádosti o proplacení </w:t>
      </w:r>
    </w:p>
    <w:p w:rsidR="00D26244" w:rsidRPr="00B41F76" w:rsidRDefault="00D26244" w:rsidP="00DA71AB">
      <w:pPr>
        <w:numPr>
          <w:ilvl w:val="0"/>
          <w:numId w:val="48"/>
        </w:numPr>
        <w:tabs>
          <w:tab w:val="clear" w:pos="720"/>
          <w:tab w:val="num" w:pos="426"/>
        </w:tabs>
        <w:ind w:left="426" w:hanging="426"/>
        <w:jc w:val="both"/>
        <w:rPr>
          <w:snapToGrid w:val="0"/>
          <w:sz w:val="24"/>
          <w:szCs w:val="24"/>
        </w:rPr>
      </w:pPr>
      <w:r w:rsidRPr="008E7057">
        <w:rPr>
          <w:snapToGrid w:val="0"/>
          <w:sz w:val="24"/>
          <w:szCs w:val="24"/>
        </w:rPr>
        <w:t>Živnostenské oprávnění či jiné oprávnění k provozování činnosti, která je předmětem projektu</w:t>
      </w:r>
      <w:r w:rsidR="00924331">
        <w:rPr>
          <w:snapToGrid w:val="0"/>
          <w:sz w:val="24"/>
          <w:szCs w:val="24"/>
        </w:rPr>
        <w:t xml:space="preserve"> – prostá kopie</w:t>
      </w:r>
      <w:r w:rsidRPr="008E7057">
        <w:rPr>
          <w:snapToGrid w:val="0"/>
          <w:sz w:val="24"/>
          <w:szCs w:val="24"/>
        </w:rPr>
        <w:t>;</w:t>
      </w:r>
      <w:r>
        <w:rPr>
          <w:snapToGrid w:val="0"/>
          <w:sz w:val="24"/>
          <w:szCs w:val="24"/>
        </w:rPr>
        <w:t xml:space="preserve"> D jinak</w:t>
      </w:r>
      <w:r w:rsidRPr="008E7057">
        <w:rPr>
          <w:snapToGrid w:val="0"/>
          <w:sz w:val="24"/>
          <w:szCs w:val="24"/>
        </w:rPr>
        <w:t xml:space="preserve"> C.</w:t>
      </w:r>
      <w:r>
        <w:rPr>
          <w:snapToGrid w:val="0"/>
          <w:sz w:val="24"/>
          <w:szCs w:val="24"/>
        </w:rPr>
        <w:t xml:space="preserve"> Je-li oprávněním výpis z živnostenského či obchodního rejstříku nebo výpis z evidence zemědělského podnikatele oprávnění se nepředkládá.</w:t>
      </w:r>
    </w:p>
    <w:p w:rsidR="00D26244" w:rsidRPr="008E7057" w:rsidRDefault="00D26244" w:rsidP="00D26244">
      <w:pPr>
        <w:jc w:val="both"/>
        <w:rPr>
          <w:b/>
          <w:sz w:val="24"/>
          <w:szCs w:val="24"/>
        </w:rPr>
      </w:pPr>
    </w:p>
    <w:p w:rsidR="00D26244" w:rsidRPr="008E7057" w:rsidRDefault="00D26244" w:rsidP="00B82B3E">
      <w:pPr>
        <w:numPr>
          <w:ilvl w:val="0"/>
          <w:numId w:val="213"/>
        </w:numPr>
        <w:ind w:left="284" w:hanging="284"/>
        <w:jc w:val="both"/>
        <w:rPr>
          <w:b/>
          <w:sz w:val="24"/>
          <w:szCs w:val="24"/>
        </w:rPr>
      </w:pPr>
      <w:r w:rsidRPr="008E7057">
        <w:rPr>
          <w:b/>
          <w:sz w:val="24"/>
          <w:szCs w:val="24"/>
        </w:rPr>
        <w:t>Povinné přílohy předkládané po proplacení</w:t>
      </w:r>
    </w:p>
    <w:p w:rsidR="00D26244" w:rsidRPr="008E7057" w:rsidRDefault="00D26244" w:rsidP="00D26244">
      <w:pPr>
        <w:numPr>
          <w:ilvl w:val="0"/>
          <w:numId w:val="42"/>
        </w:numPr>
        <w:jc w:val="both"/>
        <w:rPr>
          <w:snapToGrid w:val="0"/>
          <w:sz w:val="24"/>
          <w:szCs w:val="24"/>
        </w:rPr>
      </w:pPr>
      <w:r w:rsidRPr="008E7057">
        <w:rPr>
          <w:snapToGrid w:val="0"/>
          <w:sz w:val="24"/>
          <w:szCs w:val="24"/>
        </w:rPr>
        <w:t>Doklady k prokázání povinného monitorovacího indikátoru „zvýšení přidané hodnoty podpořeného podniku“, tzn. rozvaha (bilance) a výkaz zisku a ztráty za každý účetně uzavřený rok po dobu pěti let od data proplacení dotace. Údaje budou poskytovány na základě výzvy Ministerstva zemědělství, případně jiného pověřeného subjektu; D</w:t>
      </w:r>
      <w:r>
        <w:rPr>
          <w:snapToGrid w:val="0"/>
          <w:sz w:val="24"/>
          <w:szCs w:val="24"/>
        </w:rPr>
        <w:t xml:space="preserve"> jinak A</w:t>
      </w:r>
      <w:r w:rsidRPr="008E7057">
        <w:rPr>
          <w:snapToGrid w:val="0"/>
          <w:sz w:val="24"/>
          <w:szCs w:val="24"/>
        </w:rPr>
        <w:t>.</w:t>
      </w:r>
    </w:p>
    <w:p w:rsidR="00D26244" w:rsidRDefault="00D26244" w:rsidP="00D26244"/>
    <w:p w:rsidR="00D26244" w:rsidRPr="003A1425" w:rsidRDefault="00D26244" w:rsidP="007256F6">
      <w:pPr>
        <w:pStyle w:val="Nadpis3"/>
      </w:pPr>
      <w:r>
        <w:rPr>
          <w:sz w:val="24"/>
          <w:szCs w:val="24"/>
        </w:rPr>
        <w:br w:type="page"/>
      </w:r>
      <w:bookmarkStart w:id="15" w:name="_Toc229883518"/>
      <w:bookmarkStart w:id="16" w:name="_Toc280261303"/>
      <w:r w:rsidRPr="003A1425">
        <w:lastRenderedPageBreak/>
        <w:t>Podopatření I.1.2.3. Lesnická infrastruktura</w:t>
      </w:r>
      <w:bookmarkEnd w:id="15"/>
      <w:bookmarkEnd w:id="16"/>
    </w:p>
    <w:p w:rsidR="00D26244" w:rsidRPr="008E7057" w:rsidRDefault="00D26244" w:rsidP="00D26244">
      <w:pPr>
        <w:pStyle w:val="xl31"/>
        <w:spacing w:before="0" w:after="0"/>
        <w:jc w:val="both"/>
        <w:rPr>
          <w:rFonts w:ascii="Times New Roman" w:hAnsi="Times New Roman"/>
          <w:b/>
          <w:bCs/>
          <w:u w:val="single"/>
        </w:rPr>
      </w:pPr>
    </w:p>
    <w:p w:rsidR="00D26244" w:rsidRPr="008E7057" w:rsidRDefault="00D26244" w:rsidP="00D26244">
      <w:pPr>
        <w:pStyle w:val="xl31"/>
        <w:spacing w:before="120" w:after="120"/>
        <w:jc w:val="both"/>
        <w:rPr>
          <w:rFonts w:ascii="Times New Roman" w:hAnsi="Times New Roman"/>
          <w:b/>
          <w:bCs/>
          <w:szCs w:val="24"/>
          <w:u w:val="single"/>
        </w:rPr>
      </w:pPr>
      <w:r w:rsidRPr="008E7057">
        <w:rPr>
          <w:rFonts w:ascii="Times New Roman" w:hAnsi="Times New Roman"/>
          <w:b/>
          <w:bCs/>
          <w:szCs w:val="24"/>
          <w:u w:val="single"/>
        </w:rPr>
        <w:t>Popis podopatření</w:t>
      </w:r>
    </w:p>
    <w:p w:rsidR="00D26244" w:rsidRPr="008E7057" w:rsidRDefault="00D26244" w:rsidP="00D26244">
      <w:pPr>
        <w:jc w:val="both"/>
        <w:rPr>
          <w:sz w:val="24"/>
          <w:szCs w:val="24"/>
        </w:rPr>
      </w:pPr>
      <w:r w:rsidRPr="008E7057">
        <w:rPr>
          <w:sz w:val="24"/>
          <w:szCs w:val="24"/>
        </w:rPr>
        <w:t>Podopatření je zaměřeno na výstavbu, modernizaci, rekonstrukci a celkové opravy lesních cest, včetně souvisejících objektů, zařízení upravujících vodní režim v lesích, včetně souvisejících objektů a ostatních infrastrukturních objektů a zařízení sloužících lesnímu hospodářství.</w:t>
      </w:r>
    </w:p>
    <w:p w:rsidR="00D26244" w:rsidRPr="008E7057" w:rsidRDefault="00D26244" w:rsidP="00D26244">
      <w:pPr>
        <w:jc w:val="both"/>
        <w:rPr>
          <w:sz w:val="24"/>
          <w:szCs w:val="24"/>
        </w:rPr>
      </w:pPr>
    </w:p>
    <w:p w:rsidR="00D26244" w:rsidRPr="008E7057" w:rsidRDefault="00D26244" w:rsidP="00D26244">
      <w:pPr>
        <w:pStyle w:val="xl31"/>
        <w:spacing w:before="0" w:after="0"/>
        <w:jc w:val="both"/>
        <w:rPr>
          <w:rFonts w:ascii="Times New Roman" w:hAnsi="Times New Roman"/>
          <w:b/>
          <w:bCs/>
          <w:u w:val="single"/>
        </w:rPr>
      </w:pPr>
      <w:r w:rsidRPr="008E7057">
        <w:rPr>
          <w:rFonts w:ascii="Times New Roman" w:hAnsi="Times New Roman"/>
          <w:b/>
          <w:bCs/>
          <w:u w:val="single"/>
        </w:rPr>
        <w:t>Záměry</w:t>
      </w:r>
    </w:p>
    <w:p w:rsidR="00D26244" w:rsidRPr="008E7057" w:rsidRDefault="00D26244" w:rsidP="00D26244">
      <w:pPr>
        <w:pStyle w:val="xl31"/>
        <w:spacing w:before="0" w:after="0"/>
        <w:jc w:val="both"/>
        <w:rPr>
          <w:rFonts w:ascii="Times New Roman" w:hAnsi="Times New Roman"/>
          <w:b/>
          <w:bCs/>
          <w:u w:val="single"/>
        </w:rPr>
      </w:pPr>
    </w:p>
    <w:p w:rsidR="00D26244" w:rsidRPr="008E7057" w:rsidRDefault="00D26244" w:rsidP="00DA71AB">
      <w:pPr>
        <w:pStyle w:val="xl31"/>
        <w:numPr>
          <w:ilvl w:val="0"/>
          <w:numId w:val="52"/>
        </w:numPr>
        <w:tabs>
          <w:tab w:val="clear" w:pos="720"/>
          <w:tab w:val="num" w:pos="360"/>
        </w:tabs>
        <w:spacing w:before="0" w:after="0"/>
        <w:ind w:left="360"/>
        <w:jc w:val="both"/>
        <w:rPr>
          <w:rFonts w:ascii="Times New Roman" w:hAnsi="Times New Roman"/>
        </w:rPr>
      </w:pPr>
      <w:r w:rsidRPr="008E7057">
        <w:rPr>
          <w:rFonts w:ascii="Times New Roman" w:hAnsi="Times New Roman"/>
        </w:rPr>
        <w:t xml:space="preserve">výstavba, modernizace, rekonstrukce a celkové opravy lesních cest nad </w:t>
      </w:r>
      <w:smartTag w:uri="urn:schemas-microsoft-com:office:smarttags" w:element="metricconverter">
        <w:smartTagPr>
          <w:attr w:name="ProductID" w:val="2 m"/>
        </w:smartTagPr>
        <w:r w:rsidRPr="008E7057">
          <w:rPr>
            <w:rFonts w:ascii="Times New Roman" w:hAnsi="Times New Roman"/>
          </w:rPr>
          <w:t>2 m</w:t>
        </w:r>
      </w:smartTag>
      <w:r w:rsidRPr="008E7057">
        <w:rPr>
          <w:rFonts w:ascii="Times New Roman" w:hAnsi="Times New Roman"/>
        </w:rPr>
        <w:t xml:space="preserve"> šíře, včetně souvisejících objektů</w:t>
      </w:r>
    </w:p>
    <w:p w:rsidR="00D26244" w:rsidRPr="008E7057" w:rsidRDefault="00D26244" w:rsidP="00DA71AB">
      <w:pPr>
        <w:pStyle w:val="xl31"/>
        <w:numPr>
          <w:ilvl w:val="0"/>
          <w:numId w:val="52"/>
        </w:numPr>
        <w:tabs>
          <w:tab w:val="clear" w:pos="720"/>
          <w:tab w:val="num" w:pos="360"/>
        </w:tabs>
        <w:spacing w:before="0" w:after="0"/>
        <w:ind w:left="360"/>
        <w:jc w:val="both"/>
        <w:rPr>
          <w:rFonts w:ascii="Times New Roman" w:hAnsi="Times New Roman"/>
          <w:bCs/>
        </w:rPr>
      </w:pPr>
      <w:r w:rsidRPr="008E7057">
        <w:rPr>
          <w:rFonts w:ascii="Times New Roman" w:hAnsi="Times New Roman"/>
        </w:rPr>
        <w:t>výstavba, modernizace, rekonstrukce a celkové opravy zařízení upravujících vodní režim v lesích, včetně souvisejících objektů</w:t>
      </w:r>
    </w:p>
    <w:p w:rsidR="00D26244" w:rsidRPr="008E7057" w:rsidRDefault="00D26244" w:rsidP="00DA71AB">
      <w:pPr>
        <w:pStyle w:val="xl31"/>
        <w:numPr>
          <w:ilvl w:val="0"/>
          <w:numId w:val="52"/>
        </w:numPr>
        <w:tabs>
          <w:tab w:val="clear" w:pos="720"/>
          <w:tab w:val="num" w:pos="360"/>
        </w:tabs>
        <w:spacing w:before="0" w:after="0"/>
        <w:ind w:left="360"/>
        <w:jc w:val="both"/>
        <w:rPr>
          <w:rFonts w:ascii="Times New Roman" w:hAnsi="Times New Roman"/>
          <w:bCs/>
        </w:rPr>
      </w:pPr>
      <w:r w:rsidRPr="008E7057">
        <w:rPr>
          <w:rFonts w:ascii="Times New Roman" w:hAnsi="Times New Roman"/>
        </w:rPr>
        <w:t xml:space="preserve">výstavba, modernizace, rekonstrukce a celkové opravy ostatních infrastrukturních objektů a zařízení sloužících lesnímu hospodářství </w:t>
      </w:r>
    </w:p>
    <w:p w:rsidR="00D26244" w:rsidRPr="008E7057" w:rsidRDefault="00D26244" w:rsidP="00D26244">
      <w:pPr>
        <w:jc w:val="both"/>
        <w:rPr>
          <w:b/>
          <w:sz w:val="24"/>
          <w:szCs w:val="24"/>
        </w:rPr>
      </w:pPr>
    </w:p>
    <w:p w:rsidR="00D26244" w:rsidRPr="008E7057" w:rsidRDefault="00D26244" w:rsidP="00D26244">
      <w:pPr>
        <w:pStyle w:val="xl31"/>
        <w:spacing w:before="120" w:after="120"/>
        <w:jc w:val="both"/>
        <w:rPr>
          <w:rFonts w:ascii="Times New Roman" w:hAnsi="Times New Roman"/>
          <w:b/>
          <w:bCs/>
          <w:szCs w:val="24"/>
          <w:u w:val="single"/>
        </w:rPr>
      </w:pPr>
      <w:r w:rsidRPr="008E7057">
        <w:rPr>
          <w:rFonts w:ascii="Times New Roman" w:hAnsi="Times New Roman"/>
          <w:b/>
          <w:bCs/>
          <w:szCs w:val="24"/>
          <w:u w:val="single"/>
        </w:rPr>
        <w:t>Definice příjemce dotace</w:t>
      </w:r>
    </w:p>
    <w:p w:rsidR="00D26244" w:rsidRPr="008E7057" w:rsidRDefault="00D26244" w:rsidP="00D26244">
      <w:pPr>
        <w:jc w:val="both"/>
        <w:rPr>
          <w:sz w:val="24"/>
          <w:szCs w:val="24"/>
        </w:rPr>
      </w:pPr>
      <w:r w:rsidRPr="008E7057">
        <w:rPr>
          <w:sz w:val="24"/>
          <w:szCs w:val="24"/>
        </w:rPr>
        <w:t>Fyzická nebo právnická osoba, sdružení s právní subjektivitou, obec nebo její svazky, hospodařící v lesích, které jsou ve vlastnictví soukromých osob nebo jejich sdružení s právní subjektivitou, nebo jsou ve vlastnictví obcí nebo jejích svazků.</w:t>
      </w:r>
    </w:p>
    <w:p w:rsidR="00D26244" w:rsidRPr="008E7057" w:rsidRDefault="00D26244" w:rsidP="00D26244">
      <w:pPr>
        <w:jc w:val="both"/>
        <w:rPr>
          <w:sz w:val="24"/>
          <w:szCs w:val="24"/>
        </w:rPr>
      </w:pPr>
    </w:p>
    <w:p w:rsidR="00D26244" w:rsidRPr="008E7057" w:rsidRDefault="00D26244" w:rsidP="00D26244">
      <w:pPr>
        <w:pStyle w:val="Zkladntext"/>
        <w:tabs>
          <w:tab w:val="left" w:pos="851"/>
        </w:tabs>
        <w:rPr>
          <w:rFonts w:ascii="Times New Roman" w:hAnsi="Times New Roman"/>
          <w:b w:val="0"/>
          <w:szCs w:val="24"/>
        </w:rPr>
      </w:pPr>
      <w:r w:rsidRPr="008E7057">
        <w:rPr>
          <w:rFonts w:ascii="Times New Roman" w:hAnsi="Times New Roman"/>
          <w:b w:val="0"/>
          <w:szCs w:val="24"/>
        </w:rPr>
        <w:t>Žadatelem nemůže být:</w:t>
      </w:r>
    </w:p>
    <w:p w:rsidR="00D26244" w:rsidRPr="008E7057" w:rsidRDefault="00D26244" w:rsidP="00D26244">
      <w:pPr>
        <w:pStyle w:val="Zkladntext"/>
        <w:numPr>
          <w:ilvl w:val="2"/>
          <w:numId w:val="38"/>
        </w:numPr>
        <w:tabs>
          <w:tab w:val="clear" w:pos="2340"/>
          <w:tab w:val="num" w:pos="360"/>
        </w:tabs>
        <w:ind w:left="360"/>
        <w:rPr>
          <w:rFonts w:ascii="Times New Roman" w:hAnsi="Times New Roman"/>
          <w:b w:val="0"/>
          <w:bCs/>
          <w:szCs w:val="24"/>
        </w:rPr>
      </w:pPr>
      <w:r w:rsidRPr="008E7057">
        <w:rPr>
          <w:rFonts w:ascii="Times New Roman" w:hAnsi="Times New Roman"/>
          <w:b w:val="0"/>
          <w:bCs/>
          <w:szCs w:val="24"/>
        </w:rPr>
        <w:t>sdružení vzniklé podle § 829 zákona č. 40/1964 Sb., Občanský zákoník, ve znění pozdějších předpisů,</w:t>
      </w:r>
    </w:p>
    <w:p w:rsidR="00D26244" w:rsidRPr="008E7057" w:rsidRDefault="00D26244" w:rsidP="00D26244">
      <w:pPr>
        <w:jc w:val="both"/>
        <w:rPr>
          <w:b/>
          <w:sz w:val="24"/>
          <w:szCs w:val="24"/>
        </w:rPr>
      </w:pPr>
    </w:p>
    <w:p w:rsidR="00D26244" w:rsidRPr="008E7057" w:rsidRDefault="00D26244" w:rsidP="00D26244">
      <w:pPr>
        <w:pStyle w:val="xl31"/>
        <w:spacing w:before="120" w:after="120"/>
        <w:jc w:val="both"/>
        <w:rPr>
          <w:rFonts w:ascii="Times New Roman" w:hAnsi="Times New Roman"/>
          <w:b/>
          <w:bCs/>
          <w:szCs w:val="24"/>
          <w:u w:val="single"/>
        </w:rPr>
      </w:pPr>
      <w:r w:rsidRPr="008E7057">
        <w:rPr>
          <w:rFonts w:ascii="Times New Roman" w:hAnsi="Times New Roman"/>
          <w:b/>
          <w:bCs/>
          <w:szCs w:val="24"/>
          <w:u w:val="single"/>
        </w:rPr>
        <w:t>Kriteria přijatelnosti</w:t>
      </w:r>
    </w:p>
    <w:p w:rsidR="00D26244" w:rsidRPr="008E7057" w:rsidRDefault="00D26244" w:rsidP="00D26244">
      <w:pPr>
        <w:spacing w:after="120"/>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A3670E" w:rsidRPr="00A3670E" w:rsidRDefault="00D26244" w:rsidP="00A3670E">
      <w:pPr>
        <w:pStyle w:val="ZkladntextML"/>
        <w:numPr>
          <w:ilvl w:val="0"/>
          <w:numId w:val="50"/>
        </w:numPr>
        <w:tabs>
          <w:tab w:val="clear" w:pos="720"/>
          <w:tab w:val="num" w:pos="0"/>
        </w:tabs>
        <w:ind w:left="360"/>
        <w:rPr>
          <w:rFonts w:ascii="Times New Roman" w:hAnsi="Times New Roman"/>
        </w:rPr>
      </w:pPr>
      <w:r w:rsidRPr="008E7057">
        <w:rPr>
          <w:rFonts w:ascii="Times New Roman" w:hAnsi="Times New Roman"/>
          <w:szCs w:val="24"/>
        </w:rPr>
        <w:t>Projekt obsahuje souhlasné stanovisko Ministerstva životního prostředí</w:t>
      </w:r>
      <w:r>
        <w:rPr>
          <w:rFonts w:ascii="Times New Roman" w:hAnsi="Times New Roman"/>
          <w:szCs w:val="24"/>
        </w:rPr>
        <w:t xml:space="preserve"> (</w:t>
      </w:r>
      <w:r w:rsidR="009B6A34">
        <w:rPr>
          <w:rFonts w:ascii="Times New Roman" w:hAnsi="Times New Roman"/>
          <w:szCs w:val="24"/>
        </w:rPr>
        <w:t>vzor ke stažení na www.szif.cz</w:t>
      </w:r>
      <w:r>
        <w:rPr>
          <w:rFonts w:ascii="Times New Roman" w:hAnsi="Times New Roman"/>
          <w:szCs w:val="24"/>
        </w:rPr>
        <w:t>)</w:t>
      </w:r>
      <w:r w:rsidRPr="008E7057">
        <w:rPr>
          <w:rFonts w:ascii="Times New Roman" w:hAnsi="Times New Roman"/>
          <w:szCs w:val="24"/>
        </w:rPr>
        <w:t xml:space="preserve">. </w:t>
      </w:r>
    </w:p>
    <w:p w:rsidR="00A3670E" w:rsidRPr="003D3F99" w:rsidRDefault="00A3670E" w:rsidP="00A3670E">
      <w:pPr>
        <w:pStyle w:val="ZkladntextML"/>
        <w:numPr>
          <w:ilvl w:val="0"/>
          <w:numId w:val="50"/>
        </w:numPr>
        <w:tabs>
          <w:tab w:val="clear" w:pos="720"/>
          <w:tab w:val="num" w:pos="0"/>
        </w:tabs>
        <w:ind w:left="360"/>
        <w:rPr>
          <w:rFonts w:ascii="Times New Roman" w:hAnsi="Times New Roman"/>
        </w:rPr>
      </w:pPr>
      <w:r w:rsidRPr="003D3F99">
        <w:rPr>
          <w:rFonts w:ascii="Times New Roman" w:hAnsi="Times New Roman"/>
          <w:szCs w:val="24"/>
        </w:rPr>
        <w:t>V případě vedlejšího opatření je žadatelem fyzická nebo právnická osoba, sdružení s právní subjektivitou, obec nebo její svazky, hospodařící v lesích, které jsou ve vlastnictví soukromých osob nebo jejich sdružení s právní subjektivitou, nebo jsou ve vlastnictví obcí nebo jejích svazků</w:t>
      </w:r>
      <w:r w:rsidR="00123642" w:rsidRPr="003D3F99">
        <w:rPr>
          <w:rFonts w:ascii="Times New Roman" w:hAnsi="Times New Roman"/>
          <w:szCs w:val="24"/>
        </w:rPr>
        <w:t>; C.</w:t>
      </w:r>
    </w:p>
    <w:p w:rsidR="00D26244" w:rsidRPr="00A3670E" w:rsidRDefault="00D26244" w:rsidP="00D26244">
      <w:pPr>
        <w:tabs>
          <w:tab w:val="num" w:pos="720"/>
        </w:tabs>
        <w:ind w:left="360"/>
        <w:jc w:val="both"/>
        <w:rPr>
          <w:sz w:val="24"/>
          <w:szCs w:val="24"/>
        </w:rPr>
      </w:pPr>
    </w:p>
    <w:p w:rsidR="00CB5ED4" w:rsidRPr="00CB5ED4" w:rsidRDefault="00D26244" w:rsidP="00CB5ED4">
      <w:pPr>
        <w:pStyle w:val="xl31"/>
        <w:spacing w:before="120" w:after="120"/>
        <w:jc w:val="both"/>
        <w:rPr>
          <w:rFonts w:ascii="Times New Roman" w:hAnsi="Times New Roman"/>
          <w:b/>
          <w:bCs/>
          <w:szCs w:val="24"/>
          <w:u w:val="single"/>
        </w:rPr>
      </w:pPr>
      <w:r w:rsidRPr="008E7057">
        <w:rPr>
          <w:rFonts w:ascii="Times New Roman" w:hAnsi="Times New Roman"/>
          <w:b/>
          <w:bCs/>
          <w:szCs w:val="24"/>
          <w:u w:val="single"/>
        </w:rPr>
        <w:t xml:space="preserve">Další podmínky </w:t>
      </w:r>
      <w:r w:rsidR="00CB5ED4" w:rsidRPr="00CB5ED4">
        <w:rPr>
          <w:rFonts w:ascii="Times New Roman" w:hAnsi="Times New Roman"/>
          <w:b/>
          <w:szCs w:val="24"/>
          <w:u w:val="single"/>
        </w:rPr>
        <w:t>(závazné podmínky pro hlavní i vedlejší opatření)</w:t>
      </w:r>
    </w:p>
    <w:p w:rsidR="00D26244" w:rsidRPr="008E7057" w:rsidRDefault="00D26244" w:rsidP="00D26244">
      <w:pPr>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D26244" w:rsidRPr="008E7057" w:rsidRDefault="00D26244" w:rsidP="00D26244">
      <w:pPr>
        <w:pStyle w:val="xl31"/>
        <w:spacing w:before="0" w:after="0"/>
        <w:jc w:val="both"/>
        <w:rPr>
          <w:rFonts w:ascii="Times New Roman" w:hAnsi="Times New Roman"/>
          <w:b/>
          <w:bCs/>
          <w:szCs w:val="24"/>
          <w:u w:val="single"/>
        </w:rPr>
      </w:pPr>
    </w:p>
    <w:p w:rsidR="00D26244" w:rsidRDefault="00D26244" w:rsidP="00DA71AB">
      <w:pPr>
        <w:numPr>
          <w:ilvl w:val="2"/>
          <w:numId w:val="49"/>
        </w:numPr>
        <w:tabs>
          <w:tab w:val="clear" w:pos="3153"/>
          <w:tab w:val="num" w:pos="426"/>
          <w:tab w:val="left" w:pos="1080"/>
        </w:tabs>
        <w:ind w:left="426" w:hanging="426"/>
        <w:jc w:val="both"/>
        <w:rPr>
          <w:bCs/>
          <w:sz w:val="24"/>
          <w:szCs w:val="24"/>
        </w:rPr>
      </w:pPr>
      <w:r w:rsidRPr="006E7710">
        <w:rPr>
          <w:sz w:val="24"/>
          <w:szCs w:val="24"/>
        </w:rPr>
        <w:t xml:space="preserve">Podpořené </w:t>
      </w:r>
      <w:r w:rsidRPr="006E7710">
        <w:rPr>
          <w:bCs/>
          <w:sz w:val="24"/>
          <w:szCs w:val="24"/>
        </w:rPr>
        <w:t>stavby a technologie nesmí být dále pronajímány či provozovány jiným subjektem minimálně po dobu vázanosti projektu na účel. Ve výjimečných případech a po posouzení může SZIF další pronájem či provozování jiným subjektem povolit; C.</w:t>
      </w:r>
    </w:p>
    <w:p w:rsidR="00AC2AF0" w:rsidRPr="00AC2AF0" w:rsidRDefault="00AC2AF0" w:rsidP="00DA71AB">
      <w:pPr>
        <w:numPr>
          <w:ilvl w:val="2"/>
          <w:numId w:val="49"/>
        </w:numPr>
        <w:tabs>
          <w:tab w:val="clear" w:pos="3153"/>
          <w:tab w:val="num" w:pos="426"/>
          <w:tab w:val="left" w:pos="1080"/>
        </w:tabs>
        <w:ind w:left="426" w:hanging="426"/>
        <w:jc w:val="both"/>
        <w:rPr>
          <w:bCs/>
          <w:sz w:val="24"/>
          <w:szCs w:val="24"/>
        </w:rPr>
      </w:pPr>
      <w:r w:rsidRPr="00AC2AF0">
        <w:rPr>
          <w:sz w:val="24"/>
          <w:szCs w:val="24"/>
        </w:rPr>
        <w:t xml:space="preserve">Lesní cestou se pro tento záměr rozumí cesty, ke kterým lze dřevo přibližovat, nebo je po nich odvážet. Cesty mimo les se berou v úvahu jen tehdy, když horizontální vzdálenost od průsečíku cesty s kolmicí vedoucí od nejbližší hranice lesa není větší než 75 m. Pokud </w:t>
      </w:r>
      <w:r w:rsidRPr="00AC2AF0">
        <w:rPr>
          <w:sz w:val="24"/>
          <w:szCs w:val="24"/>
        </w:rPr>
        <w:lastRenderedPageBreak/>
        <w:t>se mezi hranicí lesa a průsečíkem cesty nacházejí značné překážky (např. drážní těleso, toky řeky apod.), pak se cesta nebere v úvahu, neboť pro tuto část lesa nemá žádný význam. Jestliže se v uzavřeném místním území nachází více cest v zóně 75 m, pak se bere v úvahu jen ta cesta, která leží nejblíže lesnímu komplexu, ovšem pokud má význam pro přibližování a pro odvoz dřeva.</w:t>
      </w:r>
    </w:p>
    <w:p w:rsidR="00D26244" w:rsidRPr="008E7057" w:rsidRDefault="00D26244" w:rsidP="00D26244">
      <w:pPr>
        <w:jc w:val="both"/>
        <w:rPr>
          <w:sz w:val="24"/>
          <w:szCs w:val="24"/>
        </w:rPr>
      </w:pPr>
    </w:p>
    <w:p w:rsidR="00D26244" w:rsidRPr="008E7057" w:rsidRDefault="00D26244" w:rsidP="00D26244">
      <w:pPr>
        <w:spacing w:before="120" w:after="120"/>
        <w:rPr>
          <w:b/>
          <w:sz w:val="24"/>
          <w:szCs w:val="24"/>
          <w:u w:val="single"/>
        </w:rPr>
      </w:pPr>
      <w:r w:rsidRPr="008E7057">
        <w:rPr>
          <w:b/>
          <w:sz w:val="24"/>
          <w:szCs w:val="24"/>
          <w:u w:val="single"/>
        </w:rPr>
        <w:t>Druh a výše dotace</w:t>
      </w:r>
    </w:p>
    <w:p w:rsidR="00D26244" w:rsidRDefault="00D26244" w:rsidP="00D26244">
      <w:pPr>
        <w:rPr>
          <w:sz w:val="24"/>
          <w:szCs w:val="24"/>
        </w:rPr>
      </w:pPr>
      <w:r w:rsidRPr="008E7057">
        <w:rPr>
          <w:sz w:val="24"/>
          <w:szCs w:val="24"/>
        </w:rPr>
        <w:t>Druh dotace: přímá nenávratná dotace právnickým a fyzickým osobám</w:t>
      </w:r>
    </w:p>
    <w:p w:rsidR="00D26244" w:rsidRDefault="00D26244" w:rsidP="00D26244">
      <w:pPr>
        <w:rPr>
          <w:sz w:val="24"/>
          <w:szCs w:val="24"/>
        </w:rPr>
      </w:pPr>
      <w:r w:rsidRPr="008E7057">
        <w:rPr>
          <w:sz w:val="24"/>
          <w:szCs w:val="24"/>
        </w:rPr>
        <w:t xml:space="preserve">Příspěvek EU činí 80 % veřejných zdrojů. </w:t>
      </w:r>
    </w:p>
    <w:p w:rsidR="00D26244" w:rsidRPr="008E7057" w:rsidRDefault="00D26244" w:rsidP="00D26244">
      <w:pPr>
        <w:spacing w:after="120"/>
        <w:rPr>
          <w:sz w:val="24"/>
          <w:szCs w:val="24"/>
        </w:rPr>
      </w:pPr>
      <w:r w:rsidRPr="008E7057">
        <w:rPr>
          <w:sz w:val="24"/>
          <w:szCs w:val="24"/>
        </w:rPr>
        <w:t>Příspěvek ČR činí 20 % veřejných zdrojů.</w:t>
      </w:r>
    </w:p>
    <w:p w:rsidR="00D26244" w:rsidRPr="008E7057" w:rsidRDefault="00D26244" w:rsidP="00D26244">
      <w:pPr>
        <w:rPr>
          <w:sz w:val="24"/>
          <w:szCs w:val="24"/>
        </w:rPr>
      </w:pPr>
      <w:r w:rsidRPr="008E7057">
        <w:rPr>
          <w:sz w:val="24"/>
          <w:szCs w:val="24"/>
        </w:rPr>
        <w:t xml:space="preserve">Maximální výše dotace: 100 % </w:t>
      </w:r>
      <w:r w:rsidR="009E3903">
        <w:rPr>
          <w:sz w:val="24"/>
          <w:szCs w:val="24"/>
        </w:rPr>
        <w:t xml:space="preserve">způsobilých </w:t>
      </w:r>
      <w:r w:rsidRPr="008E7057">
        <w:rPr>
          <w:sz w:val="24"/>
          <w:szCs w:val="24"/>
        </w:rPr>
        <w:t>výdajů</w:t>
      </w:r>
      <w:r w:rsidR="00F557B1" w:rsidRPr="00F557B1">
        <w:rPr>
          <w:sz w:val="24"/>
          <w:szCs w:val="24"/>
        </w:rPr>
        <w:t>, ze kterých je stanovena dotace</w:t>
      </w:r>
      <w:r w:rsidR="00F557B1">
        <w:rPr>
          <w:sz w:val="24"/>
          <w:szCs w:val="24"/>
        </w:rPr>
        <w:t>.</w:t>
      </w:r>
    </w:p>
    <w:p w:rsidR="00D26244" w:rsidRPr="008E7057" w:rsidRDefault="00D26244" w:rsidP="00D26244">
      <w:pPr>
        <w:rPr>
          <w:sz w:val="24"/>
          <w:szCs w:val="24"/>
        </w:rPr>
      </w:pPr>
    </w:p>
    <w:p w:rsidR="00D26244" w:rsidRPr="000B417B" w:rsidRDefault="00D26244" w:rsidP="00D26244">
      <w:pPr>
        <w:autoSpaceDE w:val="0"/>
        <w:autoSpaceDN w:val="0"/>
        <w:adjustRightInd w:val="0"/>
        <w:jc w:val="both"/>
        <w:rPr>
          <w:sz w:val="24"/>
          <w:szCs w:val="24"/>
          <w:u w:val="single"/>
        </w:rPr>
      </w:pPr>
      <w:r w:rsidRPr="000B417B">
        <w:rPr>
          <w:sz w:val="24"/>
          <w:szCs w:val="24"/>
          <w:u w:val="single"/>
        </w:rPr>
        <w:t>Podpora může být poskytnuta:</w:t>
      </w:r>
    </w:p>
    <w:p w:rsidR="00D26244" w:rsidRPr="008E7057" w:rsidRDefault="00D26244" w:rsidP="00D26244">
      <w:pPr>
        <w:autoSpaceDE w:val="0"/>
        <w:autoSpaceDN w:val="0"/>
        <w:adjustRightInd w:val="0"/>
        <w:jc w:val="both"/>
        <w:rPr>
          <w:sz w:val="24"/>
          <w:szCs w:val="24"/>
        </w:rPr>
      </w:pPr>
      <w:r>
        <w:rPr>
          <w:sz w:val="24"/>
          <w:szCs w:val="24"/>
        </w:rPr>
        <w:t>a)  V režimu „de minimis</w:t>
      </w:r>
      <w:r w:rsidRPr="00C4403C">
        <w:rPr>
          <w:sz w:val="24"/>
          <w:szCs w:val="24"/>
        </w:rPr>
        <w:t xml:space="preserve">“ </w:t>
      </w:r>
      <w:r w:rsidR="00970683" w:rsidRPr="00970683">
        <w:rPr>
          <w:sz w:val="24"/>
          <w:szCs w:val="24"/>
        </w:rPr>
        <w:t xml:space="preserve">(viz </w:t>
      </w:r>
      <w:r w:rsidR="00612E0B">
        <w:rPr>
          <w:sz w:val="24"/>
          <w:szCs w:val="24"/>
        </w:rPr>
        <w:t>kapitola II</w:t>
      </w:r>
      <w:r w:rsidR="009E3903">
        <w:rPr>
          <w:sz w:val="24"/>
          <w:szCs w:val="24"/>
        </w:rPr>
        <w:t xml:space="preserve"> </w:t>
      </w:r>
      <w:r w:rsidR="00612E0B">
        <w:rPr>
          <w:sz w:val="24"/>
          <w:szCs w:val="24"/>
        </w:rPr>
        <w:t>Charakteristika režimů podpory</w:t>
      </w:r>
      <w:r w:rsidR="003D3F99">
        <w:rPr>
          <w:sz w:val="24"/>
          <w:szCs w:val="24"/>
        </w:rPr>
        <w:t>)</w:t>
      </w:r>
    </w:p>
    <w:p w:rsidR="00D26244" w:rsidRDefault="00D26244" w:rsidP="00D26244">
      <w:pPr>
        <w:rPr>
          <w:b/>
          <w:bCs/>
          <w:sz w:val="24"/>
          <w:szCs w:val="24"/>
          <w:u w:val="single"/>
        </w:rPr>
      </w:pPr>
    </w:p>
    <w:p w:rsidR="000D27ED" w:rsidRPr="000D27ED" w:rsidRDefault="000D27ED" w:rsidP="00D26244">
      <w:pPr>
        <w:rPr>
          <w:bCs/>
          <w:sz w:val="24"/>
          <w:szCs w:val="24"/>
        </w:rPr>
      </w:pPr>
    </w:p>
    <w:p w:rsidR="00D26244" w:rsidRPr="008E7057" w:rsidRDefault="009E3903" w:rsidP="00D26244">
      <w:pPr>
        <w:pStyle w:val="xl31"/>
        <w:spacing w:before="0" w:after="0"/>
        <w:jc w:val="both"/>
        <w:rPr>
          <w:rFonts w:ascii="Times New Roman" w:hAnsi="Times New Roman"/>
          <w:b/>
          <w:bCs/>
          <w:szCs w:val="24"/>
          <w:u w:val="single"/>
        </w:rPr>
      </w:pPr>
      <w:r>
        <w:rPr>
          <w:rFonts w:ascii="Times New Roman" w:hAnsi="Times New Roman"/>
          <w:b/>
          <w:bCs/>
          <w:u w:val="single"/>
        </w:rPr>
        <w:t>Způsobilé v</w:t>
      </w:r>
      <w:r w:rsidR="00D26244">
        <w:rPr>
          <w:rFonts w:ascii="Times New Roman" w:hAnsi="Times New Roman"/>
          <w:b/>
          <w:bCs/>
          <w:szCs w:val="24"/>
          <w:u w:val="single"/>
        </w:rPr>
        <w:t>ýdaje</w:t>
      </w:r>
    </w:p>
    <w:p w:rsidR="00D26244" w:rsidRPr="008E7057" w:rsidRDefault="00D26244" w:rsidP="00D26244">
      <w:pPr>
        <w:jc w:val="both"/>
        <w:rPr>
          <w:sz w:val="24"/>
          <w:szCs w:val="24"/>
        </w:rPr>
      </w:pPr>
    </w:p>
    <w:p w:rsidR="00D26244" w:rsidRPr="008E7057" w:rsidRDefault="00D26244" w:rsidP="00D26244">
      <w:pPr>
        <w:pStyle w:val="xl31"/>
        <w:spacing w:before="0" w:after="0"/>
        <w:jc w:val="both"/>
        <w:rPr>
          <w:rFonts w:ascii="Times New Roman" w:hAnsi="Times New Roman"/>
          <w:szCs w:val="24"/>
        </w:rPr>
      </w:pPr>
      <w:r w:rsidRPr="008E7057">
        <w:rPr>
          <w:rFonts w:ascii="Times New Roman" w:hAnsi="Times New Roman"/>
          <w:szCs w:val="24"/>
        </w:rPr>
        <w:t xml:space="preserve">Záměr a) výstavba, modernizace, rekonstrukce a celkové opravy lesních cest nad </w:t>
      </w:r>
      <w:smartTag w:uri="urn:schemas-microsoft-com:office:smarttags" w:element="metricconverter">
        <w:smartTagPr>
          <w:attr w:name="ProductID" w:val="2 m"/>
        </w:smartTagPr>
        <w:r w:rsidRPr="008E7057">
          <w:rPr>
            <w:rFonts w:ascii="Times New Roman" w:hAnsi="Times New Roman"/>
            <w:szCs w:val="24"/>
          </w:rPr>
          <w:t>2 m</w:t>
        </w:r>
      </w:smartTag>
      <w:r w:rsidRPr="008E7057">
        <w:rPr>
          <w:rFonts w:ascii="Times New Roman" w:hAnsi="Times New Roman"/>
          <w:szCs w:val="24"/>
        </w:rPr>
        <w:t xml:space="preserve"> šíře, včetně souvisejících objektů</w:t>
      </w:r>
    </w:p>
    <w:p w:rsidR="00D26244" w:rsidRDefault="00D26244" w:rsidP="00D26244">
      <w:pPr>
        <w:pStyle w:val="xl31"/>
        <w:numPr>
          <w:ilvl w:val="0"/>
          <w:numId w:val="35"/>
        </w:numPr>
        <w:tabs>
          <w:tab w:val="clear" w:pos="1080"/>
          <w:tab w:val="num" w:pos="360"/>
        </w:tabs>
        <w:spacing w:before="0" w:after="0"/>
        <w:ind w:left="360"/>
        <w:jc w:val="both"/>
        <w:rPr>
          <w:rFonts w:ascii="Times New Roman" w:hAnsi="Times New Roman"/>
          <w:szCs w:val="24"/>
        </w:rPr>
      </w:pPr>
      <w:r w:rsidRPr="008E7057">
        <w:rPr>
          <w:rFonts w:ascii="Times New Roman" w:hAnsi="Times New Roman"/>
          <w:szCs w:val="24"/>
        </w:rPr>
        <w:t>výstavba a opravy (nevztahuje se na běžnou nebo pomístnou údržbu) lesních cest včetně výstavby a opravy nájezdů, výhyben, mostků, propustků a svodnic na nich</w:t>
      </w:r>
    </w:p>
    <w:p w:rsidR="00D26244" w:rsidRPr="008E7057" w:rsidRDefault="00D26244" w:rsidP="003A1425">
      <w:pPr>
        <w:pStyle w:val="xl31"/>
        <w:spacing w:before="0" w:after="0"/>
        <w:jc w:val="both"/>
      </w:pPr>
    </w:p>
    <w:p w:rsidR="00D26244" w:rsidRPr="008E7057" w:rsidRDefault="00D26244" w:rsidP="00D26244">
      <w:pPr>
        <w:pStyle w:val="vet1"/>
        <w:rPr>
          <w:color w:val="000000"/>
        </w:rPr>
      </w:pPr>
      <w:r w:rsidRPr="008E7057">
        <w:rPr>
          <w:color w:val="000000"/>
        </w:rPr>
        <w:t>Záměr b) výstavba, modernizace, rekonstrukce a celkové opravy zařízení upravujících vodní režim v lesích, včetně souvisejících objektů:</w:t>
      </w:r>
    </w:p>
    <w:p w:rsidR="00D26244" w:rsidRPr="008E7057" w:rsidRDefault="00D26244" w:rsidP="00D26244">
      <w:pPr>
        <w:pStyle w:val="xl31"/>
        <w:numPr>
          <w:ilvl w:val="0"/>
          <w:numId w:val="35"/>
        </w:numPr>
        <w:tabs>
          <w:tab w:val="clear" w:pos="1080"/>
          <w:tab w:val="num" w:pos="360"/>
        </w:tabs>
        <w:spacing w:before="0" w:after="0"/>
        <w:ind w:left="360"/>
        <w:jc w:val="both"/>
        <w:rPr>
          <w:rFonts w:ascii="Times New Roman" w:hAnsi="Times New Roman"/>
          <w:szCs w:val="24"/>
        </w:rPr>
      </w:pPr>
      <w:r w:rsidRPr="008E7057">
        <w:rPr>
          <w:rFonts w:ascii="Times New Roman" w:hAnsi="Times New Roman"/>
          <w:szCs w:val="24"/>
        </w:rPr>
        <w:t>výstavba a opravy objektů lesotechnických meliorací v lesích</w:t>
      </w:r>
    </w:p>
    <w:p w:rsidR="00D26244" w:rsidRPr="008E7057" w:rsidRDefault="00D26244" w:rsidP="00D26244">
      <w:pPr>
        <w:pStyle w:val="xl31"/>
        <w:numPr>
          <w:ilvl w:val="0"/>
          <w:numId w:val="35"/>
        </w:numPr>
        <w:tabs>
          <w:tab w:val="clear" w:pos="1080"/>
          <w:tab w:val="num" w:pos="360"/>
        </w:tabs>
        <w:spacing w:before="0" w:after="0"/>
        <w:ind w:left="360"/>
        <w:jc w:val="both"/>
        <w:rPr>
          <w:rFonts w:ascii="Times New Roman" w:hAnsi="Times New Roman"/>
          <w:szCs w:val="24"/>
        </w:rPr>
      </w:pPr>
      <w:r w:rsidRPr="008E7057">
        <w:rPr>
          <w:rFonts w:ascii="Times New Roman" w:hAnsi="Times New Roman"/>
          <w:szCs w:val="24"/>
        </w:rPr>
        <w:t>opatření zaměřená na ochranu půdy, vody a úpravu vodního režimu v lesích v pásmec</w:t>
      </w:r>
      <w:smartTag w:uri="urn:schemas-microsoft-com:office:smarttags" w:element="PersonName">
        <w:r w:rsidRPr="008E7057">
          <w:rPr>
            <w:rFonts w:ascii="Times New Roman" w:hAnsi="Times New Roman"/>
            <w:szCs w:val="24"/>
          </w:rPr>
          <w:t>h h</w:t>
        </w:r>
      </w:smartTag>
      <w:r w:rsidRPr="008E7057">
        <w:rPr>
          <w:rFonts w:ascii="Times New Roman" w:hAnsi="Times New Roman"/>
          <w:szCs w:val="24"/>
        </w:rPr>
        <w:t>ygienické ochrany vodních zdrojů nebo v chráněných oblastech přirozené akumulace vod</w:t>
      </w:r>
    </w:p>
    <w:p w:rsidR="00D26244" w:rsidRDefault="00D26244" w:rsidP="00D26244">
      <w:pPr>
        <w:pStyle w:val="xl31"/>
        <w:numPr>
          <w:ilvl w:val="0"/>
          <w:numId w:val="35"/>
        </w:numPr>
        <w:tabs>
          <w:tab w:val="clear" w:pos="1080"/>
          <w:tab w:val="num" w:pos="360"/>
        </w:tabs>
        <w:spacing w:before="0" w:after="0"/>
        <w:ind w:left="360"/>
        <w:jc w:val="both"/>
        <w:rPr>
          <w:rFonts w:ascii="Times New Roman" w:hAnsi="Times New Roman"/>
          <w:szCs w:val="24"/>
        </w:rPr>
      </w:pPr>
      <w:r w:rsidRPr="008E7057">
        <w:rPr>
          <w:rFonts w:ascii="Times New Roman" w:hAnsi="Times New Roman"/>
          <w:szCs w:val="24"/>
        </w:rPr>
        <w:t>výstavba a opravy (včetně odbahnění) retenčních vodních nádrží se týkají pouze objektů, které souvisí s hospodařením v</w:t>
      </w:r>
      <w:r>
        <w:rPr>
          <w:rFonts w:ascii="Times New Roman" w:hAnsi="Times New Roman"/>
          <w:szCs w:val="24"/>
        </w:rPr>
        <w:t> </w:t>
      </w:r>
      <w:r w:rsidRPr="008E7057">
        <w:rPr>
          <w:rFonts w:ascii="Times New Roman" w:hAnsi="Times New Roman"/>
          <w:szCs w:val="24"/>
        </w:rPr>
        <w:t>lesích</w:t>
      </w:r>
      <w:r>
        <w:rPr>
          <w:rFonts w:ascii="Times New Roman" w:hAnsi="Times New Roman"/>
          <w:szCs w:val="24"/>
        </w:rPr>
        <w:t>.</w:t>
      </w:r>
      <w:r w:rsidR="006D530E">
        <w:rPr>
          <w:rFonts w:ascii="Times New Roman" w:hAnsi="Times New Roman"/>
          <w:szCs w:val="24"/>
        </w:rPr>
        <w:t xml:space="preserve"> </w:t>
      </w:r>
      <w:r>
        <w:rPr>
          <w:rFonts w:ascii="Times New Roman" w:hAnsi="Times New Roman"/>
          <w:szCs w:val="24"/>
        </w:rPr>
        <w:t>R</w:t>
      </w:r>
      <w:r w:rsidRPr="008E7057">
        <w:rPr>
          <w:rFonts w:ascii="Times New Roman" w:hAnsi="Times New Roman"/>
          <w:szCs w:val="24"/>
        </w:rPr>
        <w:t>etenční vodní nádrž musí sousedit s lesním pozemkem</w:t>
      </w:r>
      <w:r>
        <w:rPr>
          <w:rFonts w:ascii="Times New Roman" w:hAnsi="Times New Roman"/>
          <w:szCs w:val="24"/>
        </w:rPr>
        <w:t xml:space="preserve"> (posuzováno dle katastrální mapy</w:t>
      </w:r>
      <w:r w:rsidRPr="008E7057">
        <w:rPr>
          <w:rFonts w:ascii="Times New Roman" w:hAnsi="Times New Roman"/>
          <w:szCs w:val="24"/>
        </w:rPr>
        <w:t>)</w:t>
      </w:r>
      <w:r>
        <w:rPr>
          <w:rFonts w:ascii="Times New Roman" w:hAnsi="Times New Roman"/>
          <w:szCs w:val="24"/>
        </w:rPr>
        <w:t>.</w:t>
      </w:r>
    </w:p>
    <w:p w:rsidR="00D26244" w:rsidRPr="008E7057" w:rsidRDefault="00D26244" w:rsidP="00D26244">
      <w:pPr>
        <w:pStyle w:val="xl31"/>
        <w:spacing w:before="0" w:after="0"/>
        <w:ind w:left="360"/>
        <w:jc w:val="both"/>
        <w:rPr>
          <w:rFonts w:ascii="Times New Roman" w:hAnsi="Times New Roman"/>
          <w:szCs w:val="24"/>
        </w:rPr>
      </w:pPr>
    </w:p>
    <w:p w:rsidR="00D26244" w:rsidRPr="008E7057" w:rsidRDefault="00D26244" w:rsidP="00D26244">
      <w:pPr>
        <w:pStyle w:val="vet1"/>
        <w:rPr>
          <w:color w:val="000000"/>
        </w:rPr>
      </w:pPr>
      <w:r w:rsidRPr="008E7057">
        <w:rPr>
          <w:color w:val="000000"/>
        </w:rPr>
        <w:t>Záměr c) výstavba, modernizace, rekonstrukce a celkové opravy ostatních infrastrukturních objektů a zařízení sloužících lesnímu hospodářství:</w:t>
      </w:r>
    </w:p>
    <w:p w:rsidR="00D26244" w:rsidRPr="008E7057" w:rsidRDefault="00D26244" w:rsidP="00D26244">
      <w:pPr>
        <w:pStyle w:val="xl31"/>
        <w:numPr>
          <w:ilvl w:val="0"/>
          <w:numId w:val="35"/>
        </w:numPr>
        <w:tabs>
          <w:tab w:val="clear" w:pos="1080"/>
          <w:tab w:val="num" w:pos="360"/>
        </w:tabs>
        <w:spacing w:before="0" w:after="0"/>
        <w:ind w:left="360"/>
        <w:jc w:val="both"/>
        <w:rPr>
          <w:rFonts w:ascii="Times New Roman" w:hAnsi="Times New Roman"/>
          <w:szCs w:val="24"/>
        </w:rPr>
      </w:pPr>
      <w:r w:rsidRPr="008E7057">
        <w:rPr>
          <w:rFonts w:ascii="Times New Roman" w:hAnsi="Times New Roman"/>
          <w:szCs w:val="24"/>
        </w:rPr>
        <w:t>výstavba, modernizace, rekonstrukce a celkové opravy ostatních infrastrukturních objektů a zařízení sloužících lesnímu hospodářství (např. manipulační sklady, skládky na dřevní hmotu, rozvody energie, vody a kanalizace – ne pro objekty určené k bydlení)</w:t>
      </w:r>
    </w:p>
    <w:p w:rsidR="00D26244" w:rsidRPr="008E7057" w:rsidRDefault="00D26244" w:rsidP="00D26244">
      <w:pPr>
        <w:pStyle w:val="Norm-Bold"/>
        <w:keepNext w:val="0"/>
        <w:spacing w:before="0" w:line="240" w:lineRule="auto"/>
        <w:rPr>
          <w:rFonts w:ascii="Times New Roman" w:hAnsi="Times New Roman" w:cs="Times New Roman"/>
          <w:u w:val="single"/>
        </w:rPr>
      </w:pPr>
    </w:p>
    <w:p w:rsidR="00D26244" w:rsidRPr="008E7057" w:rsidRDefault="009E3903" w:rsidP="00D26244">
      <w:pPr>
        <w:pStyle w:val="Norm-Bold"/>
        <w:keepNext w:val="0"/>
        <w:spacing w:before="0" w:line="240" w:lineRule="auto"/>
        <w:rPr>
          <w:rFonts w:ascii="Times New Roman" w:hAnsi="Times New Roman" w:cs="Times New Roman"/>
          <w:u w:val="single"/>
        </w:rPr>
      </w:pPr>
      <w:r>
        <w:rPr>
          <w:rFonts w:ascii="Times New Roman" w:hAnsi="Times New Roman" w:cs="Times New Roman"/>
          <w:u w:val="single"/>
        </w:rPr>
        <w:t>Způsobilé v</w:t>
      </w:r>
      <w:r w:rsidR="00D26244" w:rsidRPr="008E7057">
        <w:rPr>
          <w:rFonts w:ascii="Times New Roman" w:hAnsi="Times New Roman" w:cs="Times New Roman"/>
          <w:u w:val="single"/>
        </w:rPr>
        <w:t xml:space="preserve">ýdaje </w:t>
      </w:r>
      <w:r w:rsidR="006D530E">
        <w:rPr>
          <w:rFonts w:ascii="Times New Roman" w:hAnsi="Times New Roman" w:cs="Times New Roman"/>
          <w:u w:val="single"/>
        </w:rPr>
        <w:t xml:space="preserve"> </w:t>
      </w:r>
      <w:r w:rsidR="00D26244" w:rsidRPr="008E7057">
        <w:rPr>
          <w:rFonts w:ascii="Times New Roman" w:hAnsi="Times New Roman" w:cs="Times New Roman"/>
          <w:u w:val="single"/>
        </w:rPr>
        <w:t>společné pro všechny záměry</w:t>
      </w:r>
    </w:p>
    <w:p w:rsidR="00D26244" w:rsidRPr="008E7057" w:rsidRDefault="00D26244" w:rsidP="00D26244">
      <w:pPr>
        <w:pStyle w:val="vet1"/>
      </w:pPr>
    </w:p>
    <w:p w:rsidR="00D26244" w:rsidRPr="008E7057" w:rsidRDefault="00D26244" w:rsidP="00AC2AF0">
      <w:pPr>
        <w:pStyle w:val="Zkladntext"/>
        <w:numPr>
          <w:ilvl w:val="0"/>
          <w:numId w:val="19"/>
        </w:numPr>
        <w:tabs>
          <w:tab w:val="clear" w:pos="1080"/>
          <w:tab w:val="left" w:pos="-2694"/>
          <w:tab w:val="num" w:pos="284"/>
        </w:tabs>
        <w:ind w:left="0" w:firstLine="0"/>
        <w:rPr>
          <w:rFonts w:ascii="Times New Roman" w:hAnsi="Times New Roman"/>
          <w:b w:val="0"/>
          <w:szCs w:val="24"/>
        </w:rPr>
      </w:pPr>
      <w:r w:rsidRPr="008E7057">
        <w:rPr>
          <w:rFonts w:ascii="Times New Roman" w:hAnsi="Times New Roman"/>
          <w:b w:val="0"/>
          <w:szCs w:val="24"/>
        </w:rPr>
        <w:t xml:space="preserve">projektová dokumentace (tj. zpracování projektu dle závazné osnovy, podnikatelský záměr, studie proveditelnosti, marketingová studie, zadávací řízení) </w:t>
      </w:r>
    </w:p>
    <w:p w:rsidR="00D26244" w:rsidRPr="000B417B" w:rsidRDefault="00D26244" w:rsidP="00AC2AF0">
      <w:pPr>
        <w:pStyle w:val="Zkladntext"/>
        <w:numPr>
          <w:ilvl w:val="0"/>
          <w:numId w:val="19"/>
        </w:numPr>
        <w:tabs>
          <w:tab w:val="clear" w:pos="1080"/>
          <w:tab w:val="left" w:pos="-2694"/>
          <w:tab w:val="num" w:pos="284"/>
        </w:tabs>
        <w:ind w:left="0" w:firstLine="0"/>
        <w:rPr>
          <w:rFonts w:ascii="Times New Roman" w:hAnsi="Times New Roman"/>
          <w:b w:val="0"/>
          <w:szCs w:val="24"/>
        </w:rPr>
      </w:pPr>
      <w:r w:rsidRPr="008E7057">
        <w:rPr>
          <w:rFonts w:ascii="Times New Roman" w:hAnsi="Times New Roman"/>
          <w:b w:val="0"/>
          <w:szCs w:val="24"/>
        </w:rPr>
        <w:t>technická dokumentace</w:t>
      </w:r>
      <w:r>
        <w:rPr>
          <w:rFonts w:ascii="Times New Roman" w:hAnsi="Times New Roman"/>
          <w:b w:val="0"/>
          <w:szCs w:val="24"/>
        </w:rPr>
        <w:t>: dokumentace pro provádění staveb, výkaz výměr a položkový rozpočet na stavební práce, stavební dozor,</w:t>
      </w:r>
      <w:r w:rsidR="006D530E">
        <w:rPr>
          <w:rFonts w:ascii="Times New Roman" w:hAnsi="Times New Roman"/>
          <w:b w:val="0"/>
          <w:szCs w:val="24"/>
        </w:rPr>
        <w:t xml:space="preserve"> </w:t>
      </w:r>
      <w:r w:rsidR="006728FA" w:rsidRPr="006728FA">
        <w:rPr>
          <w:rFonts w:ascii="Times New Roman" w:hAnsi="Times New Roman"/>
          <w:b w:val="0"/>
        </w:rPr>
        <w:t>technický dozor stavebníka, autorský dozor projektanta</w:t>
      </w:r>
      <w:r w:rsidR="006728FA" w:rsidRPr="00894ABC">
        <w:rPr>
          <w:b w:val="0"/>
        </w:rPr>
        <w:t>,</w:t>
      </w:r>
      <w:r>
        <w:rPr>
          <w:rFonts w:ascii="Times New Roman" w:hAnsi="Times New Roman"/>
          <w:b w:val="0"/>
          <w:szCs w:val="24"/>
        </w:rPr>
        <w:t xml:space="preserve"> dokumentace skutečného provedení stavby po dokončení stavby,</w:t>
      </w:r>
      <w:r w:rsidRPr="008E7057">
        <w:rPr>
          <w:rFonts w:ascii="Times New Roman" w:hAnsi="Times New Roman"/>
          <w:b w:val="0"/>
          <w:szCs w:val="24"/>
        </w:rPr>
        <w:t xml:space="preserve"> dokumentace ke stavebnímu řízení</w:t>
      </w:r>
      <w:r>
        <w:rPr>
          <w:rFonts w:ascii="Times New Roman" w:hAnsi="Times New Roman"/>
          <w:b w:val="0"/>
          <w:szCs w:val="24"/>
        </w:rPr>
        <w:t xml:space="preserve"> (tj.</w:t>
      </w:r>
      <w:r w:rsidR="006D530E">
        <w:rPr>
          <w:rFonts w:ascii="Times New Roman" w:hAnsi="Times New Roman"/>
          <w:b w:val="0"/>
          <w:szCs w:val="24"/>
        </w:rPr>
        <w:t xml:space="preserve"> </w:t>
      </w:r>
      <w:r>
        <w:rPr>
          <w:rFonts w:ascii="Times New Roman" w:hAnsi="Times New Roman"/>
          <w:b w:val="0"/>
          <w:szCs w:val="24"/>
        </w:rPr>
        <w:t xml:space="preserve">dokumentace potřebná pro vydání stavebního povolení, pro územní </w:t>
      </w:r>
      <w:r>
        <w:rPr>
          <w:rFonts w:ascii="Times New Roman" w:hAnsi="Times New Roman"/>
          <w:b w:val="0"/>
          <w:szCs w:val="24"/>
        </w:rPr>
        <w:lastRenderedPageBreak/>
        <w:t>řízení</w:t>
      </w:r>
      <w:r w:rsidRPr="008E7057">
        <w:rPr>
          <w:rFonts w:ascii="Times New Roman" w:hAnsi="Times New Roman"/>
          <w:b w:val="0"/>
          <w:szCs w:val="24"/>
        </w:rPr>
        <w:t>)</w:t>
      </w:r>
      <w:r>
        <w:rPr>
          <w:rFonts w:ascii="Times New Roman" w:hAnsi="Times New Roman"/>
          <w:b w:val="0"/>
          <w:szCs w:val="24"/>
        </w:rPr>
        <w:t>, ohlášení stavby či jiné jednání se stavebním úřadem, odborné posudky ve vztahu k životnímu prostředí, položkový rozpočet)</w:t>
      </w:r>
    </w:p>
    <w:p w:rsidR="00D26244" w:rsidRPr="008E7057" w:rsidRDefault="00D26244" w:rsidP="00D26244">
      <w:pPr>
        <w:numPr>
          <w:ilvl w:val="0"/>
          <w:numId w:val="18"/>
        </w:numPr>
        <w:rPr>
          <w:sz w:val="24"/>
          <w:szCs w:val="24"/>
        </w:rPr>
      </w:pPr>
      <w:r w:rsidRPr="008E7057">
        <w:rPr>
          <w:sz w:val="24"/>
          <w:szCs w:val="24"/>
        </w:rPr>
        <w:t>nákup pozemku za podmínky, že:</w:t>
      </w:r>
    </w:p>
    <w:p w:rsidR="00D26244" w:rsidRPr="008E7057" w:rsidRDefault="00D26244" w:rsidP="00D26244">
      <w:pPr>
        <w:numPr>
          <w:ilvl w:val="0"/>
          <w:numId w:val="16"/>
        </w:numPr>
        <w:ind w:left="1080"/>
        <w:jc w:val="both"/>
        <w:rPr>
          <w:sz w:val="24"/>
          <w:szCs w:val="24"/>
        </w:rPr>
      </w:pPr>
      <w:r w:rsidRPr="008E7057">
        <w:rPr>
          <w:sz w:val="24"/>
          <w:szCs w:val="24"/>
        </w:rPr>
        <w:t>jedná se o nezastavěný pozemek</w:t>
      </w:r>
    </w:p>
    <w:p w:rsidR="00D26244" w:rsidRDefault="00D26244" w:rsidP="00D26244">
      <w:pPr>
        <w:numPr>
          <w:ilvl w:val="0"/>
          <w:numId w:val="16"/>
        </w:numPr>
        <w:ind w:left="1080"/>
        <w:jc w:val="both"/>
        <w:rPr>
          <w:sz w:val="24"/>
          <w:szCs w:val="24"/>
        </w:rPr>
      </w:pPr>
      <w:r w:rsidRPr="008E7057">
        <w:rPr>
          <w:sz w:val="24"/>
          <w:szCs w:val="24"/>
        </w:rPr>
        <w:t>ke dni podání Žádosti o proplacení musí být pozemek vyjmutý ze zemědělského půdního fondu</w:t>
      </w:r>
    </w:p>
    <w:p w:rsidR="00D26244" w:rsidRPr="008E7057" w:rsidRDefault="00D26244" w:rsidP="00D26244">
      <w:pPr>
        <w:jc w:val="both"/>
        <w:rPr>
          <w:sz w:val="24"/>
          <w:szCs w:val="24"/>
        </w:rPr>
      </w:pPr>
    </w:p>
    <w:p w:rsidR="00D26244" w:rsidRPr="000B417B" w:rsidRDefault="00D26244" w:rsidP="00D26244">
      <w:pPr>
        <w:pStyle w:val="xl31"/>
        <w:spacing w:before="0" w:after="0"/>
        <w:ind w:left="360"/>
        <w:jc w:val="both"/>
        <w:rPr>
          <w:rFonts w:ascii="Times New Roman" w:hAnsi="Times New Roman"/>
        </w:rPr>
      </w:pPr>
    </w:p>
    <w:p w:rsidR="00D26244" w:rsidRPr="008E7057" w:rsidRDefault="00D26244" w:rsidP="00D26244">
      <w:pPr>
        <w:pStyle w:val="xl31"/>
        <w:spacing w:before="120" w:after="120"/>
        <w:jc w:val="both"/>
        <w:rPr>
          <w:rFonts w:ascii="Times New Roman" w:hAnsi="Times New Roman"/>
          <w:b/>
          <w:bCs/>
          <w:szCs w:val="24"/>
          <w:u w:val="single"/>
        </w:rPr>
      </w:pPr>
      <w:r>
        <w:rPr>
          <w:rFonts w:ascii="Times New Roman" w:hAnsi="Times New Roman"/>
          <w:b/>
          <w:bCs/>
          <w:szCs w:val="24"/>
          <w:u w:val="single"/>
        </w:rPr>
        <w:t>Číselník</w:t>
      </w:r>
      <w:r w:rsidR="009E3903">
        <w:rPr>
          <w:rFonts w:ascii="Times New Roman" w:hAnsi="Times New Roman"/>
          <w:b/>
          <w:bCs/>
          <w:szCs w:val="24"/>
          <w:u w:val="single"/>
        </w:rPr>
        <w:t xml:space="preserve"> způsobilých</w:t>
      </w:r>
      <w:r>
        <w:rPr>
          <w:rFonts w:ascii="Times New Roman" w:hAnsi="Times New Roman"/>
          <w:b/>
          <w:bCs/>
          <w:szCs w:val="24"/>
          <w:u w:val="single"/>
        </w:rPr>
        <w:t xml:space="preserve"> výdajů</w:t>
      </w:r>
    </w:p>
    <w:p w:rsidR="00D26244" w:rsidRPr="008E7057" w:rsidRDefault="00D26244" w:rsidP="00D26244">
      <w:pPr>
        <w:pStyle w:val="xl31"/>
        <w:spacing w:before="0" w:after="0"/>
        <w:jc w:val="both"/>
        <w:rPr>
          <w:rFonts w:ascii="Times New Roman" w:hAnsi="Times New Roman"/>
          <w:b/>
        </w:rPr>
      </w:pPr>
      <w:r w:rsidRPr="008E7057">
        <w:rPr>
          <w:rFonts w:ascii="Times New Roman" w:hAnsi="Times New Roman"/>
          <w:b/>
        </w:rPr>
        <w:t xml:space="preserve">Záměr a) výstavba, modernizace, rekonstrukce a celkové opravy lesních cest nad </w:t>
      </w:r>
      <w:smartTag w:uri="urn:schemas-microsoft-com:office:smarttags" w:element="metricconverter">
        <w:smartTagPr>
          <w:attr w:name="ProductID" w:val="2 m"/>
        </w:smartTagPr>
        <w:r w:rsidRPr="008E7057">
          <w:rPr>
            <w:rFonts w:ascii="Times New Roman" w:hAnsi="Times New Roman"/>
            <w:b/>
          </w:rPr>
          <w:t>2 m</w:t>
        </w:r>
      </w:smartTag>
      <w:r w:rsidRPr="008E7057">
        <w:rPr>
          <w:rFonts w:ascii="Times New Roman" w:hAnsi="Times New Roman"/>
          <w:b/>
        </w:rPr>
        <w:t xml:space="preserve"> šíře, včetně souvisejících objektů</w:t>
      </w:r>
    </w:p>
    <w:p w:rsidR="00D26244" w:rsidRPr="008E7057" w:rsidRDefault="00D26244" w:rsidP="00D26244">
      <w:pPr>
        <w:pStyle w:val="xl31"/>
        <w:spacing w:before="0" w:after="0"/>
        <w:jc w:val="both"/>
        <w:rPr>
          <w:rFonts w:ascii="Times New Roman" w:hAnsi="Times New Roman"/>
          <w:b/>
          <w:bCs/>
        </w:rPr>
      </w:pPr>
      <w:r w:rsidRPr="008E7057">
        <w:rPr>
          <w:rFonts w:ascii="Times New Roman" w:hAnsi="Times New Roman"/>
          <w:b/>
        </w:rPr>
        <w:t>Záměr b) výstavba, modernizace, rekonstrukce a celkové opravy zařízení upravujících vodní režim v lesích, včetně souvisejících objektů</w:t>
      </w:r>
    </w:p>
    <w:p w:rsidR="00D26244" w:rsidRPr="000B417B" w:rsidRDefault="00D26244" w:rsidP="00D26244">
      <w:pPr>
        <w:pStyle w:val="xl31"/>
        <w:spacing w:before="0" w:after="0"/>
        <w:jc w:val="both"/>
        <w:rPr>
          <w:rFonts w:ascii="Times New Roman" w:hAnsi="Times New Roman"/>
          <w:b/>
        </w:rPr>
      </w:pPr>
      <w:r w:rsidRPr="008E7057">
        <w:rPr>
          <w:rFonts w:ascii="Times New Roman" w:hAnsi="Times New Roman"/>
          <w:b/>
        </w:rPr>
        <w:t>Záměr c) výstavba, modernizace, rekonstrukce a celkové opravy ostatních infrastrukturních objektů a zařízení sloužících lesnímu hospodářství</w:t>
      </w:r>
    </w:p>
    <w:p w:rsidR="00D26244" w:rsidRPr="008E7057" w:rsidRDefault="00D26244" w:rsidP="00D26244">
      <w:pPr>
        <w:pStyle w:val="xl31"/>
        <w:spacing w:before="120" w:after="120"/>
        <w:jc w:val="both"/>
        <w:rPr>
          <w:rFonts w:ascii="Times New Roman" w:hAnsi="Times New Roman"/>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8"/>
        <w:gridCol w:w="8384"/>
      </w:tblGrid>
      <w:tr w:rsidR="00D26244" w:rsidRPr="008E7057" w:rsidTr="00D26244">
        <w:tc>
          <w:tcPr>
            <w:tcW w:w="828" w:type="dxa"/>
            <w:tcBorders>
              <w:top w:val="single" w:sz="4" w:space="0" w:color="auto"/>
              <w:left w:val="single" w:sz="4" w:space="0" w:color="auto"/>
              <w:bottom w:val="single" w:sz="4" w:space="0" w:color="auto"/>
              <w:right w:val="single" w:sz="4" w:space="0" w:color="auto"/>
            </w:tcBorders>
          </w:tcPr>
          <w:p w:rsidR="00D26244" w:rsidRPr="008E7057" w:rsidRDefault="00D26244" w:rsidP="00D26244">
            <w:pPr>
              <w:rPr>
                <w:b/>
                <w:sz w:val="24"/>
                <w:szCs w:val="24"/>
              </w:rPr>
            </w:pPr>
            <w:r w:rsidRPr="008E7057">
              <w:rPr>
                <w:b/>
                <w:sz w:val="24"/>
                <w:szCs w:val="24"/>
              </w:rPr>
              <w:t>Kód</w:t>
            </w:r>
          </w:p>
        </w:tc>
        <w:tc>
          <w:tcPr>
            <w:tcW w:w="8384" w:type="dxa"/>
            <w:tcBorders>
              <w:top w:val="single" w:sz="4" w:space="0" w:color="auto"/>
              <w:left w:val="single" w:sz="4" w:space="0" w:color="auto"/>
              <w:bottom w:val="single" w:sz="4" w:space="0" w:color="auto"/>
              <w:right w:val="single" w:sz="4" w:space="0" w:color="auto"/>
            </w:tcBorders>
          </w:tcPr>
          <w:p w:rsidR="00D26244" w:rsidRPr="008E7057" w:rsidRDefault="009E3903" w:rsidP="00D26244">
            <w:pPr>
              <w:rPr>
                <w:b/>
                <w:sz w:val="24"/>
                <w:szCs w:val="24"/>
              </w:rPr>
            </w:pPr>
            <w:r>
              <w:rPr>
                <w:b/>
                <w:sz w:val="24"/>
                <w:szCs w:val="24"/>
              </w:rPr>
              <w:t>Způsobilý v</w:t>
            </w:r>
            <w:r w:rsidR="00D26244" w:rsidRPr="008E7057">
              <w:rPr>
                <w:b/>
                <w:sz w:val="24"/>
                <w:szCs w:val="24"/>
              </w:rPr>
              <w:t>ýdaj</w:t>
            </w:r>
          </w:p>
        </w:tc>
      </w:tr>
      <w:tr w:rsidR="00D26244" w:rsidRPr="008E7057" w:rsidTr="00D26244">
        <w:tc>
          <w:tcPr>
            <w:tcW w:w="828" w:type="dxa"/>
          </w:tcPr>
          <w:p w:rsidR="00D26244" w:rsidRPr="008E7057" w:rsidRDefault="007A784E" w:rsidP="00D26244">
            <w:pPr>
              <w:jc w:val="center"/>
              <w:rPr>
                <w:b/>
                <w:sz w:val="24"/>
                <w:szCs w:val="24"/>
              </w:rPr>
            </w:pPr>
            <w:r>
              <w:rPr>
                <w:b/>
                <w:sz w:val="24"/>
                <w:szCs w:val="24"/>
              </w:rPr>
              <w:t>883</w:t>
            </w:r>
          </w:p>
        </w:tc>
        <w:tc>
          <w:tcPr>
            <w:tcW w:w="8384" w:type="dxa"/>
          </w:tcPr>
          <w:p w:rsidR="00D26244" w:rsidRPr="008E7057" w:rsidRDefault="007D18F0" w:rsidP="00D26244">
            <w:pPr>
              <w:rPr>
                <w:sz w:val="24"/>
                <w:szCs w:val="24"/>
              </w:rPr>
            </w:pPr>
            <w:r w:rsidRPr="008E7057">
              <w:rPr>
                <w:sz w:val="24"/>
                <w:szCs w:val="24"/>
              </w:rPr>
              <w:t>V</w:t>
            </w:r>
            <w:r w:rsidR="00D26244" w:rsidRPr="008E7057">
              <w:rPr>
                <w:sz w:val="24"/>
                <w:szCs w:val="24"/>
              </w:rPr>
              <w:t>ýstavba</w:t>
            </w:r>
            <w:r>
              <w:rPr>
                <w:sz w:val="24"/>
                <w:szCs w:val="24"/>
              </w:rPr>
              <w:t>, opravy</w:t>
            </w:r>
            <w:r w:rsidR="00D26244" w:rsidRPr="008E7057">
              <w:rPr>
                <w:sz w:val="24"/>
                <w:szCs w:val="24"/>
              </w:rPr>
              <w:t xml:space="preserve"> lesních cest včetně souvisejících objektů</w:t>
            </w:r>
          </w:p>
        </w:tc>
      </w:tr>
      <w:tr w:rsidR="00D26244" w:rsidRPr="008E7057" w:rsidTr="00D26244">
        <w:tc>
          <w:tcPr>
            <w:tcW w:w="828" w:type="dxa"/>
          </w:tcPr>
          <w:p w:rsidR="00D26244" w:rsidRPr="008E7057" w:rsidRDefault="007A784E" w:rsidP="00D26244">
            <w:pPr>
              <w:jc w:val="center"/>
              <w:rPr>
                <w:b/>
                <w:sz w:val="24"/>
                <w:szCs w:val="24"/>
              </w:rPr>
            </w:pPr>
            <w:r>
              <w:rPr>
                <w:b/>
                <w:sz w:val="24"/>
                <w:szCs w:val="24"/>
              </w:rPr>
              <w:t>884</w:t>
            </w:r>
          </w:p>
        </w:tc>
        <w:tc>
          <w:tcPr>
            <w:tcW w:w="8384" w:type="dxa"/>
          </w:tcPr>
          <w:p w:rsidR="00D26244" w:rsidRPr="008E7057" w:rsidRDefault="007D18F0" w:rsidP="00D26244">
            <w:pPr>
              <w:rPr>
                <w:sz w:val="24"/>
                <w:szCs w:val="24"/>
              </w:rPr>
            </w:pPr>
            <w:r w:rsidRPr="008E7057">
              <w:rPr>
                <w:sz w:val="24"/>
                <w:szCs w:val="24"/>
              </w:rPr>
              <w:t>V</w:t>
            </w:r>
            <w:r w:rsidR="00D26244" w:rsidRPr="008E7057">
              <w:rPr>
                <w:sz w:val="24"/>
                <w:szCs w:val="24"/>
              </w:rPr>
              <w:t>ýstavba</w:t>
            </w:r>
            <w:r>
              <w:rPr>
                <w:sz w:val="24"/>
                <w:szCs w:val="24"/>
              </w:rPr>
              <w:t>, opravy</w:t>
            </w:r>
            <w:r w:rsidR="00D26244" w:rsidRPr="008E7057">
              <w:rPr>
                <w:sz w:val="24"/>
                <w:szCs w:val="24"/>
              </w:rPr>
              <w:t xml:space="preserve"> objektů lesotechnických meliorací v lesích</w:t>
            </w:r>
          </w:p>
        </w:tc>
      </w:tr>
      <w:tr w:rsidR="00D26244" w:rsidRPr="008E7057" w:rsidTr="00D26244">
        <w:tc>
          <w:tcPr>
            <w:tcW w:w="828" w:type="dxa"/>
          </w:tcPr>
          <w:p w:rsidR="00D26244" w:rsidRPr="008E7057" w:rsidRDefault="007A784E" w:rsidP="00D26244">
            <w:pPr>
              <w:jc w:val="center"/>
              <w:rPr>
                <w:b/>
                <w:sz w:val="24"/>
                <w:szCs w:val="24"/>
              </w:rPr>
            </w:pPr>
            <w:r>
              <w:rPr>
                <w:b/>
                <w:sz w:val="24"/>
                <w:szCs w:val="24"/>
              </w:rPr>
              <w:t>885</w:t>
            </w:r>
          </w:p>
        </w:tc>
        <w:tc>
          <w:tcPr>
            <w:tcW w:w="8384" w:type="dxa"/>
          </w:tcPr>
          <w:p w:rsidR="00D26244" w:rsidRPr="008E7057" w:rsidRDefault="007D18F0" w:rsidP="00D26244">
            <w:pPr>
              <w:rPr>
                <w:sz w:val="24"/>
                <w:szCs w:val="24"/>
              </w:rPr>
            </w:pPr>
            <w:r w:rsidRPr="008E7057">
              <w:rPr>
                <w:sz w:val="24"/>
                <w:szCs w:val="24"/>
              </w:rPr>
              <w:t>V</w:t>
            </w:r>
            <w:r w:rsidR="00D26244" w:rsidRPr="008E7057">
              <w:rPr>
                <w:sz w:val="24"/>
                <w:szCs w:val="24"/>
              </w:rPr>
              <w:t>ýstavba</w:t>
            </w:r>
            <w:r>
              <w:rPr>
                <w:sz w:val="24"/>
                <w:szCs w:val="24"/>
              </w:rPr>
              <w:t>, opravy</w:t>
            </w:r>
            <w:r w:rsidR="00D26244" w:rsidRPr="008E7057">
              <w:rPr>
                <w:sz w:val="24"/>
                <w:szCs w:val="24"/>
              </w:rPr>
              <w:t xml:space="preserve"> retenčních vodních nádrží</w:t>
            </w:r>
          </w:p>
        </w:tc>
      </w:tr>
      <w:tr w:rsidR="00D26244" w:rsidRPr="008E7057" w:rsidTr="00D26244">
        <w:tc>
          <w:tcPr>
            <w:tcW w:w="828" w:type="dxa"/>
          </w:tcPr>
          <w:p w:rsidR="00D26244" w:rsidRPr="008E7057" w:rsidRDefault="007A784E" w:rsidP="00D26244">
            <w:pPr>
              <w:jc w:val="center"/>
              <w:rPr>
                <w:b/>
                <w:sz w:val="24"/>
                <w:szCs w:val="24"/>
              </w:rPr>
            </w:pPr>
            <w:r>
              <w:rPr>
                <w:b/>
                <w:sz w:val="24"/>
                <w:szCs w:val="24"/>
              </w:rPr>
              <w:t>886</w:t>
            </w:r>
          </w:p>
        </w:tc>
        <w:tc>
          <w:tcPr>
            <w:tcW w:w="8384" w:type="dxa"/>
          </w:tcPr>
          <w:p w:rsidR="00D26244" w:rsidRPr="008E7057" w:rsidRDefault="007D18F0" w:rsidP="00D26244">
            <w:pPr>
              <w:rPr>
                <w:sz w:val="24"/>
                <w:szCs w:val="24"/>
              </w:rPr>
            </w:pPr>
            <w:r w:rsidRPr="008E7057">
              <w:rPr>
                <w:sz w:val="24"/>
                <w:szCs w:val="24"/>
              </w:rPr>
              <w:t>V</w:t>
            </w:r>
            <w:r w:rsidR="00D26244" w:rsidRPr="008E7057">
              <w:rPr>
                <w:sz w:val="24"/>
                <w:szCs w:val="24"/>
              </w:rPr>
              <w:t>ýstavba</w:t>
            </w:r>
            <w:r>
              <w:rPr>
                <w:sz w:val="24"/>
                <w:szCs w:val="24"/>
              </w:rPr>
              <w:t>, opravy</w:t>
            </w:r>
            <w:r w:rsidR="00D26244" w:rsidRPr="008E7057">
              <w:rPr>
                <w:sz w:val="24"/>
                <w:szCs w:val="24"/>
              </w:rPr>
              <w:t xml:space="preserve"> ostatních zařízení upravujících vodní režim v lesích včetně souvisejících objektů</w:t>
            </w:r>
          </w:p>
        </w:tc>
      </w:tr>
      <w:tr w:rsidR="00D26244" w:rsidRPr="008E7057" w:rsidTr="00D26244">
        <w:tc>
          <w:tcPr>
            <w:tcW w:w="828" w:type="dxa"/>
          </w:tcPr>
          <w:p w:rsidR="00D26244" w:rsidRPr="008E7057" w:rsidRDefault="007A784E" w:rsidP="00D26244">
            <w:pPr>
              <w:jc w:val="center"/>
              <w:rPr>
                <w:b/>
                <w:sz w:val="24"/>
                <w:szCs w:val="24"/>
              </w:rPr>
            </w:pPr>
            <w:r>
              <w:rPr>
                <w:b/>
                <w:sz w:val="24"/>
                <w:szCs w:val="24"/>
              </w:rPr>
              <w:t>887</w:t>
            </w:r>
          </w:p>
        </w:tc>
        <w:tc>
          <w:tcPr>
            <w:tcW w:w="8384" w:type="dxa"/>
          </w:tcPr>
          <w:p w:rsidR="00D26244" w:rsidRPr="008E7057" w:rsidRDefault="00D26244" w:rsidP="00D26244">
            <w:pPr>
              <w:rPr>
                <w:sz w:val="24"/>
                <w:szCs w:val="24"/>
              </w:rPr>
            </w:pPr>
            <w:r w:rsidRPr="008E7057">
              <w:rPr>
                <w:sz w:val="24"/>
                <w:szCs w:val="24"/>
              </w:rPr>
              <w:t xml:space="preserve">opatření zaměřená na ochranu půdy </w:t>
            </w:r>
          </w:p>
        </w:tc>
      </w:tr>
      <w:tr w:rsidR="00D26244" w:rsidRPr="008E7057" w:rsidTr="00D26244">
        <w:tc>
          <w:tcPr>
            <w:tcW w:w="828" w:type="dxa"/>
          </w:tcPr>
          <w:p w:rsidR="00D26244" w:rsidRPr="008E7057" w:rsidRDefault="007A784E" w:rsidP="00D26244">
            <w:pPr>
              <w:jc w:val="center"/>
              <w:rPr>
                <w:b/>
                <w:sz w:val="24"/>
                <w:szCs w:val="24"/>
              </w:rPr>
            </w:pPr>
            <w:r>
              <w:rPr>
                <w:b/>
                <w:sz w:val="24"/>
                <w:szCs w:val="24"/>
              </w:rPr>
              <w:t>888</w:t>
            </w:r>
          </w:p>
        </w:tc>
        <w:tc>
          <w:tcPr>
            <w:tcW w:w="8384" w:type="dxa"/>
          </w:tcPr>
          <w:p w:rsidR="00D26244" w:rsidRPr="008E7057" w:rsidRDefault="007D18F0" w:rsidP="00D26244">
            <w:pPr>
              <w:rPr>
                <w:sz w:val="24"/>
                <w:szCs w:val="24"/>
              </w:rPr>
            </w:pPr>
            <w:r w:rsidRPr="008E7057">
              <w:rPr>
                <w:sz w:val="24"/>
                <w:szCs w:val="24"/>
              </w:rPr>
              <w:t>V</w:t>
            </w:r>
            <w:r w:rsidR="00D26244" w:rsidRPr="008E7057">
              <w:rPr>
                <w:sz w:val="24"/>
                <w:szCs w:val="24"/>
              </w:rPr>
              <w:t>ýstavba</w:t>
            </w:r>
            <w:r>
              <w:rPr>
                <w:sz w:val="24"/>
                <w:szCs w:val="24"/>
              </w:rPr>
              <w:t>, opravy</w:t>
            </w:r>
            <w:r w:rsidR="00D26244" w:rsidRPr="008E7057">
              <w:rPr>
                <w:sz w:val="24"/>
                <w:szCs w:val="24"/>
              </w:rPr>
              <w:t xml:space="preserve"> infrastrukturních objektů a zařízení sloužících lesnímu hospodářství</w:t>
            </w:r>
          </w:p>
        </w:tc>
      </w:tr>
      <w:tr w:rsidR="00D26244" w:rsidRPr="008E7057" w:rsidTr="00D26244">
        <w:tc>
          <w:tcPr>
            <w:tcW w:w="828" w:type="dxa"/>
          </w:tcPr>
          <w:p w:rsidR="00D26244" w:rsidRPr="008E7057" w:rsidRDefault="00D26244" w:rsidP="00D26244">
            <w:pPr>
              <w:jc w:val="center"/>
              <w:rPr>
                <w:b/>
                <w:sz w:val="24"/>
                <w:szCs w:val="24"/>
              </w:rPr>
            </w:pPr>
            <w:r>
              <w:rPr>
                <w:b/>
                <w:sz w:val="24"/>
                <w:szCs w:val="24"/>
              </w:rPr>
              <w:t>997</w:t>
            </w:r>
          </w:p>
        </w:tc>
        <w:tc>
          <w:tcPr>
            <w:tcW w:w="8384" w:type="dxa"/>
          </w:tcPr>
          <w:p w:rsidR="00D26244" w:rsidRPr="008E7057" w:rsidRDefault="004237C7" w:rsidP="00D26244">
            <w:pPr>
              <w:rPr>
                <w:sz w:val="24"/>
                <w:szCs w:val="24"/>
              </w:rPr>
            </w:pPr>
            <w:r>
              <w:rPr>
                <w:sz w:val="24"/>
                <w:szCs w:val="24"/>
              </w:rPr>
              <w:t>N</w:t>
            </w:r>
            <w:r w:rsidR="00D26244" w:rsidRPr="008E7057">
              <w:rPr>
                <w:sz w:val="24"/>
                <w:szCs w:val="24"/>
              </w:rPr>
              <w:t>ákup pozem</w:t>
            </w:r>
            <w:r w:rsidR="00D26244">
              <w:rPr>
                <w:sz w:val="24"/>
                <w:szCs w:val="24"/>
              </w:rPr>
              <w:t>ků souvisejících s projektem</w:t>
            </w:r>
          </w:p>
        </w:tc>
      </w:tr>
      <w:tr w:rsidR="00D26244" w:rsidRPr="008E7057" w:rsidTr="00D26244">
        <w:tc>
          <w:tcPr>
            <w:tcW w:w="828" w:type="dxa"/>
          </w:tcPr>
          <w:p w:rsidR="00D26244" w:rsidRPr="008E7057" w:rsidRDefault="00D26244" w:rsidP="00D26244">
            <w:pPr>
              <w:jc w:val="center"/>
              <w:rPr>
                <w:b/>
                <w:sz w:val="24"/>
                <w:szCs w:val="24"/>
              </w:rPr>
            </w:pPr>
            <w:r>
              <w:rPr>
                <w:b/>
                <w:sz w:val="24"/>
                <w:szCs w:val="24"/>
              </w:rPr>
              <w:t>998</w:t>
            </w:r>
          </w:p>
        </w:tc>
        <w:tc>
          <w:tcPr>
            <w:tcW w:w="8384" w:type="dxa"/>
          </w:tcPr>
          <w:p w:rsidR="00D26244" w:rsidRPr="008E7057" w:rsidRDefault="004237C7" w:rsidP="00D26244">
            <w:pPr>
              <w:rPr>
                <w:sz w:val="24"/>
                <w:szCs w:val="24"/>
              </w:rPr>
            </w:pPr>
            <w:r>
              <w:rPr>
                <w:sz w:val="24"/>
                <w:szCs w:val="24"/>
              </w:rPr>
              <w:t>P</w:t>
            </w:r>
            <w:r w:rsidR="00D26244" w:rsidRPr="008E7057">
              <w:rPr>
                <w:sz w:val="24"/>
                <w:szCs w:val="24"/>
              </w:rPr>
              <w:t>rojektová dokumentace</w:t>
            </w:r>
          </w:p>
        </w:tc>
      </w:tr>
      <w:tr w:rsidR="00D26244" w:rsidRPr="008E7057" w:rsidTr="00D26244">
        <w:tc>
          <w:tcPr>
            <w:tcW w:w="828" w:type="dxa"/>
          </w:tcPr>
          <w:p w:rsidR="00D26244" w:rsidRPr="008E7057" w:rsidRDefault="00D26244" w:rsidP="00D26244">
            <w:pPr>
              <w:jc w:val="center"/>
              <w:rPr>
                <w:b/>
                <w:sz w:val="24"/>
                <w:szCs w:val="24"/>
              </w:rPr>
            </w:pPr>
            <w:r>
              <w:rPr>
                <w:b/>
                <w:sz w:val="24"/>
                <w:szCs w:val="24"/>
              </w:rPr>
              <w:t>999</w:t>
            </w:r>
          </w:p>
        </w:tc>
        <w:tc>
          <w:tcPr>
            <w:tcW w:w="8384" w:type="dxa"/>
          </w:tcPr>
          <w:p w:rsidR="00D26244" w:rsidRPr="008E7057" w:rsidRDefault="004237C7" w:rsidP="00D26244">
            <w:pPr>
              <w:rPr>
                <w:sz w:val="24"/>
                <w:szCs w:val="24"/>
              </w:rPr>
            </w:pPr>
            <w:r>
              <w:rPr>
                <w:sz w:val="24"/>
                <w:szCs w:val="24"/>
              </w:rPr>
              <w:t>T</w:t>
            </w:r>
            <w:r w:rsidR="00D26244" w:rsidRPr="008E7057">
              <w:rPr>
                <w:sz w:val="24"/>
                <w:szCs w:val="24"/>
              </w:rPr>
              <w:t>echnická dokumentace</w:t>
            </w:r>
          </w:p>
        </w:tc>
      </w:tr>
    </w:tbl>
    <w:p w:rsidR="00D26244" w:rsidRDefault="00D26244" w:rsidP="00D26244">
      <w:pPr>
        <w:jc w:val="both"/>
        <w:rPr>
          <w:bCs/>
          <w:sz w:val="24"/>
          <w:szCs w:val="24"/>
          <w:u w:val="single"/>
        </w:rPr>
      </w:pPr>
    </w:p>
    <w:p w:rsidR="0018292F" w:rsidRDefault="0018292F" w:rsidP="0018292F">
      <w:pPr>
        <w:pStyle w:val="Nadpis5"/>
        <w:widowControl w:val="0"/>
        <w:adjustRightInd w:val="0"/>
        <w:spacing w:before="240" w:after="120"/>
        <w:rPr>
          <w:rFonts w:ascii="Times New Roman" w:hAnsi="Times New Roman"/>
          <w:sz w:val="24"/>
          <w:szCs w:val="24"/>
        </w:rPr>
      </w:pPr>
      <w:r>
        <w:rPr>
          <w:rFonts w:ascii="Times New Roman" w:hAnsi="Times New Roman"/>
          <w:sz w:val="24"/>
          <w:szCs w:val="24"/>
        </w:rPr>
        <w:t xml:space="preserve">Závazný přehled </w:t>
      </w:r>
      <w:r w:rsidRPr="008B0E4C">
        <w:rPr>
          <w:rFonts w:ascii="Times New Roman" w:hAnsi="Times New Roman"/>
          <w:sz w:val="24"/>
          <w:szCs w:val="24"/>
        </w:rPr>
        <w:t>maximálních hodnot</w:t>
      </w:r>
      <w:r>
        <w:rPr>
          <w:rFonts w:ascii="Times New Roman" w:hAnsi="Times New Roman"/>
          <w:sz w:val="24"/>
          <w:szCs w:val="24"/>
        </w:rPr>
        <w:t xml:space="preserve"> (limitů)</w:t>
      </w:r>
      <w:r w:rsidRPr="00A3073F">
        <w:rPr>
          <w:rFonts w:ascii="Times New Roman" w:hAnsi="Times New Roman"/>
          <w:sz w:val="24"/>
          <w:szCs w:val="24"/>
        </w:rPr>
        <w:t xml:space="preserve"> </w:t>
      </w:r>
      <w:r w:rsidR="009E3903">
        <w:rPr>
          <w:rFonts w:ascii="Times New Roman" w:hAnsi="Times New Roman"/>
          <w:sz w:val="24"/>
          <w:szCs w:val="24"/>
        </w:rPr>
        <w:t xml:space="preserve">způsobilých </w:t>
      </w:r>
      <w:r w:rsidRPr="00A3073F">
        <w:rPr>
          <w:rFonts w:ascii="Times New Roman" w:hAnsi="Times New Roman"/>
          <w:sz w:val="24"/>
          <w:szCs w:val="24"/>
        </w:rPr>
        <w:t>výdaj</w:t>
      </w:r>
      <w:r>
        <w:rPr>
          <w:rFonts w:ascii="Times New Roman" w:hAnsi="Times New Roman"/>
          <w:sz w:val="24"/>
          <w:szCs w:val="24"/>
        </w:rPr>
        <w:t>ů:</w:t>
      </w:r>
    </w:p>
    <w:p w:rsidR="00F51755" w:rsidRDefault="00F51755" w:rsidP="00D26244">
      <w:pPr>
        <w:jc w:val="both"/>
        <w:rPr>
          <w:bCs/>
          <w:sz w:val="24"/>
          <w:szCs w:val="24"/>
          <w:u w:val="single"/>
        </w:rPr>
      </w:pPr>
    </w:p>
    <w:tbl>
      <w:tblPr>
        <w:tblW w:w="9000" w:type="dxa"/>
        <w:tblInd w:w="180" w:type="dxa"/>
        <w:tblBorders>
          <w:top w:val="single" w:sz="16" w:space="0" w:color="000000"/>
          <w:left w:val="single" w:sz="16" w:space="0" w:color="000000"/>
          <w:bottom w:val="single" w:sz="16" w:space="0" w:color="000000"/>
          <w:right w:val="single" w:sz="16" w:space="0" w:color="000000"/>
        </w:tblBorders>
        <w:tblLayout w:type="fixed"/>
        <w:tblLook w:val="0000"/>
      </w:tblPr>
      <w:tblGrid>
        <w:gridCol w:w="779"/>
        <w:gridCol w:w="4394"/>
        <w:gridCol w:w="3827"/>
      </w:tblGrid>
      <w:tr w:rsidR="00F51755" w:rsidRPr="008E7057" w:rsidTr="003B3539">
        <w:trPr>
          <w:trHeight w:val="319"/>
        </w:trPr>
        <w:tc>
          <w:tcPr>
            <w:tcW w:w="779" w:type="dxa"/>
            <w:tcBorders>
              <w:top w:val="single" w:sz="16" w:space="0" w:color="000000"/>
              <w:bottom w:val="single" w:sz="16" w:space="0" w:color="000000"/>
              <w:right w:val="single" w:sz="16" w:space="0" w:color="000000"/>
            </w:tcBorders>
            <w:vAlign w:val="center"/>
          </w:tcPr>
          <w:p w:rsidR="00F51755" w:rsidRPr="008E7057" w:rsidRDefault="00F51755" w:rsidP="003B3539">
            <w:pPr>
              <w:autoSpaceDE w:val="0"/>
              <w:autoSpaceDN w:val="0"/>
              <w:adjustRightInd w:val="0"/>
              <w:jc w:val="center"/>
              <w:rPr>
                <w:b/>
                <w:bCs/>
                <w:color w:val="000000"/>
                <w:sz w:val="23"/>
                <w:szCs w:val="23"/>
              </w:rPr>
            </w:pPr>
            <w:r>
              <w:rPr>
                <w:b/>
                <w:bCs/>
                <w:color w:val="000000"/>
                <w:sz w:val="23"/>
                <w:szCs w:val="23"/>
              </w:rPr>
              <w:t>Kód</w:t>
            </w:r>
          </w:p>
        </w:tc>
        <w:tc>
          <w:tcPr>
            <w:tcW w:w="4394" w:type="dxa"/>
            <w:tcBorders>
              <w:top w:val="single" w:sz="16" w:space="0" w:color="000000"/>
              <w:bottom w:val="single" w:sz="16" w:space="0" w:color="000000"/>
              <w:right w:val="single" w:sz="16" w:space="0" w:color="000000"/>
            </w:tcBorders>
          </w:tcPr>
          <w:p w:rsidR="00F51755" w:rsidRPr="008E7057" w:rsidRDefault="009E3903" w:rsidP="003B3539">
            <w:pPr>
              <w:autoSpaceDE w:val="0"/>
              <w:autoSpaceDN w:val="0"/>
              <w:adjustRightInd w:val="0"/>
              <w:jc w:val="both"/>
              <w:rPr>
                <w:color w:val="000000"/>
                <w:sz w:val="23"/>
                <w:szCs w:val="23"/>
              </w:rPr>
            </w:pPr>
            <w:r>
              <w:rPr>
                <w:b/>
                <w:bCs/>
                <w:color w:val="000000"/>
                <w:sz w:val="23"/>
                <w:szCs w:val="23"/>
              </w:rPr>
              <w:t>Způsobilý v</w:t>
            </w:r>
            <w:r w:rsidR="00F51755" w:rsidRPr="008E7057">
              <w:rPr>
                <w:b/>
                <w:bCs/>
                <w:color w:val="000000"/>
                <w:sz w:val="23"/>
                <w:szCs w:val="23"/>
              </w:rPr>
              <w:t xml:space="preserve">ýdaj </w:t>
            </w:r>
          </w:p>
        </w:tc>
        <w:tc>
          <w:tcPr>
            <w:tcW w:w="3827" w:type="dxa"/>
            <w:tcBorders>
              <w:top w:val="single" w:sz="16" w:space="0" w:color="000000"/>
              <w:left w:val="single" w:sz="16" w:space="0" w:color="000000"/>
              <w:bottom w:val="single" w:sz="16" w:space="0" w:color="000000"/>
            </w:tcBorders>
          </w:tcPr>
          <w:p w:rsidR="00F51755" w:rsidRPr="008E7057" w:rsidRDefault="00F51755" w:rsidP="003B3539">
            <w:pPr>
              <w:autoSpaceDE w:val="0"/>
              <w:autoSpaceDN w:val="0"/>
              <w:adjustRightInd w:val="0"/>
              <w:jc w:val="both"/>
              <w:rPr>
                <w:color w:val="000000"/>
                <w:sz w:val="23"/>
                <w:szCs w:val="23"/>
              </w:rPr>
            </w:pPr>
            <w:r>
              <w:rPr>
                <w:b/>
                <w:bCs/>
                <w:color w:val="000000"/>
                <w:sz w:val="23"/>
                <w:szCs w:val="23"/>
              </w:rPr>
              <w:t>Limit</w:t>
            </w:r>
          </w:p>
        </w:tc>
      </w:tr>
      <w:tr w:rsidR="00F51755" w:rsidRPr="008E7057" w:rsidTr="009E3903">
        <w:trPr>
          <w:trHeight w:val="307"/>
        </w:trPr>
        <w:tc>
          <w:tcPr>
            <w:tcW w:w="779" w:type="dxa"/>
            <w:tcBorders>
              <w:top w:val="single" w:sz="16" w:space="0" w:color="000000"/>
              <w:bottom w:val="single" w:sz="16" w:space="0" w:color="000000"/>
              <w:right w:val="single" w:sz="16" w:space="0" w:color="000000"/>
            </w:tcBorders>
            <w:vAlign w:val="center"/>
          </w:tcPr>
          <w:p w:rsidR="00F51755" w:rsidRDefault="00F51755" w:rsidP="003B3539">
            <w:pPr>
              <w:autoSpaceDE w:val="0"/>
              <w:autoSpaceDN w:val="0"/>
              <w:adjustRightInd w:val="0"/>
              <w:jc w:val="center"/>
              <w:rPr>
                <w:color w:val="000000"/>
                <w:sz w:val="24"/>
                <w:szCs w:val="24"/>
              </w:rPr>
            </w:pPr>
            <w:r>
              <w:rPr>
                <w:color w:val="000000"/>
                <w:sz w:val="24"/>
                <w:szCs w:val="24"/>
              </w:rPr>
              <w:t>997</w:t>
            </w:r>
          </w:p>
        </w:tc>
        <w:tc>
          <w:tcPr>
            <w:tcW w:w="4394" w:type="dxa"/>
            <w:tcBorders>
              <w:top w:val="single" w:sz="16" w:space="0" w:color="000000"/>
              <w:bottom w:val="single" w:sz="16" w:space="0" w:color="000000"/>
              <w:right w:val="single" w:sz="16" w:space="0" w:color="000000"/>
            </w:tcBorders>
            <w:vAlign w:val="center"/>
          </w:tcPr>
          <w:p w:rsidR="00F51755" w:rsidRPr="007046FA" w:rsidRDefault="00F51755" w:rsidP="003B3539">
            <w:pPr>
              <w:autoSpaceDE w:val="0"/>
              <w:autoSpaceDN w:val="0"/>
              <w:adjustRightInd w:val="0"/>
              <w:rPr>
                <w:color w:val="000000"/>
                <w:sz w:val="24"/>
                <w:szCs w:val="24"/>
              </w:rPr>
            </w:pPr>
            <w:r>
              <w:rPr>
                <w:color w:val="000000"/>
                <w:sz w:val="24"/>
                <w:szCs w:val="24"/>
              </w:rPr>
              <w:t>N</w:t>
            </w:r>
            <w:r w:rsidRPr="005D4267">
              <w:rPr>
                <w:color w:val="000000"/>
                <w:sz w:val="24"/>
                <w:szCs w:val="24"/>
              </w:rPr>
              <w:t>ákup pozemků souvisejících s</w:t>
            </w:r>
            <w:r>
              <w:rPr>
                <w:color w:val="000000"/>
                <w:sz w:val="24"/>
                <w:szCs w:val="24"/>
              </w:rPr>
              <w:t> </w:t>
            </w:r>
            <w:r w:rsidRPr="005D4267">
              <w:rPr>
                <w:color w:val="000000"/>
                <w:sz w:val="24"/>
                <w:szCs w:val="24"/>
              </w:rPr>
              <w:t>projektem</w:t>
            </w:r>
          </w:p>
        </w:tc>
        <w:tc>
          <w:tcPr>
            <w:tcW w:w="3827" w:type="dxa"/>
            <w:tcBorders>
              <w:top w:val="single" w:sz="16" w:space="0" w:color="000000"/>
              <w:left w:val="single" w:sz="16" w:space="0" w:color="000000"/>
              <w:bottom w:val="single" w:sz="16" w:space="0" w:color="000000"/>
            </w:tcBorders>
            <w:vAlign w:val="center"/>
          </w:tcPr>
          <w:p w:rsidR="00F51755" w:rsidRPr="007046FA" w:rsidRDefault="00F51755" w:rsidP="009E3903">
            <w:pPr>
              <w:autoSpaceDE w:val="0"/>
              <w:autoSpaceDN w:val="0"/>
              <w:adjustRightInd w:val="0"/>
              <w:rPr>
                <w:color w:val="000000"/>
                <w:sz w:val="24"/>
                <w:szCs w:val="24"/>
              </w:rPr>
            </w:pPr>
            <w:r w:rsidRPr="005D4267">
              <w:rPr>
                <w:color w:val="000000"/>
                <w:sz w:val="24"/>
                <w:szCs w:val="24"/>
              </w:rPr>
              <w:t xml:space="preserve">10 % </w:t>
            </w:r>
            <w:r w:rsidR="009E3903">
              <w:rPr>
                <w:color w:val="000000"/>
                <w:sz w:val="24"/>
                <w:szCs w:val="24"/>
              </w:rPr>
              <w:t xml:space="preserve">způsobilých </w:t>
            </w:r>
            <w:r>
              <w:rPr>
                <w:color w:val="000000"/>
                <w:sz w:val="24"/>
                <w:szCs w:val="24"/>
              </w:rPr>
              <w:t>výdajů</w:t>
            </w:r>
          </w:p>
        </w:tc>
      </w:tr>
      <w:tr w:rsidR="00F51755" w:rsidRPr="008E7057" w:rsidTr="009B448E">
        <w:trPr>
          <w:trHeight w:val="40"/>
        </w:trPr>
        <w:tc>
          <w:tcPr>
            <w:tcW w:w="779" w:type="dxa"/>
            <w:tcBorders>
              <w:top w:val="single" w:sz="16" w:space="0" w:color="000000"/>
              <w:bottom w:val="single" w:sz="16" w:space="0" w:color="000000"/>
              <w:right w:val="single" w:sz="16" w:space="0" w:color="000000"/>
            </w:tcBorders>
            <w:vAlign w:val="center"/>
          </w:tcPr>
          <w:p w:rsidR="00F51755" w:rsidRPr="007046FA" w:rsidRDefault="00F51755" w:rsidP="003B3539">
            <w:pPr>
              <w:autoSpaceDE w:val="0"/>
              <w:autoSpaceDN w:val="0"/>
              <w:adjustRightInd w:val="0"/>
              <w:jc w:val="center"/>
              <w:rPr>
                <w:color w:val="000000"/>
                <w:sz w:val="24"/>
                <w:szCs w:val="24"/>
              </w:rPr>
            </w:pPr>
            <w:r>
              <w:rPr>
                <w:color w:val="000000"/>
                <w:sz w:val="24"/>
                <w:szCs w:val="24"/>
              </w:rPr>
              <w:t>998</w:t>
            </w:r>
          </w:p>
        </w:tc>
        <w:tc>
          <w:tcPr>
            <w:tcW w:w="4394" w:type="dxa"/>
            <w:tcBorders>
              <w:top w:val="single" w:sz="16" w:space="0" w:color="000000"/>
              <w:bottom w:val="single" w:sz="16" w:space="0" w:color="000000"/>
              <w:right w:val="single" w:sz="16" w:space="0" w:color="000000"/>
            </w:tcBorders>
            <w:vAlign w:val="center"/>
          </w:tcPr>
          <w:p w:rsidR="00F51755" w:rsidRPr="007046FA" w:rsidRDefault="00F51755" w:rsidP="003B3539">
            <w:pPr>
              <w:autoSpaceDE w:val="0"/>
              <w:autoSpaceDN w:val="0"/>
              <w:adjustRightInd w:val="0"/>
              <w:rPr>
                <w:color w:val="000000"/>
                <w:sz w:val="24"/>
                <w:szCs w:val="24"/>
              </w:rPr>
            </w:pPr>
            <w:r w:rsidRPr="007046FA">
              <w:rPr>
                <w:color w:val="000000"/>
                <w:sz w:val="24"/>
                <w:szCs w:val="24"/>
              </w:rPr>
              <w:t>Projektová dokumentace</w:t>
            </w:r>
          </w:p>
        </w:tc>
        <w:tc>
          <w:tcPr>
            <w:tcW w:w="3827" w:type="dxa"/>
            <w:tcBorders>
              <w:top w:val="single" w:sz="16" w:space="0" w:color="000000"/>
              <w:left w:val="single" w:sz="16" w:space="0" w:color="000000"/>
              <w:bottom w:val="single" w:sz="16" w:space="0" w:color="000000"/>
            </w:tcBorders>
            <w:vAlign w:val="center"/>
          </w:tcPr>
          <w:p w:rsidR="00F51755" w:rsidRPr="007046FA" w:rsidRDefault="00F51755" w:rsidP="003B3539">
            <w:pPr>
              <w:autoSpaceDE w:val="0"/>
              <w:autoSpaceDN w:val="0"/>
              <w:adjustRightInd w:val="0"/>
              <w:rPr>
                <w:color w:val="000000"/>
                <w:sz w:val="24"/>
                <w:szCs w:val="24"/>
              </w:rPr>
            </w:pPr>
            <w:r w:rsidRPr="007046FA">
              <w:rPr>
                <w:color w:val="000000"/>
                <w:sz w:val="24"/>
                <w:szCs w:val="24"/>
              </w:rPr>
              <w:t>20 000 Kč</w:t>
            </w:r>
            <w:r>
              <w:rPr>
                <w:color w:val="000000"/>
                <w:sz w:val="24"/>
                <w:szCs w:val="24"/>
              </w:rPr>
              <w:t>/projekt</w:t>
            </w:r>
          </w:p>
        </w:tc>
      </w:tr>
      <w:tr w:rsidR="00F51755" w:rsidRPr="008E7057" w:rsidTr="009B448E">
        <w:trPr>
          <w:trHeight w:val="40"/>
        </w:trPr>
        <w:tc>
          <w:tcPr>
            <w:tcW w:w="779" w:type="dxa"/>
            <w:tcBorders>
              <w:top w:val="single" w:sz="16" w:space="0" w:color="000000"/>
              <w:bottom w:val="single" w:sz="16" w:space="0" w:color="000000"/>
              <w:right w:val="single" w:sz="16" w:space="0" w:color="000000"/>
            </w:tcBorders>
            <w:vAlign w:val="center"/>
          </w:tcPr>
          <w:p w:rsidR="00F51755" w:rsidRPr="007046FA" w:rsidRDefault="00F51755" w:rsidP="003B3539">
            <w:pPr>
              <w:autoSpaceDE w:val="0"/>
              <w:autoSpaceDN w:val="0"/>
              <w:adjustRightInd w:val="0"/>
              <w:jc w:val="center"/>
              <w:rPr>
                <w:color w:val="000000"/>
                <w:sz w:val="24"/>
                <w:szCs w:val="24"/>
              </w:rPr>
            </w:pPr>
            <w:r>
              <w:rPr>
                <w:color w:val="000000"/>
                <w:sz w:val="24"/>
                <w:szCs w:val="24"/>
              </w:rPr>
              <w:t>999</w:t>
            </w:r>
          </w:p>
        </w:tc>
        <w:tc>
          <w:tcPr>
            <w:tcW w:w="4394" w:type="dxa"/>
            <w:tcBorders>
              <w:top w:val="single" w:sz="16" w:space="0" w:color="000000"/>
              <w:bottom w:val="single" w:sz="16" w:space="0" w:color="000000"/>
              <w:right w:val="single" w:sz="16" w:space="0" w:color="000000"/>
            </w:tcBorders>
            <w:vAlign w:val="center"/>
          </w:tcPr>
          <w:p w:rsidR="00F51755" w:rsidRPr="007046FA" w:rsidRDefault="00F51755" w:rsidP="003B3539">
            <w:pPr>
              <w:autoSpaceDE w:val="0"/>
              <w:autoSpaceDN w:val="0"/>
              <w:adjustRightInd w:val="0"/>
              <w:rPr>
                <w:color w:val="000000"/>
                <w:sz w:val="24"/>
                <w:szCs w:val="24"/>
              </w:rPr>
            </w:pPr>
            <w:r w:rsidRPr="007046FA">
              <w:rPr>
                <w:color w:val="000000"/>
                <w:sz w:val="24"/>
                <w:szCs w:val="24"/>
              </w:rPr>
              <w:t>Tech</w:t>
            </w:r>
            <w:r>
              <w:rPr>
                <w:color w:val="000000"/>
                <w:sz w:val="24"/>
                <w:szCs w:val="24"/>
              </w:rPr>
              <w:t>nická dokumentace</w:t>
            </w:r>
          </w:p>
        </w:tc>
        <w:tc>
          <w:tcPr>
            <w:tcW w:w="3827" w:type="dxa"/>
            <w:tcBorders>
              <w:top w:val="single" w:sz="16" w:space="0" w:color="000000"/>
              <w:left w:val="single" w:sz="16" w:space="0" w:color="000000"/>
              <w:bottom w:val="single" w:sz="16" w:space="0" w:color="000000"/>
            </w:tcBorders>
            <w:vAlign w:val="center"/>
          </w:tcPr>
          <w:p w:rsidR="00F51755" w:rsidRPr="007046FA" w:rsidRDefault="00F51755" w:rsidP="003B3539">
            <w:pPr>
              <w:autoSpaceDE w:val="0"/>
              <w:autoSpaceDN w:val="0"/>
              <w:adjustRightInd w:val="0"/>
              <w:rPr>
                <w:color w:val="000000"/>
                <w:sz w:val="24"/>
                <w:szCs w:val="24"/>
              </w:rPr>
            </w:pPr>
            <w:r w:rsidRPr="007046FA">
              <w:rPr>
                <w:color w:val="000000"/>
                <w:sz w:val="24"/>
                <w:szCs w:val="24"/>
              </w:rPr>
              <w:t>80 000 Kč</w:t>
            </w:r>
            <w:r>
              <w:rPr>
                <w:color w:val="000000"/>
                <w:sz w:val="24"/>
                <w:szCs w:val="24"/>
              </w:rPr>
              <w:t>/projekt</w:t>
            </w:r>
          </w:p>
        </w:tc>
      </w:tr>
    </w:tbl>
    <w:p w:rsidR="00F51755" w:rsidRDefault="00F51755" w:rsidP="00D26244">
      <w:pPr>
        <w:jc w:val="both"/>
        <w:rPr>
          <w:bCs/>
          <w:sz w:val="24"/>
          <w:szCs w:val="24"/>
          <w:u w:val="single"/>
        </w:rPr>
      </w:pPr>
    </w:p>
    <w:p w:rsidR="00337C01" w:rsidRPr="008E7057" w:rsidRDefault="009E3903" w:rsidP="00337C01">
      <w:pPr>
        <w:pStyle w:val="xl31"/>
        <w:spacing w:before="0" w:after="0"/>
        <w:jc w:val="both"/>
        <w:rPr>
          <w:rFonts w:ascii="Times New Roman" w:hAnsi="Times New Roman"/>
          <w:b/>
          <w:u w:val="single"/>
        </w:rPr>
      </w:pPr>
      <w:r>
        <w:rPr>
          <w:rFonts w:ascii="Times New Roman" w:hAnsi="Times New Roman"/>
          <w:b/>
          <w:bCs/>
          <w:u w:val="single"/>
        </w:rPr>
        <w:t>Nezpůsobilé v</w:t>
      </w:r>
      <w:r w:rsidR="00337C01" w:rsidRPr="008E7057">
        <w:rPr>
          <w:rFonts w:ascii="Times New Roman" w:hAnsi="Times New Roman"/>
          <w:b/>
          <w:bCs/>
          <w:u w:val="single"/>
        </w:rPr>
        <w:t>ýdaje</w:t>
      </w:r>
    </w:p>
    <w:p w:rsidR="00337C01" w:rsidRPr="008E7057" w:rsidRDefault="00337C01" w:rsidP="00337C01">
      <w:pPr>
        <w:pStyle w:val="xl31"/>
        <w:spacing w:before="0" w:after="0"/>
        <w:jc w:val="both"/>
        <w:rPr>
          <w:rFonts w:ascii="Times New Roman" w:hAnsi="Times New Roman"/>
          <w:b/>
          <w:u w:val="single"/>
        </w:rPr>
      </w:pPr>
    </w:p>
    <w:p w:rsidR="00337C01" w:rsidRPr="003A1425" w:rsidRDefault="00337C01" w:rsidP="00337C01">
      <w:pPr>
        <w:pStyle w:val="xl31"/>
        <w:numPr>
          <w:ilvl w:val="0"/>
          <w:numId w:val="18"/>
        </w:numPr>
        <w:spacing w:before="0" w:after="0"/>
        <w:jc w:val="both"/>
        <w:rPr>
          <w:rFonts w:ascii="Times New Roman" w:hAnsi="Times New Roman"/>
        </w:rPr>
      </w:pPr>
      <w:r w:rsidRPr="003A1425">
        <w:rPr>
          <w:rFonts w:ascii="Times New Roman" w:hAnsi="Times New Roman"/>
        </w:rPr>
        <w:t>výstavby a opravy objektů hrazení bystřin</w:t>
      </w:r>
      <w:r w:rsidRPr="003A1425">
        <w:rPr>
          <w:rStyle w:val="Znakapoznpodarou"/>
          <w:rFonts w:ascii="Times New Roman" w:hAnsi="Times New Roman"/>
        </w:rPr>
        <w:footnoteReference w:id="14"/>
      </w:r>
    </w:p>
    <w:p w:rsidR="00337C01" w:rsidRPr="00D0219F" w:rsidRDefault="00337C01" w:rsidP="00337C01">
      <w:pPr>
        <w:pStyle w:val="xl31"/>
        <w:numPr>
          <w:ilvl w:val="0"/>
          <w:numId w:val="18"/>
        </w:numPr>
        <w:spacing w:before="0" w:after="0"/>
        <w:jc w:val="both"/>
        <w:rPr>
          <w:rFonts w:ascii="Times New Roman" w:hAnsi="Times New Roman"/>
        </w:rPr>
      </w:pPr>
      <w:r w:rsidRPr="008E7057">
        <w:rPr>
          <w:rFonts w:ascii="Times New Roman" w:hAnsi="Times New Roman"/>
        </w:rPr>
        <w:t xml:space="preserve">preventivní protipovodňová opatření na drobných vodních </w:t>
      </w:r>
      <w:r w:rsidR="006D530E" w:rsidRPr="008E7057">
        <w:rPr>
          <w:rFonts w:ascii="Times New Roman" w:hAnsi="Times New Roman"/>
        </w:rPr>
        <w:t>tocích</w:t>
      </w:r>
      <w:r w:rsidR="006D530E">
        <w:rPr>
          <w:rFonts w:ascii="Times New Roman" w:hAnsi="Times New Roman"/>
          <w:vertAlign w:val="superscript"/>
        </w:rPr>
        <w:t>14</w:t>
      </w:r>
    </w:p>
    <w:p w:rsidR="00337C01" w:rsidRDefault="00337C01" w:rsidP="00337C01">
      <w:pPr>
        <w:pStyle w:val="xl31"/>
        <w:numPr>
          <w:ilvl w:val="0"/>
          <w:numId w:val="18"/>
        </w:numPr>
        <w:spacing w:before="0" w:after="0"/>
        <w:jc w:val="both"/>
        <w:rPr>
          <w:rFonts w:ascii="Times New Roman" w:hAnsi="Times New Roman"/>
        </w:rPr>
      </w:pPr>
      <w:r>
        <w:rPr>
          <w:rFonts w:ascii="Times New Roman" w:hAnsi="Times New Roman"/>
        </w:rPr>
        <w:t>činnosti související s regenerací po konečném vykácení</w:t>
      </w:r>
    </w:p>
    <w:p w:rsidR="00337C01" w:rsidRDefault="00337C01" w:rsidP="00D26244">
      <w:pPr>
        <w:jc w:val="both"/>
        <w:rPr>
          <w:bCs/>
          <w:sz w:val="24"/>
          <w:szCs w:val="24"/>
          <w:u w:val="single"/>
        </w:rPr>
      </w:pPr>
    </w:p>
    <w:p w:rsidR="00AC2AF0" w:rsidRDefault="00AC2AF0" w:rsidP="00AC2AF0">
      <w:pPr>
        <w:rPr>
          <w:b/>
          <w:bCs/>
          <w:sz w:val="24"/>
          <w:szCs w:val="24"/>
          <w:u w:val="single"/>
        </w:rPr>
      </w:pPr>
      <w:r>
        <w:rPr>
          <w:b/>
          <w:bCs/>
          <w:sz w:val="24"/>
          <w:szCs w:val="24"/>
          <w:u w:val="single"/>
        </w:rPr>
        <w:t>Nepovolené formy financování</w:t>
      </w:r>
    </w:p>
    <w:p w:rsidR="00AC2AF0" w:rsidRDefault="00AC2AF0" w:rsidP="00AC2AF0">
      <w:pPr>
        <w:rPr>
          <w:bCs/>
          <w:sz w:val="24"/>
          <w:szCs w:val="24"/>
        </w:rPr>
      </w:pPr>
      <w:r>
        <w:rPr>
          <w:bCs/>
          <w:sz w:val="24"/>
          <w:szCs w:val="24"/>
        </w:rPr>
        <w:lastRenderedPageBreak/>
        <w:t>- leasing</w:t>
      </w:r>
    </w:p>
    <w:p w:rsidR="00AC2AF0" w:rsidRPr="008E7057" w:rsidRDefault="00AC2AF0" w:rsidP="00D26244">
      <w:pPr>
        <w:jc w:val="both"/>
        <w:rPr>
          <w:bCs/>
          <w:sz w:val="24"/>
          <w:szCs w:val="24"/>
          <w:u w:val="single"/>
        </w:rPr>
      </w:pPr>
    </w:p>
    <w:p w:rsidR="00D26244" w:rsidRPr="008E7057" w:rsidRDefault="00D26244" w:rsidP="00D26244">
      <w:pPr>
        <w:pStyle w:val="xl31"/>
        <w:spacing w:before="120" w:after="120"/>
        <w:jc w:val="both"/>
        <w:rPr>
          <w:rFonts w:ascii="Times New Roman" w:hAnsi="Times New Roman"/>
          <w:b/>
          <w:bCs/>
          <w:szCs w:val="24"/>
        </w:rPr>
      </w:pPr>
      <w:r w:rsidRPr="008E7057">
        <w:rPr>
          <w:rFonts w:ascii="Times New Roman" w:hAnsi="Times New Roman"/>
          <w:b/>
          <w:bCs/>
          <w:szCs w:val="24"/>
          <w:u w:val="single"/>
        </w:rPr>
        <w:t xml:space="preserve">Seznam příloh </w:t>
      </w:r>
    </w:p>
    <w:p w:rsidR="00D26244" w:rsidRPr="008E7057" w:rsidRDefault="00D26244" w:rsidP="00D26244">
      <w:pPr>
        <w:tabs>
          <w:tab w:val="left" w:pos="180"/>
        </w:tabs>
        <w:jc w:val="both"/>
        <w:rPr>
          <w:sz w:val="24"/>
          <w:szCs w:val="24"/>
        </w:rPr>
      </w:pPr>
      <w:r w:rsidRPr="008E7057">
        <w:rPr>
          <w:sz w:val="24"/>
          <w:szCs w:val="24"/>
        </w:rPr>
        <w:t>Níže uvedené přílohy jsou doplněny označením typu sankce dle ustanovení kapitoly 1</w:t>
      </w:r>
      <w:r w:rsidR="00A8306D">
        <w:rPr>
          <w:sz w:val="24"/>
          <w:szCs w:val="24"/>
        </w:rPr>
        <w:t>3</w:t>
      </w:r>
      <w:r w:rsidRPr="008E7057">
        <w:rPr>
          <w:sz w:val="24"/>
          <w:szCs w:val="24"/>
        </w:rPr>
        <w:t xml:space="preserve"> obecné části Pravidel opatření IV.1.2.</w:t>
      </w:r>
    </w:p>
    <w:p w:rsidR="00D26244" w:rsidRPr="008E7057" w:rsidRDefault="00D26244" w:rsidP="00D26244">
      <w:pPr>
        <w:pStyle w:val="xl31"/>
        <w:spacing w:before="0" w:after="0"/>
        <w:jc w:val="both"/>
        <w:rPr>
          <w:rFonts w:ascii="Times New Roman" w:hAnsi="Times New Roman"/>
          <w:b/>
          <w:bCs/>
          <w:szCs w:val="24"/>
        </w:rPr>
      </w:pPr>
    </w:p>
    <w:p w:rsidR="00D26244" w:rsidRPr="008E7057" w:rsidRDefault="00D26244" w:rsidP="00D26244">
      <w:pPr>
        <w:ind w:left="357" w:hanging="357"/>
        <w:jc w:val="both"/>
        <w:rPr>
          <w:b/>
          <w:sz w:val="24"/>
          <w:szCs w:val="24"/>
        </w:rPr>
      </w:pPr>
      <w:r w:rsidRPr="008E7057">
        <w:rPr>
          <w:b/>
          <w:sz w:val="24"/>
          <w:szCs w:val="24"/>
        </w:rPr>
        <w:t>a) Povinné přílohy předkládané při podání Žádosti o dotaci; C</w:t>
      </w:r>
    </w:p>
    <w:p w:rsidR="00D26244" w:rsidRPr="008E7057" w:rsidRDefault="00D26244" w:rsidP="00040B72">
      <w:pPr>
        <w:pStyle w:val="xl31"/>
        <w:numPr>
          <w:ilvl w:val="0"/>
          <w:numId w:val="53"/>
        </w:numPr>
        <w:tabs>
          <w:tab w:val="clear" w:pos="360"/>
          <w:tab w:val="num" w:pos="0"/>
          <w:tab w:val="num" w:pos="426"/>
        </w:tabs>
        <w:spacing w:before="0" w:after="0"/>
        <w:ind w:left="426" w:hanging="426"/>
        <w:jc w:val="both"/>
        <w:rPr>
          <w:rFonts w:ascii="Times New Roman" w:hAnsi="Times New Roman"/>
          <w:szCs w:val="24"/>
        </w:rPr>
      </w:pPr>
      <w:r w:rsidRPr="008E7057">
        <w:rPr>
          <w:rFonts w:ascii="Times New Roman" w:hAnsi="Times New Roman"/>
          <w:szCs w:val="24"/>
        </w:rPr>
        <w:t xml:space="preserve">Souhlasné stanovisko MŽP dle závazného vzoru </w:t>
      </w:r>
      <w:r w:rsidRPr="00C4403C">
        <w:rPr>
          <w:rFonts w:ascii="Times New Roman" w:hAnsi="Times New Roman"/>
          <w:szCs w:val="24"/>
        </w:rPr>
        <w:t>(</w:t>
      </w:r>
      <w:r w:rsidR="00467DE7" w:rsidRPr="00467DE7">
        <w:rPr>
          <w:rFonts w:ascii="Times New Roman" w:hAnsi="Times New Roman"/>
          <w:szCs w:val="24"/>
        </w:rPr>
        <w:t>vzor zveřejněn na www.szif.cz</w:t>
      </w:r>
      <w:r w:rsidR="00970683" w:rsidRPr="00467DE7">
        <w:rPr>
          <w:rFonts w:ascii="Times New Roman" w:hAnsi="Times New Roman"/>
          <w:szCs w:val="24"/>
        </w:rPr>
        <w:t>,</w:t>
      </w:r>
      <w:r w:rsidR="00970683" w:rsidRPr="00970683">
        <w:rPr>
          <w:rFonts w:ascii="Times New Roman" w:hAnsi="Times New Roman"/>
          <w:szCs w:val="24"/>
        </w:rPr>
        <w:t xml:space="preserve"> vydává</w:t>
      </w:r>
      <w:r w:rsidRPr="008E7057">
        <w:rPr>
          <w:rFonts w:ascii="Times New Roman" w:hAnsi="Times New Roman"/>
          <w:szCs w:val="24"/>
        </w:rPr>
        <w:t xml:space="preserve"> krajské středisko AOPK ČR nebo správa CHKO/NP) – </w:t>
      </w:r>
      <w:r w:rsidR="0004343F">
        <w:rPr>
          <w:rFonts w:ascii="Times New Roman" w:hAnsi="Times New Roman"/>
          <w:szCs w:val="24"/>
        </w:rPr>
        <w:t>prostá</w:t>
      </w:r>
      <w:r>
        <w:rPr>
          <w:rFonts w:ascii="Times New Roman" w:hAnsi="Times New Roman"/>
          <w:szCs w:val="24"/>
        </w:rPr>
        <w:t xml:space="preserve"> kopie</w:t>
      </w:r>
      <w:r w:rsidRPr="008E7057">
        <w:rPr>
          <w:rFonts w:ascii="Times New Roman" w:hAnsi="Times New Roman"/>
          <w:szCs w:val="24"/>
        </w:rPr>
        <w:t>.</w:t>
      </w:r>
    </w:p>
    <w:p w:rsidR="00D26244" w:rsidRPr="008E7057" w:rsidRDefault="00D26244" w:rsidP="00040B72">
      <w:pPr>
        <w:numPr>
          <w:ilvl w:val="0"/>
          <w:numId w:val="53"/>
        </w:numPr>
        <w:tabs>
          <w:tab w:val="clear" w:pos="360"/>
          <w:tab w:val="num" w:pos="0"/>
          <w:tab w:val="num" w:pos="426"/>
        </w:tabs>
        <w:ind w:left="426" w:hanging="426"/>
        <w:jc w:val="both"/>
        <w:rPr>
          <w:sz w:val="24"/>
          <w:szCs w:val="24"/>
        </w:rPr>
      </w:pPr>
      <w:r w:rsidRPr="008E7057">
        <w:rPr>
          <w:sz w:val="24"/>
          <w:szCs w:val="24"/>
        </w:rPr>
        <w:t>Výpis z katastru nemovitostí ne starší 3 měsíců od data podání žádosti, kde je žadatel o dotaci uveden jako vlastník pozemku určeného k plnění funkcí lesa (PUPFL). V případě, že je žadatel nájemce pozemku určeného k plnění funkcí lesa (PUPFL) doloží navíc ještě nájemní smlouvu – prostá kopie</w:t>
      </w:r>
      <w:r w:rsidRPr="008E7057">
        <w:rPr>
          <w:rStyle w:val="Znakapoznpodarou"/>
          <w:sz w:val="24"/>
          <w:szCs w:val="24"/>
        </w:rPr>
        <w:footnoteReference w:id="15"/>
      </w:r>
      <w:r w:rsidRPr="008E7057">
        <w:rPr>
          <w:sz w:val="24"/>
          <w:szCs w:val="24"/>
        </w:rPr>
        <w:t>.</w:t>
      </w:r>
    </w:p>
    <w:p w:rsidR="00D26244" w:rsidRPr="008E7057" w:rsidRDefault="00D26244" w:rsidP="00D26244">
      <w:pPr>
        <w:pStyle w:val="vet1"/>
        <w:spacing w:before="0"/>
        <w:rPr>
          <w:b/>
        </w:rPr>
      </w:pPr>
    </w:p>
    <w:p w:rsidR="00D26244" w:rsidRPr="008E7057" w:rsidRDefault="00D26244" w:rsidP="00D26244">
      <w:pPr>
        <w:ind w:left="357" w:hanging="357"/>
        <w:jc w:val="both"/>
        <w:rPr>
          <w:b/>
          <w:sz w:val="24"/>
          <w:szCs w:val="24"/>
        </w:rPr>
      </w:pPr>
      <w:r w:rsidRPr="008E7057">
        <w:rPr>
          <w:b/>
          <w:sz w:val="24"/>
          <w:szCs w:val="24"/>
        </w:rPr>
        <w:t>b) Povinné přílohy</w:t>
      </w:r>
      <w:r>
        <w:rPr>
          <w:b/>
          <w:sz w:val="24"/>
          <w:szCs w:val="24"/>
        </w:rPr>
        <w:t xml:space="preserve"> předkládané při podpisu Dohody</w:t>
      </w:r>
      <w:r w:rsidRPr="008E7057">
        <w:rPr>
          <w:b/>
          <w:sz w:val="24"/>
          <w:szCs w:val="24"/>
        </w:rPr>
        <w:t>; C</w:t>
      </w:r>
    </w:p>
    <w:p w:rsidR="00D26244" w:rsidRDefault="00D26244" w:rsidP="00D26244">
      <w:pPr>
        <w:pStyle w:val="vet1"/>
        <w:spacing w:before="0"/>
      </w:pPr>
      <w:r>
        <w:t>Nejsou stanoveny další povinné přílohy.</w:t>
      </w:r>
    </w:p>
    <w:p w:rsidR="00D26244" w:rsidRPr="008E7057" w:rsidRDefault="00D26244" w:rsidP="00D26244">
      <w:pPr>
        <w:pStyle w:val="vet1"/>
        <w:spacing w:before="0"/>
      </w:pPr>
    </w:p>
    <w:p w:rsidR="00D26244" w:rsidRPr="00640CB8" w:rsidRDefault="00D26244" w:rsidP="00D26244">
      <w:pPr>
        <w:tabs>
          <w:tab w:val="left" w:pos="180"/>
        </w:tabs>
        <w:jc w:val="both"/>
        <w:rPr>
          <w:b/>
          <w:sz w:val="24"/>
          <w:szCs w:val="24"/>
        </w:rPr>
      </w:pPr>
      <w:r w:rsidRPr="008E7057">
        <w:rPr>
          <w:b/>
          <w:sz w:val="24"/>
          <w:szCs w:val="24"/>
        </w:rPr>
        <w:t>c) Povinné přílohy předkládané při podání Žádosti o proplacení</w:t>
      </w:r>
    </w:p>
    <w:p w:rsidR="00D26244" w:rsidRDefault="00D26244" w:rsidP="00D26244">
      <w:pPr>
        <w:jc w:val="both"/>
        <w:rPr>
          <w:snapToGrid w:val="0"/>
          <w:sz w:val="24"/>
          <w:szCs w:val="24"/>
        </w:rPr>
      </w:pPr>
      <w:r>
        <w:rPr>
          <w:snapToGrid w:val="0"/>
          <w:sz w:val="24"/>
          <w:szCs w:val="24"/>
        </w:rPr>
        <w:t>Nejsou stanoveny další povinné přílohy.</w:t>
      </w:r>
    </w:p>
    <w:p w:rsidR="00D26244" w:rsidRPr="008E7057" w:rsidRDefault="00D26244" w:rsidP="00D26244">
      <w:pPr>
        <w:jc w:val="both"/>
        <w:rPr>
          <w:snapToGrid w:val="0"/>
          <w:sz w:val="24"/>
          <w:szCs w:val="24"/>
        </w:rPr>
      </w:pPr>
    </w:p>
    <w:p w:rsidR="00D26244" w:rsidRPr="008E7057" w:rsidRDefault="00D26244" w:rsidP="00D26244">
      <w:pPr>
        <w:jc w:val="both"/>
        <w:rPr>
          <w:b/>
          <w:sz w:val="24"/>
          <w:szCs w:val="24"/>
        </w:rPr>
      </w:pPr>
      <w:r w:rsidRPr="008E7057">
        <w:rPr>
          <w:b/>
          <w:sz w:val="24"/>
          <w:szCs w:val="24"/>
        </w:rPr>
        <w:t>d) Povinné přílohy předkládané po proplacení</w:t>
      </w:r>
    </w:p>
    <w:p w:rsidR="00D26244" w:rsidRPr="008E7057" w:rsidRDefault="00D26244" w:rsidP="00DA71AB">
      <w:pPr>
        <w:numPr>
          <w:ilvl w:val="0"/>
          <w:numId w:val="51"/>
        </w:numPr>
        <w:jc w:val="both"/>
        <w:rPr>
          <w:snapToGrid w:val="0"/>
          <w:sz w:val="24"/>
          <w:szCs w:val="24"/>
        </w:rPr>
      </w:pPr>
      <w:r w:rsidRPr="008E7057">
        <w:rPr>
          <w:snapToGrid w:val="0"/>
          <w:sz w:val="24"/>
          <w:szCs w:val="24"/>
        </w:rPr>
        <w:t>Pokud je příjemce dotace právnická osoba, či fyzická osoba podnikající, pak doklady k prokázání povinného monitorovacího indikátoru „zvýšení přidané hodnoty podpořeného podniku“, tzn. rozvaha (bilance) a výkaz zisku a ztráty za každý účetně uzavřený rok po dobu pěti let od data proplacení dotace. Údaje budou poskytovány na základě výzvy Ministerstva zemědělství, případně jiného pověřeného subjektu; D</w:t>
      </w:r>
      <w:r>
        <w:rPr>
          <w:snapToGrid w:val="0"/>
          <w:sz w:val="24"/>
          <w:szCs w:val="24"/>
        </w:rPr>
        <w:t xml:space="preserve"> jinak A</w:t>
      </w:r>
      <w:r w:rsidRPr="008E7057">
        <w:rPr>
          <w:snapToGrid w:val="0"/>
          <w:sz w:val="24"/>
          <w:szCs w:val="24"/>
        </w:rPr>
        <w:t>.</w:t>
      </w:r>
    </w:p>
    <w:p w:rsidR="00D26244" w:rsidRDefault="00D26244" w:rsidP="00D26244"/>
    <w:p w:rsidR="00EC18C1" w:rsidRDefault="00D26244" w:rsidP="00467DE7">
      <w:pPr>
        <w:spacing w:after="120" w:line="276" w:lineRule="auto"/>
        <w:rPr>
          <w:b/>
          <w:sz w:val="24"/>
          <w:szCs w:val="24"/>
        </w:rPr>
      </w:pPr>
      <w:r>
        <w:rPr>
          <w:b/>
          <w:sz w:val="24"/>
          <w:szCs w:val="24"/>
        </w:rPr>
        <w:br w:type="page"/>
      </w:r>
    </w:p>
    <w:p w:rsidR="00D26244" w:rsidRPr="007256F6" w:rsidRDefault="00D26244" w:rsidP="007256F6">
      <w:pPr>
        <w:pStyle w:val="Nadpis3"/>
      </w:pPr>
      <w:bookmarkStart w:id="17" w:name="_Toc229883521"/>
      <w:bookmarkStart w:id="18" w:name="_Toc280261304"/>
      <w:r w:rsidRPr="007256F6">
        <w:lastRenderedPageBreak/>
        <w:t>Podopatření I.1.3.1. Přidávání hodnoty zemědělským a potravinářským produktům</w:t>
      </w:r>
      <w:bookmarkEnd w:id="17"/>
      <w:bookmarkEnd w:id="18"/>
    </w:p>
    <w:p w:rsidR="00D26244" w:rsidRPr="008E7057" w:rsidRDefault="00D26244" w:rsidP="00D26244">
      <w:pPr>
        <w:pStyle w:val="Nadpis5"/>
        <w:ind w:left="180"/>
        <w:jc w:val="center"/>
        <w:rPr>
          <w:rFonts w:ascii="Times New Roman" w:hAnsi="Times New Roman"/>
          <w:i/>
        </w:rPr>
      </w:pPr>
    </w:p>
    <w:p w:rsidR="00D26244" w:rsidRPr="008E7057" w:rsidRDefault="00D26244" w:rsidP="00D26244">
      <w:pPr>
        <w:pStyle w:val="Nadpis5"/>
        <w:spacing w:before="120" w:after="120"/>
        <w:ind w:left="181" w:hanging="181"/>
        <w:rPr>
          <w:rFonts w:ascii="Times New Roman" w:hAnsi="Times New Roman"/>
          <w:sz w:val="24"/>
          <w:szCs w:val="24"/>
        </w:rPr>
      </w:pPr>
      <w:r w:rsidRPr="008E7057">
        <w:rPr>
          <w:rFonts w:ascii="Times New Roman" w:hAnsi="Times New Roman"/>
          <w:sz w:val="24"/>
          <w:szCs w:val="24"/>
        </w:rPr>
        <w:t>Popis podopatření</w:t>
      </w:r>
    </w:p>
    <w:p w:rsidR="00D26244" w:rsidRDefault="00D26244" w:rsidP="00D26244">
      <w:pPr>
        <w:jc w:val="both"/>
        <w:rPr>
          <w:sz w:val="24"/>
          <w:szCs w:val="24"/>
        </w:rPr>
      </w:pPr>
      <w:r>
        <w:rPr>
          <w:sz w:val="24"/>
          <w:szCs w:val="24"/>
        </w:rPr>
        <w:t>Podpora je zaměřena na hmotné a nehmotné investice do zpracovatelských provozů, které se týkají výroby potravin, nebo krmiv určených pro hospodářská zvířata poskytující potraviny. Podopatření navazuje na strategický cíl zlepšení konkurenceschopnosti zemědělsko-potravinářského odvětví, zejména se zaměřuje na podporu výkonnosti zpracovatelských podniků, zvýšení jejich konkurenceschopnosti a v neposlední řadě přispěje k řešení nových výzev, tzn. ke zmírnění změny klimatu podporou moderních energeticky úsporných zpracovatelských technologií a k účinnému využívání vodních zdrojů. Podpořené akce by měly řešit problematické oblasti, jako jsou nízká produktivita práce a nízký podíl produkce s vyšší přidanou hodnotou.</w:t>
      </w:r>
    </w:p>
    <w:p w:rsidR="00D26244" w:rsidRPr="008E7057" w:rsidRDefault="00D26244" w:rsidP="00D26244">
      <w:pPr>
        <w:jc w:val="both"/>
        <w:rPr>
          <w:b/>
          <w:sz w:val="24"/>
          <w:szCs w:val="24"/>
        </w:rPr>
      </w:pPr>
    </w:p>
    <w:p w:rsidR="00D26244" w:rsidRPr="008E7057" w:rsidRDefault="00D26244" w:rsidP="00D26244">
      <w:pPr>
        <w:pStyle w:val="Nadpis5"/>
        <w:spacing w:after="120"/>
        <w:rPr>
          <w:rFonts w:ascii="Times New Roman" w:hAnsi="Times New Roman"/>
          <w:sz w:val="24"/>
          <w:szCs w:val="24"/>
        </w:rPr>
      </w:pPr>
      <w:r w:rsidRPr="008E7057">
        <w:rPr>
          <w:rFonts w:ascii="Times New Roman" w:hAnsi="Times New Roman"/>
          <w:sz w:val="24"/>
          <w:szCs w:val="24"/>
        </w:rPr>
        <w:t xml:space="preserve">Definice příjemce dotace </w:t>
      </w:r>
    </w:p>
    <w:p w:rsidR="00D26244" w:rsidRPr="008E7057" w:rsidRDefault="00D26244" w:rsidP="00D26244">
      <w:pPr>
        <w:spacing w:after="120"/>
        <w:jc w:val="both"/>
        <w:rPr>
          <w:color w:val="000000"/>
          <w:sz w:val="24"/>
          <w:szCs w:val="24"/>
        </w:rPr>
      </w:pPr>
      <w:r w:rsidRPr="00B719A5">
        <w:rPr>
          <w:b/>
          <w:color w:val="000000"/>
          <w:sz w:val="24"/>
          <w:szCs w:val="24"/>
        </w:rPr>
        <w:t>Výrobce potravin nebo surovin určených pro lidskou spotřebu</w:t>
      </w:r>
      <w:r w:rsidRPr="008E7057">
        <w:rPr>
          <w:color w:val="000000"/>
          <w:sz w:val="24"/>
          <w:szCs w:val="24"/>
        </w:rPr>
        <w:t>, který splňuje definici mikro, malého a</w:t>
      </w:r>
      <w:r w:rsidRPr="008E7057">
        <w:rPr>
          <w:sz w:val="24"/>
          <w:szCs w:val="24"/>
        </w:rPr>
        <w:t xml:space="preserve"> středního podniku, </w:t>
      </w:r>
      <w:r w:rsidRPr="008E7057">
        <w:rPr>
          <w:color w:val="000000"/>
          <w:sz w:val="24"/>
          <w:szCs w:val="24"/>
        </w:rPr>
        <w:t>Podpořit lze výrobce potravin nebo surovin určených pro lidskou spotřebu, které definuje zákon č. 110/1997 Sb., o potravinách a tabákových výrobcích, ve znění pozdějších předpisů</w:t>
      </w:r>
      <w:r w:rsidRPr="008E7057">
        <w:rPr>
          <w:sz w:val="24"/>
          <w:szCs w:val="24"/>
        </w:rPr>
        <w:t>, zákon č. 321/2004 Sb., o vinohradnictví a vinařství, ve znění pozdějších předpisů</w:t>
      </w:r>
      <w:r w:rsidR="006D530E">
        <w:rPr>
          <w:sz w:val="24"/>
          <w:szCs w:val="24"/>
        </w:rPr>
        <w:t xml:space="preserve"> </w:t>
      </w:r>
      <w:r w:rsidRPr="008E7057">
        <w:rPr>
          <w:sz w:val="24"/>
          <w:szCs w:val="24"/>
        </w:rPr>
        <w:t xml:space="preserve">nebo </w:t>
      </w:r>
      <w:r w:rsidRPr="008E7057">
        <w:rPr>
          <w:color w:val="000000"/>
          <w:sz w:val="24"/>
          <w:szCs w:val="24"/>
        </w:rPr>
        <w:t xml:space="preserve">Nařízení Rady č. 1952/2005 ze dne 23. listopadu o společné organizaci trhu s chmelem a o zrušení nařízení (EHS) č. 1696/71, (EHS) č. 1037/72, (EHS) č. 879/73 a (EHS) č.1981/82. </w:t>
      </w:r>
    </w:p>
    <w:p w:rsidR="00D26244" w:rsidRPr="00B911E8" w:rsidRDefault="00D26244" w:rsidP="00D26244">
      <w:pPr>
        <w:spacing w:after="120"/>
        <w:jc w:val="both"/>
        <w:rPr>
          <w:color w:val="000000"/>
          <w:sz w:val="24"/>
          <w:szCs w:val="24"/>
        </w:rPr>
      </w:pPr>
      <w:r>
        <w:rPr>
          <w:color w:val="000000"/>
          <w:sz w:val="24"/>
          <w:szCs w:val="24"/>
        </w:rPr>
        <w:t>V případě, že žadatelem bude zemědělský podnikatel, musí být předmět činnosti v souladu s § 2 e, odst. 3, písm. e, zákona č. 252/1997 Sb., o zemědělství, ve znění pozdějších předpisů, tzn. v předmětu činnosti musí mít uvedeno: „úprava, zpracování a prodej vlastní produkce zemědělské výroby“ nebo „zemědělská výroba“.</w:t>
      </w:r>
    </w:p>
    <w:p w:rsidR="00D26244" w:rsidRPr="008E7057" w:rsidRDefault="00D26244" w:rsidP="00D26244">
      <w:pPr>
        <w:jc w:val="both"/>
        <w:rPr>
          <w:sz w:val="24"/>
          <w:szCs w:val="24"/>
        </w:rPr>
      </w:pPr>
      <w:r w:rsidRPr="00B719A5">
        <w:rPr>
          <w:b/>
          <w:color w:val="000000"/>
          <w:sz w:val="24"/>
          <w:szCs w:val="24"/>
        </w:rPr>
        <w:t>Výrobce krmiv</w:t>
      </w:r>
      <w:r w:rsidRPr="008E7057">
        <w:rPr>
          <w:color w:val="000000"/>
          <w:sz w:val="24"/>
          <w:szCs w:val="24"/>
        </w:rPr>
        <w:t xml:space="preserve">, který splňuje definici mikro, malého a středního podniku. </w:t>
      </w:r>
    </w:p>
    <w:p w:rsidR="00D26244" w:rsidRPr="00B911E8" w:rsidRDefault="00D26244" w:rsidP="00D26244">
      <w:pPr>
        <w:spacing w:after="120"/>
        <w:jc w:val="both"/>
        <w:rPr>
          <w:color w:val="000000"/>
          <w:sz w:val="24"/>
          <w:szCs w:val="24"/>
        </w:rPr>
      </w:pPr>
      <w:r w:rsidRPr="008E7057">
        <w:rPr>
          <w:color w:val="000000"/>
          <w:sz w:val="24"/>
          <w:szCs w:val="24"/>
        </w:rPr>
        <w:t>Podpořit lze výrobce krmiv, které definuje zákon č. 91/1996 Sb., o krmivech, ve znění pozdějších předpisů. Příjemce dotace může být i zemědělský podnikatel, který má zároveň v předmětu činnosti výrobu krmiv.</w:t>
      </w:r>
    </w:p>
    <w:p w:rsidR="00D26244" w:rsidRPr="008E7057" w:rsidRDefault="00D26244" w:rsidP="00D26244">
      <w:pPr>
        <w:jc w:val="both"/>
        <w:rPr>
          <w:sz w:val="24"/>
          <w:szCs w:val="24"/>
        </w:rPr>
      </w:pPr>
      <w:r w:rsidRPr="00B911E8">
        <w:rPr>
          <w:sz w:val="24"/>
          <w:szCs w:val="24"/>
          <w:u w:val="single"/>
        </w:rPr>
        <w:t xml:space="preserve">Definice mikro, malého a středního </w:t>
      </w:r>
      <w:r w:rsidRPr="00C4403C">
        <w:rPr>
          <w:sz w:val="24"/>
          <w:szCs w:val="24"/>
          <w:u w:val="single"/>
        </w:rPr>
        <w:t>podniku</w:t>
      </w:r>
      <w:r w:rsidRPr="00C4403C">
        <w:rPr>
          <w:sz w:val="24"/>
          <w:szCs w:val="24"/>
        </w:rPr>
        <w:t xml:space="preserve"> (</w:t>
      </w:r>
      <w:r w:rsidR="00970683" w:rsidRPr="00970683">
        <w:rPr>
          <w:sz w:val="24"/>
          <w:szCs w:val="24"/>
        </w:rPr>
        <w:t xml:space="preserve">viz Příloha </w:t>
      </w:r>
      <w:r w:rsidR="009B6A34">
        <w:rPr>
          <w:sz w:val="24"/>
          <w:szCs w:val="24"/>
        </w:rPr>
        <w:t>6</w:t>
      </w:r>
      <w:r w:rsidR="006D530E">
        <w:rPr>
          <w:sz w:val="24"/>
          <w:szCs w:val="24"/>
        </w:rPr>
        <w:t xml:space="preserve"> </w:t>
      </w:r>
      <w:r w:rsidR="005572D8">
        <w:rPr>
          <w:sz w:val="24"/>
          <w:szCs w:val="24"/>
        </w:rPr>
        <w:t>společných příloh</w:t>
      </w:r>
      <w:r>
        <w:rPr>
          <w:sz w:val="24"/>
          <w:szCs w:val="24"/>
        </w:rPr>
        <w:t>):</w:t>
      </w:r>
    </w:p>
    <w:p w:rsidR="00D26244" w:rsidRPr="00634E5F" w:rsidRDefault="00D26244" w:rsidP="00D26244">
      <w:pPr>
        <w:spacing w:after="120"/>
        <w:jc w:val="both"/>
        <w:rPr>
          <w:sz w:val="24"/>
          <w:szCs w:val="24"/>
        </w:rPr>
      </w:pPr>
      <w:r>
        <w:rPr>
          <w:sz w:val="24"/>
          <w:szCs w:val="24"/>
        </w:rPr>
        <w:t>Za mikro, malý a střední podnikat</w:t>
      </w:r>
      <w:r w:rsidRPr="008E7057">
        <w:rPr>
          <w:sz w:val="24"/>
          <w:szCs w:val="24"/>
        </w:rPr>
        <w:t xml:space="preserve"> se považuje </w:t>
      </w:r>
      <w:r>
        <w:rPr>
          <w:sz w:val="24"/>
          <w:szCs w:val="24"/>
        </w:rPr>
        <w:t>takový podnik, který</w:t>
      </w:r>
      <w:r w:rsidRPr="008E7057">
        <w:rPr>
          <w:sz w:val="24"/>
          <w:szCs w:val="24"/>
        </w:rPr>
        <w:t xml:space="preserve"> splňuje kritéria </w:t>
      </w:r>
      <w:r>
        <w:rPr>
          <w:sz w:val="24"/>
          <w:szCs w:val="24"/>
        </w:rPr>
        <w:t xml:space="preserve">přílohy I nařízení Komise (ES) č. 800/2008 ze dne 6. srpna 2008, kterým se v souladu s čl. </w:t>
      </w:r>
      <w:smartTag w:uri="urn:schemas-microsoft-com:office:smarttags" w:element="metricconverter">
        <w:smartTagPr>
          <w:attr w:name="ProductID" w:val="87 a"/>
        </w:smartTagPr>
        <w:r>
          <w:rPr>
            <w:sz w:val="24"/>
            <w:szCs w:val="24"/>
          </w:rPr>
          <w:t>87 a</w:t>
        </w:r>
      </w:smartTag>
      <w:r>
        <w:rPr>
          <w:sz w:val="24"/>
          <w:szCs w:val="24"/>
        </w:rPr>
        <w:t xml:space="preserve"> 88 Smlouvy o </w:t>
      </w:r>
      <w:r w:rsidRPr="00C4403C">
        <w:rPr>
          <w:sz w:val="24"/>
          <w:szCs w:val="24"/>
        </w:rPr>
        <w:t>ES prohlašují určité kategorie podpory za slučitelné se společným trhem (obecné nařízení o blokových výjimkách), Úř. věst.</w:t>
      </w:r>
      <w:r w:rsidR="00970683" w:rsidRPr="00970683">
        <w:rPr>
          <w:sz w:val="24"/>
          <w:szCs w:val="24"/>
        </w:rPr>
        <w:t xml:space="preserve"> L 214, 9.8.2008, s.3 (</w:t>
      </w:r>
      <w:r w:rsidR="00E26333">
        <w:rPr>
          <w:sz w:val="24"/>
          <w:szCs w:val="24"/>
        </w:rPr>
        <w:t>vzor ke stažení na www.szif.cz</w:t>
      </w:r>
      <w:r w:rsidR="00970683" w:rsidRPr="00970683">
        <w:rPr>
          <w:sz w:val="24"/>
          <w:szCs w:val="24"/>
        </w:rPr>
        <w:t>)</w:t>
      </w:r>
      <w:r w:rsidRPr="00C4403C">
        <w:rPr>
          <w:sz w:val="24"/>
          <w:szCs w:val="24"/>
        </w:rPr>
        <w:t xml:space="preserve">. </w:t>
      </w:r>
      <w:r w:rsidR="00970683" w:rsidRPr="00970683">
        <w:rPr>
          <w:sz w:val="24"/>
          <w:szCs w:val="24"/>
        </w:rPr>
        <w:t>Jedná</w:t>
      </w:r>
      <w:r w:rsidRPr="008E7057">
        <w:rPr>
          <w:sz w:val="24"/>
          <w:szCs w:val="24"/>
        </w:rPr>
        <w:t xml:space="preserve"> se o podniky, které zaměstnávají méně než 250 osob a </w:t>
      </w:r>
      <w:r>
        <w:rPr>
          <w:sz w:val="24"/>
          <w:szCs w:val="24"/>
        </w:rPr>
        <w:t>zároveň jejich roční obrat nepřekračuje</w:t>
      </w:r>
      <w:r w:rsidRPr="008E7057">
        <w:rPr>
          <w:sz w:val="24"/>
          <w:szCs w:val="24"/>
        </w:rPr>
        <w:t xml:space="preserve"> 50 milionů EUR a/nebo roční c</w:t>
      </w:r>
      <w:r>
        <w:rPr>
          <w:sz w:val="24"/>
          <w:szCs w:val="24"/>
        </w:rPr>
        <w:t>elková účetní rozvaha</w:t>
      </w:r>
      <w:r w:rsidRPr="008E7057">
        <w:rPr>
          <w:sz w:val="24"/>
          <w:szCs w:val="24"/>
        </w:rPr>
        <w:t xml:space="preserve"> 43 milionů EUR. </w:t>
      </w:r>
    </w:p>
    <w:p w:rsidR="00D26244" w:rsidRPr="00634E5F" w:rsidRDefault="00D26244" w:rsidP="00D26244">
      <w:pPr>
        <w:pStyle w:val="Zkladntext"/>
        <w:tabs>
          <w:tab w:val="left" w:pos="851"/>
        </w:tabs>
        <w:rPr>
          <w:rFonts w:ascii="Times New Roman" w:hAnsi="Times New Roman"/>
          <w:b w:val="0"/>
          <w:szCs w:val="24"/>
          <w:u w:val="single"/>
        </w:rPr>
      </w:pPr>
      <w:r w:rsidRPr="00634E5F">
        <w:rPr>
          <w:rFonts w:ascii="Times New Roman" w:hAnsi="Times New Roman"/>
          <w:b w:val="0"/>
          <w:szCs w:val="24"/>
          <w:u w:val="single"/>
        </w:rPr>
        <w:t>Žadatelem nemůže být:</w:t>
      </w:r>
    </w:p>
    <w:p w:rsidR="00D26244" w:rsidRPr="008E7057" w:rsidRDefault="00D26244" w:rsidP="00D26244">
      <w:pPr>
        <w:pStyle w:val="Zkladntext"/>
        <w:numPr>
          <w:ilvl w:val="0"/>
          <w:numId w:val="29"/>
        </w:numPr>
        <w:tabs>
          <w:tab w:val="clear" w:pos="0"/>
          <w:tab w:val="left" w:pos="180"/>
        </w:tabs>
        <w:rPr>
          <w:rFonts w:ascii="Times New Roman" w:hAnsi="Times New Roman"/>
          <w:b w:val="0"/>
          <w:szCs w:val="24"/>
        </w:rPr>
      </w:pPr>
      <w:r w:rsidRPr="008E7057">
        <w:rPr>
          <w:rFonts w:ascii="Times New Roman" w:hAnsi="Times New Roman"/>
          <w:b w:val="0"/>
          <w:szCs w:val="24"/>
        </w:rPr>
        <w:t xml:space="preserve">subjekt založený s účastí obce, </w:t>
      </w:r>
    </w:p>
    <w:p w:rsidR="00D26244" w:rsidRPr="008E7057" w:rsidRDefault="00D26244" w:rsidP="00D26244">
      <w:pPr>
        <w:pStyle w:val="Zkladntext"/>
        <w:numPr>
          <w:ilvl w:val="0"/>
          <w:numId w:val="29"/>
        </w:numPr>
        <w:tabs>
          <w:tab w:val="clear" w:pos="0"/>
          <w:tab w:val="left" w:pos="180"/>
        </w:tabs>
        <w:rPr>
          <w:rFonts w:ascii="Times New Roman" w:hAnsi="Times New Roman"/>
          <w:b w:val="0"/>
          <w:szCs w:val="24"/>
        </w:rPr>
      </w:pPr>
      <w:r w:rsidRPr="008E7057">
        <w:rPr>
          <w:rFonts w:ascii="Times New Roman" w:hAnsi="Times New Roman"/>
          <w:b w:val="0"/>
          <w:szCs w:val="24"/>
        </w:rPr>
        <w:t>subjekt, který nebyl založen nebo zřízen za účelem podnikání (viz Zákon č. 586/1992 Sb., o daních z příjmů),</w:t>
      </w:r>
    </w:p>
    <w:p w:rsidR="00D26244" w:rsidRPr="002E77A9" w:rsidRDefault="00D26244" w:rsidP="00D26244">
      <w:pPr>
        <w:pStyle w:val="Zkladntext"/>
        <w:numPr>
          <w:ilvl w:val="0"/>
          <w:numId w:val="29"/>
        </w:numPr>
        <w:tabs>
          <w:tab w:val="clear" w:pos="0"/>
          <w:tab w:val="left" w:pos="180"/>
        </w:tabs>
        <w:rPr>
          <w:rFonts w:ascii="Times New Roman" w:hAnsi="Times New Roman"/>
          <w:szCs w:val="24"/>
        </w:rPr>
      </w:pPr>
      <w:r w:rsidRPr="008E7057">
        <w:rPr>
          <w:rFonts w:ascii="Times New Roman" w:hAnsi="Times New Roman"/>
          <w:b w:val="0"/>
          <w:szCs w:val="24"/>
        </w:rPr>
        <w:t>sdružení vzniklé podle § 829 zákona č 40/1964 Sb., Občanský zákoník, ve znění pozdějších předpisů.</w:t>
      </w:r>
    </w:p>
    <w:p w:rsidR="00D26244" w:rsidRPr="008E7057" w:rsidRDefault="00D26244" w:rsidP="00D26244">
      <w:pPr>
        <w:pStyle w:val="Zkladntext"/>
        <w:numPr>
          <w:ilvl w:val="0"/>
          <w:numId w:val="29"/>
        </w:numPr>
        <w:tabs>
          <w:tab w:val="clear" w:pos="0"/>
          <w:tab w:val="left" w:pos="180"/>
        </w:tabs>
        <w:rPr>
          <w:rFonts w:ascii="Times New Roman" w:hAnsi="Times New Roman"/>
          <w:szCs w:val="24"/>
        </w:rPr>
      </w:pPr>
      <w:r>
        <w:rPr>
          <w:rFonts w:ascii="Times New Roman" w:hAnsi="Times New Roman"/>
          <w:b w:val="0"/>
          <w:szCs w:val="24"/>
        </w:rPr>
        <w:t>uznaná organizace producentů (dle Nařízení Rady (ES) č. 1782/2003)</w:t>
      </w:r>
    </w:p>
    <w:p w:rsidR="00D26244" w:rsidRPr="008E7057" w:rsidRDefault="00D26244" w:rsidP="00D26244">
      <w:pPr>
        <w:pStyle w:val="Nadpis5"/>
        <w:spacing w:before="120" w:after="120"/>
        <w:rPr>
          <w:rFonts w:ascii="Times New Roman" w:hAnsi="Times New Roman"/>
          <w:sz w:val="24"/>
          <w:szCs w:val="24"/>
        </w:rPr>
      </w:pPr>
      <w:r w:rsidRPr="008E7057">
        <w:rPr>
          <w:rFonts w:ascii="Times New Roman" w:hAnsi="Times New Roman"/>
          <w:sz w:val="24"/>
          <w:szCs w:val="24"/>
        </w:rPr>
        <w:lastRenderedPageBreak/>
        <w:t>Kriteria přijatelnosti</w:t>
      </w:r>
    </w:p>
    <w:p w:rsidR="00D26244" w:rsidRPr="008E7057" w:rsidRDefault="00D26244" w:rsidP="00D26244">
      <w:pPr>
        <w:spacing w:before="120" w:after="120"/>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D26244" w:rsidRPr="003F3894" w:rsidRDefault="00D26244" w:rsidP="00D26244">
      <w:pPr>
        <w:numPr>
          <w:ilvl w:val="0"/>
          <w:numId w:val="32"/>
        </w:numPr>
        <w:tabs>
          <w:tab w:val="clear" w:pos="4200"/>
          <w:tab w:val="num" w:pos="360"/>
        </w:tabs>
        <w:ind w:left="360"/>
        <w:jc w:val="both"/>
        <w:rPr>
          <w:sz w:val="24"/>
          <w:szCs w:val="24"/>
        </w:rPr>
      </w:pPr>
      <w:r>
        <w:rPr>
          <w:sz w:val="24"/>
          <w:szCs w:val="24"/>
        </w:rPr>
        <w:t xml:space="preserve">Předmětem projektu nesmí být pouze stavební výdaje a výdaje na projektovou a technickou dokumentaci </w:t>
      </w:r>
      <w:r w:rsidRPr="003F3894">
        <w:rPr>
          <w:sz w:val="24"/>
          <w:szCs w:val="24"/>
        </w:rPr>
        <w:t xml:space="preserve">(kódy </w:t>
      </w:r>
      <w:r w:rsidR="00EF7C7B">
        <w:rPr>
          <w:sz w:val="24"/>
          <w:szCs w:val="24"/>
        </w:rPr>
        <w:t>895</w:t>
      </w:r>
      <w:r w:rsidRPr="003F3894">
        <w:rPr>
          <w:sz w:val="24"/>
          <w:szCs w:val="24"/>
        </w:rPr>
        <w:t>,998 a 999)</w:t>
      </w:r>
      <w:r w:rsidR="00970683" w:rsidRPr="00970683">
        <w:rPr>
          <w:sz w:val="24"/>
          <w:szCs w:val="24"/>
        </w:rPr>
        <w:t>; C.</w:t>
      </w:r>
    </w:p>
    <w:p w:rsidR="00D26244" w:rsidRDefault="00D26244" w:rsidP="00D26244">
      <w:pPr>
        <w:numPr>
          <w:ilvl w:val="0"/>
          <w:numId w:val="32"/>
        </w:numPr>
        <w:tabs>
          <w:tab w:val="clear" w:pos="4200"/>
          <w:tab w:val="num" w:pos="360"/>
        </w:tabs>
        <w:ind w:left="360"/>
        <w:jc w:val="both"/>
        <w:rPr>
          <w:sz w:val="24"/>
          <w:szCs w:val="24"/>
        </w:rPr>
      </w:pPr>
      <w:r w:rsidRPr="008E7057">
        <w:rPr>
          <w:sz w:val="24"/>
          <w:szCs w:val="24"/>
        </w:rPr>
        <w:t xml:space="preserve">Investice se musí týkat zpracovávání a odbytu výrobků/produktů Přílohy I Smlouvy o založení Evropského společenství, kromě produktů rybolovu, kapitoly </w:t>
      </w:r>
      <w:smartTag w:uri="urn:schemas-microsoft-com:office:smarttags" w:element="metricconverter">
        <w:smartTagPr>
          <w:attr w:name="ProductID" w:val="13 a"/>
        </w:smartTagPr>
        <w:r w:rsidRPr="008E7057">
          <w:rPr>
            <w:sz w:val="24"/>
            <w:szCs w:val="24"/>
          </w:rPr>
          <w:t>13 a</w:t>
        </w:r>
      </w:smartTag>
      <w:r w:rsidRPr="008E7057">
        <w:rPr>
          <w:sz w:val="24"/>
          <w:szCs w:val="24"/>
        </w:rPr>
        <w:t xml:space="preserve"> 24. (tzn., že vstupy a výstupy procesu zpracování jsou uvedeny v Příloze I Smlouvy o založení Evropského společenství)</w:t>
      </w:r>
      <w:r>
        <w:rPr>
          <w:sz w:val="24"/>
          <w:szCs w:val="24"/>
        </w:rPr>
        <w:t>. V případě výroby krmiv je přijatelné po</w:t>
      </w:r>
      <w:r w:rsidRPr="003F3894">
        <w:rPr>
          <w:sz w:val="24"/>
          <w:szCs w:val="24"/>
        </w:rPr>
        <w:t>uze zpracování (výroba) hotových krmiv určených pro hospodářská zvířata</w:t>
      </w:r>
      <w:r>
        <w:rPr>
          <w:sz w:val="24"/>
          <w:szCs w:val="24"/>
        </w:rPr>
        <w:t xml:space="preserve"> (s výjimkou ryb) poskytující potraviny</w:t>
      </w:r>
      <w:r w:rsidRPr="008E7057">
        <w:rPr>
          <w:sz w:val="24"/>
          <w:szCs w:val="24"/>
        </w:rPr>
        <w:t>; C.</w:t>
      </w:r>
    </w:p>
    <w:p w:rsidR="00123642" w:rsidRPr="003D3F99" w:rsidRDefault="00123642" w:rsidP="00D26244">
      <w:pPr>
        <w:numPr>
          <w:ilvl w:val="0"/>
          <w:numId w:val="32"/>
        </w:numPr>
        <w:tabs>
          <w:tab w:val="clear" w:pos="4200"/>
          <w:tab w:val="num" w:pos="360"/>
        </w:tabs>
        <w:ind w:left="360"/>
        <w:jc w:val="both"/>
        <w:rPr>
          <w:sz w:val="24"/>
          <w:szCs w:val="24"/>
        </w:rPr>
      </w:pPr>
      <w:r w:rsidRPr="003D3F99">
        <w:rPr>
          <w:sz w:val="24"/>
          <w:szCs w:val="24"/>
        </w:rPr>
        <w:t>V případě vedlejšího opatření musí být žadatel mikro, malý nebo střední podnik; C.</w:t>
      </w:r>
    </w:p>
    <w:p w:rsidR="00D26244" w:rsidRPr="008E7057" w:rsidRDefault="00D26244" w:rsidP="00D26244">
      <w:pPr>
        <w:tabs>
          <w:tab w:val="num" w:pos="360"/>
        </w:tabs>
        <w:jc w:val="both"/>
        <w:rPr>
          <w:sz w:val="24"/>
          <w:szCs w:val="24"/>
        </w:rPr>
      </w:pPr>
    </w:p>
    <w:p w:rsidR="00CB5ED4" w:rsidRPr="00914336" w:rsidRDefault="00D26244" w:rsidP="00CB5ED4">
      <w:pPr>
        <w:pStyle w:val="xl31"/>
        <w:spacing w:before="120" w:after="120"/>
        <w:jc w:val="both"/>
        <w:rPr>
          <w:rFonts w:ascii="Times New Roman" w:hAnsi="Times New Roman"/>
          <w:b/>
          <w:bCs/>
          <w:szCs w:val="24"/>
          <w:u w:val="single"/>
        </w:rPr>
      </w:pPr>
      <w:r w:rsidRPr="00914336">
        <w:rPr>
          <w:rFonts w:ascii="Times New Roman" w:hAnsi="Times New Roman"/>
          <w:b/>
          <w:bCs/>
          <w:iCs/>
          <w:szCs w:val="24"/>
          <w:u w:val="single"/>
        </w:rPr>
        <w:t>Další podmínky</w:t>
      </w:r>
      <w:r w:rsidR="006D530E">
        <w:rPr>
          <w:rFonts w:ascii="Times New Roman" w:hAnsi="Times New Roman"/>
          <w:b/>
          <w:bCs/>
          <w:iCs/>
          <w:szCs w:val="24"/>
          <w:u w:val="single"/>
        </w:rPr>
        <w:t xml:space="preserve"> </w:t>
      </w:r>
      <w:r w:rsidR="00CB5ED4" w:rsidRPr="00914336">
        <w:rPr>
          <w:rFonts w:ascii="Times New Roman" w:hAnsi="Times New Roman"/>
          <w:b/>
          <w:szCs w:val="24"/>
          <w:u w:val="single"/>
        </w:rPr>
        <w:t>(závazné podmínky pro hlavní i vedlejší opatření)</w:t>
      </w:r>
    </w:p>
    <w:p w:rsidR="00D26244" w:rsidRPr="008E7057" w:rsidRDefault="00D26244" w:rsidP="00D26244">
      <w:pPr>
        <w:spacing w:after="120"/>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D26244" w:rsidRPr="006E7710" w:rsidRDefault="00D26244" w:rsidP="00D26244">
      <w:pPr>
        <w:numPr>
          <w:ilvl w:val="0"/>
          <w:numId w:val="33"/>
        </w:numPr>
        <w:tabs>
          <w:tab w:val="left" w:pos="709"/>
        </w:tabs>
        <w:jc w:val="both"/>
        <w:rPr>
          <w:bCs/>
          <w:sz w:val="24"/>
          <w:szCs w:val="24"/>
        </w:rPr>
      </w:pPr>
      <w:r w:rsidRPr="006E7710">
        <w:rPr>
          <w:sz w:val="24"/>
          <w:szCs w:val="24"/>
        </w:rPr>
        <w:t xml:space="preserve">Podpořené </w:t>
      </w:r>
      <w:r w:rsidRPr="006E7710">
        <w:rPr>
          <w:bCs/>
          <w:sz w:val="24"/>
          <w:szCs w:val="24"/>
        </w:rPr>
        <w:t>stavby a technologie nesmí být dále pronajímány či provozovány jiným subjektem minimálně po dobu vázanosti projektu na účel. Ve výjimečných případech a po posouzení může SZIF další pronájem či provozování jiným subjektem povolit; C.</w:t>
      </w:r>
    </w:p>
    <w:p w:rsidR="00D26244" w:rsidRPr="002E77A9" w:rsidRDefault="00D26244" w:rsidP="00D26244">
      <w:pPr>
        <w:numPr>
          <w:ilvl w:val="0"/>
          <w:numId w:val="33"/>
        </w:numPr>
        <w:jc w:val="both"/>
        <w:rPr>
          <w:sz w:val="24"/>
          <w:szCs w:val="24"/>
        </w:rPr>
      </w:pPr>
      <w:r>
        <w:rPr>
          <w:sz w:val="24"/>
          <w:szCs w:val="24"/>
        </w:rPr>
        <w:t>Dotaci lze poskytnout</w:t>
      </w:r>
      <w:r w:rsidRPr="002E77A9">
        <w:rPr>
          <w:sz w:val="24"/>
          <w:szCs w:val="24"/>
        </w:rPr>
        <w:t xml:space="preserve"> pouze</w:t>
      </w:r>
      <w:r>
        <w:rPr>
          <w:sz w:val="24"/>
          <w:szCs w:val="24"/>
        </w:rPr>
        <w:t xml:space="preserve"> na</w:t>
      </w:r>
      <w:r w:rsidRPr="002E77A9">
        <w:rPr>
          <w:sz w:val="24"/>
          <w:szCs w:val="24"/>
        </w:rPr>
        <w:t xml:space="preserve"> investiční výdaje, které </w:t>
      </w:r>
      <w:r w:rsidR="00D251F3">
        <w:rPr>
          <w:sz w:val="24"/>
          <w:szCs w:val="24"/>
        </w:rPr>
        <w:t>jsou definovány</w:t>
      </w:r>
      <w:r w:rsidRPr="002E77A9">
        <w:rPr>
          <w:sz w:val="24"/>
          <w:szCs w:val="24"/>
        </w:rPr>
        <w:t xml:space="preserve"> v </w:t>
      </w:r>
      <w:r w:rsidR="005572D8">
        <w:rPr>
          <w:sz w:val="24"/>
          <w:szCs w:val="24"/>
        </w:rPr>
        <w:t>kapitole</w:t>
      </w:r>
      <w:r w:rsidR="005572D8" w:rsidRPr="002E77A9">
        <w:rPr>
          <w:sz w:val="24"/>
          <w:szCs w:val="24"/>
        </w:rPr>
        <w:t> </w:t>
      </w:r>
      <w:r w:rsidRPr="002E77A9">
        <w:rPr>
          <w:sz w:val="24"/>
          <w:szCs w:val="24"/>
        </w:rPr>
        <w:t>1 Obecných podmínek Pravidel</w:t>
      </w:r>
      <w:r>
        <w:rPr>
          <w:sz w:val="24"/>
          <w:szCs w:val="24"/>
        </w:rPr>
        <w:t xml:space="preserve"> IV.1.2.; D jinak K</w:t>
      </w:r>
      <w:r w:rsidRPr="002E77A9">
        <w:rPr>
          <w:sz w:val="24"/>
          <w:szCs w:val="24"/>
        </w:rPr>
        <w:t>.</w:t>
      </w:r>
    </w:p>
    <w:p w:rsidR="00D26244" w:rsidRPr="008E7057" w:rsidRDefault="00D26244" w:rsidP="00D26244">
      <w:pPr>
        <w:jc w:val="both"/>
        <w:rPr>
          <w:sz w:val="24"/>
          <w:szCs w:val="24"/>
        </w:rPr>
      </w:pPr>
    </w:p>
    <w:p w:rsidR="00D26244" w:rsidRPr="008E7057" w:rsidRDefault="00D26244" w:rsidP="00D26244">
      <w:pPr>
        <w:spacing w:before="120" w:after="120"/>
        <w:rPr>
          <w:b/>
          <w:sz w:val="24"/>
          <w:szCs w:val="24"/>
          <w:u w:val="single"/>
        </w:rPr>
      </w:pPr>
      <w:r w:rsidRPr="008E7057">
        <w:rPr>
          <w:b/>
          <w:sz w:val="24"/>
          <w:szCs w:val="24"/>
          <w:u w:val="single"/>
        </w:rPr>
        <w:t>Druh a výše dotace</w:t>
      </w:r>
    </w:p>
    <w:p w:rsidR="00D26244" w:rsidRPr="008E7057" w:rsidRDefault="00D26244" w:rsidP="00D26244">
      <w:pPr>
        <w:spacing w:after="120"/>
        <w:jc w:val="both"/>
        <w:rPr>
          <w:sz w:val="24"/>
          <w:szCs w:val="24"/>
        </w:rPr>
      </w:pPr>
      <w:r w:rsidRPr="008E7057">
        <w:rPr>
          <w:sz w:val="24"/>
          <w:szCs w:val="24"/>
        </w:rPr>
        <w:t>Druh dotace: přímá nenávratná dotace právnickým a fyzickým osobám na podnikatelskou činnost</w:t>
      </w:r>
    </w:p>
    <w:p w:rsidR="00D26244" w:rsidRPr="008E7057" w:rsidRDefault="00D26244" w:rsidP="00D26244">
      <w:pPr>
        <w:pStyle w:val="vet1"/>
        <w:spacing w:before="0"/>
      </w:pPr>
      <w:r w:rsidRPr="008E7057">
        <w:t>Příspěvek EU činí 80 % veřejných zdrojů.</w:t>
      </w:r>
    </w:p>
    <w:p w:rsidR="00D26244" w:rsidRPr="008E7057" w:rsidRDefault="00D26244" w:rsidP="00D26244">
      <w:pPr>
        <w:spacing w:after="120"/>
        <w:rPr>
          <w:sz w:val="24"/>
          <w:szCs w:val="24"/>
        </w:rPr>
      </w:pPr>
      <w:r w:rsidRPr="008E7057">
        <w:rPr>
          <w:sz w:val="24"/>
          <w:szCs w:val="24"/>
        </w:rPr>
        <w:t>Příspěvek ČR činí 20 % veřejných zdrojů.</w:t>
      </w:r>
    </w:p>
    <w:p w:rsidR="00D26244" w:rsidRDefault="00D26244" w:rsidP="00D26244">
      <w:pPr>
        <w:pStyle w:val="vet1"/>
        <w:spacing w:before="0" w:line="240" w:lineRule="auto"/>
      </w:pPr>
      <w:r w:rsidRPr="008E7057">
        <w:t>maximální výše dotace činí 50 %</w:t>
      </w:r>
      <w:r w:rsidR="009E3903">
        <w:t xml:space="preserve"> způsobilých</w:t>
      </w:r>
      <w:r w:rsidRPr="008E7057">
        <w:t xml:space="preserve"> výdajů</w:t>
      </w:r>
      <w:r w:rsidR="00F557B1" w:rsidRPr="00F557B1">
        <w:t>, ze kterých je stanovena dotace</w:t>
      </w:r>
      <w:r w:rsidR="00F557B1">
        <w:t>.</w:t>
      </w:r>
    </w:p>
    <w:p w:rsidR="00D26244" w:rsidRPr="008E7057" w:rsidRDefault="00D26244" w:rsidP="00D26244">
      <w:pPr>
        <w:rPr>
          <w:sz w:val="24"/>
          <w:szCs w:val="24"/>
        </w:rPr>
      </w:pPr>
    </w:p>
    <w:p w:rsidR="00D26244" w:rsidRPr="00634E5F" w:rsidRDefault="009E3903" w:rsidP="00D26244">
      <w:pPr>
        <w:spacing w:after="120"/>
        <w:rPr>
          <w:b/>
          <w:sz w:val="24"/>
          <w:szCs w:val="24"/>
          <w:u w:val="single"/>
        </w:rPr>
      </w:pPr>
      <w:r>
        <w:rPr>
          <w:b/>
          <w:sz w:val="24"/>
          <w:szCs w:val="24"/>
          <w:u w:val="single"/>
        </w:rPr>
        <w:t>Způsobilé v</w:t>
      </w:r>
      <w:r w:rsidR="00D26244" w:rsidRPr="008E7057">
        <w:rPr>
          <w:b/>
          <w:sz w:val="24"/>
          <w:szCs w:val="24"/>
          <w:u w:val="single"/>
        </w:rPr>
        <w:t>ýdaje</w:t>
      </w:r>
    </w:p>
    <w:p w:rsidR="00D26244" w:rsidRPr="00EF7C7B" w:rsidRDefault="00D26244" w:rsidP="00D26244">
      <w:pPr>
        <w:spacing w:after="120"/>
        <w:jc w:val="both"/>
        <w:rPr>
          <w:sz w:val="24"/>
          <w:szCs w:val="24"/>
        </w:rPr>
      </w:pPr>
      <w:r w:rsidRPr="00EF7C7B">
        <w:rPr>
          <w:sz w:val="24"/>
          <w:szCs w:val="24"/>
        </w:rPr>
        <w:t>Dotaci lze poskytnout na technologické a stavební výdaje do zpracovatelského provozu od příjmu suroviny (vč. živých zvířat) do expedice, v případě drůbeže se příjmem rozumí i odchyt prováděný žadatelem přímo na farmě.</w:t>
      </w:r>
    </w:p>
    <w:p w:rsidR="00D26244" w:rsidRPr="008E7057" w:rsidRDefault="00D26244" w:rsidP="00F560D4">
      <w:pPr>
        <w:numPr>
          <w:ilvl w:val="1"/>
          <w:numId w:val="35"/>
        </w:numPr>
        <w:tabs>
          <w:tab w:val="clear" w:pos="2160"/>
          <w:tab w:val="num" w:pos="284"/>
        </w:tabs>
        <w:ind w:left="284" w:hanging="284"/>
        <w:jc w:val="both"/>
        <w:rPr>
          <w:sz w:val="24"/>
          <w:szCs w:val="24"/>
        </w:rPr>
      </w:pPr>
      <w:r w:rsidRPr="008E7057">
        <w:rPr>
          <w:sz w:val="24"/>
          <w:szCs w:val="24"/>
        </w:rPr>
        <w:t xml:space="preserve">technologické investice vedoucí ke zlepšení zpracování zemědělských a potravinářských produktů, </w:t>
      </w:r>
    </w:p>
    <w:p w:rsidR="00D26244" w:rsidRPr="008E7057" w:rsidRDefault="00D26244" w:rsidP="00F560D4">
      <w:pPr>
        <w:numPr>
          <w:ilvl w:val="1"/>
          <w:numId w:val="35"/>
        </w:numPr>
        <w:tabs>
          <w:tab w:val="clear" w:pos="2160"/>
          <w:tab w:val="num" w:pos="284"/>
        </w:tabs>
        <w:ind w:left="284" w:hanging="284"/>
        <w:jc w:val="both"/>
        <w:rPr>
          <w:sz w:val="24"/>
          <w:szCs w:val="24"/>
        </w:rPr>
      </w:pPr>
      <w:r w:rsidRPr="008E7057">
        <w:rPr>
          <w:sz w:val="24"/>
          <w:szCs w:val="24"/>
        </w:rPr>
        <w:t>nákup zař</w:t>
      </w:r>
      <w:r>
        <w:rPr>
          <w:sz w:val="24"/>
          <w:szCs w:val="24"/>
        </w:rPr>
        <w:t>ízení přímo souvisejících s finá</w:t>
      </w:r>
      <w:r w:rsidRPr="008E7057">
        <w:rPr>
          <w:sz w:val="24"/>
          <w:szCs w:val="24"/>
        </w:rPr>
        <w:t>lní úpravou, balením a značením výrobků ve vztahu ke zvyšování kvality včetně technologií souvisejících s dohledatelností výrobků a včasného upozornění na nebezpečné potraviny,</w:t>
      </w:r>
    </w:p>
    <w:p w:rsidR="00D26244" w:rsidRPr="008E7057" w:rsidRDefault="00D26244" w:rsidP="00F560D4">
      <w:pPr>
        <w:numPr>
          <w:ilvl w:val="1"/>
          <w:numId w:val="35"/>
        </w:numPr>
        <w:tabs>
          <w:tab w:val="clear" w:pos="2160"/>
          <w:tab w:val="num" w:pos="284"/>
        </w:tabs>
        <w:ind w:left="284" w:hanging="284"/>
        <w:jc w:val="both"/>
        <w:rPr>
          <w:sz w:val="24"/>
          <w:szCs w:val="24"/>
        </w:rPr>
      </w:pPr>
      <w:r w:rsidRPr="008E7057">
        <w:rPr>
          <w:sz w:val="24"/>
          <w:szCs w:val="24"/>
        </w:rPr>
        <w:t xml:space="preserve">investice ke zlepšování a monitorování kvality zemědělských a potravinářských produktů (včetně provozních laboratoří a výdajů na související hardware a software) max. do výše </w:t>
      </w:r>
      <w:smartTag w:uri="urn:schemas-microsoft-com:office:smarttags" w:element="metricconverter">
        <w:smartTagPr>
          <w:attr w:name="ProductID" w:val="1 mil"/>
        </w:smartTagPr>
        <w:r w:rsidRPr="008E7057">
          <w:rPr>
            <w:sz w:val="24"/>
            <w:szCs w:val="24"/>
          </w:rPr>
          <w:t>1 mil</w:t>
        </w:r>
      </w:smartTag>
      <w:r w:rsidRPr="008E7057">
        <w:rPr>
          <w:sz w:val="24"/>
          <w:szCs w:val="24"/>
        </w:rPr>
        <w:t>. Kč,</w:t>
      </w:r>
    </w:p>
    <w:p w:rsidR="00D26244" w:rsidRPr="008E7057" w:rsidRDefault="00D26244" w:rsidP="00F560D4">
      <w:pPr>
        <w:numPr>
          <w:ilvl w:val="1"/>
          <w:numId w:val="35"/>
        </w:numPr>
        <w:tabs>
          <w:tab w:val="clear" w:pos="2160"/>
          <w:tab w:val="num" w:pos="284"/>
        </w:tabs>
        <w:ind w:left="284" w:hanging="284"/>
        <w:jc w:val="both"/>
        <w:rPr>
          <w:sz w:val="24"/>
          <w:szCs w:val="24"/>
        </w:rPr>
      </w:pPr>
      <w:r w:rsidRPr="008E7057">
        <w:rPr>
          <w:sz w:val="24"/>
          <w:szCs w:val="24"/>
        </w:rPr>
        <w:t>investice spojené s vývojem a aplikací nových zemědělských a potravinářských produktů, postupů a technologií v zemědělsko-potravinářské výrobě,</w:t>
      </w:r>
    </w:p>
    <w:p w:rsidR="00D26244" w:rsidRPr="008E7057" w:rsidRDefault="00D26244" w:rsidP="00F560D4">
      <w:pPr>
        <w:numPr>
          <w:ilvl w:val="1"/>
          <w:numId w:val="35"/>
        </w:numPr>
        <w:tabs>
          <w:tab w:val="clear" w:pos="2160"/>
          <w:tab w:val="num" w:pos="284"/>
        </w:tabs>
        <w:ind w:left="284" w:hanging="284"/>
        <w:jc w:val="both"/>
        <w:rPr>
          <w:sz w:val="24"/>
          <w:szCs w:val="24"/>
        </w:rPr>
      </w:pPr>
      <w:r w:rsidRPr="008E7057">
        <w:rPr>
          <w:sz w:val="24"/>
          <w:szCs w:val="24"/>
        </w:rPr>
        <w:t>investice spojené se skladováním druhotných surovin vznikajících při zpracování zemědělských a potravinářských produktů (s výjimkou odpadních vod),</w:t>
      </w:r>
    </w:p>
    <w:p w:rsidR="00D26244" w:rsidRPr="008E7057" w:rsidRDefault="00D26244" w:rsidP="00F560D4">
      <w:pPr>
        <w:numPr>
          <w:ilvl w:val="1"/>
          <w:numId w:val="35"/>
        </w:numPr>
        <w:tabs>
          <w:tab w:val="clear" w:pos="2160"/>
          <w:tab w:val="num" w:pos="284"/>
        </w:tabs>
        <w:ind w:left="284" w:hanging="284"/>
        <w:jc w:val="both"/>
        <w:rPr>
          <w:sz w:val="24"/>
          <w:szCs w:val="24"/>
        </w:rPr>
      </w:pPr>
      <w:r>
        <w:rPr>
          <w:sz w:val="24"/>
          <w:szCs w:val="24"/>
        </w:rPr>
        <w:lastRenderedPageBreak/>
        <w:t>investice do</w:t>
      </w:r>
      <w:r w:rsidRPr="008E7057">
        <w:rPr>
          <w:sz w:val="24"/>
          <w:szCs w:val="24"/>
        </w:rPr>
        <w:t xml:space="preserve"> zařízení na skladování zpracovávaných/zpracovaných surovin a výrobků, včetně expedičních skladů zpracovatele,</w:t>
      </w:r>
    </w:p>
    <w:p w:rsidR="00D26244" w:rsidRPr="008E7057" w:rsidRDefault="00D26244" w:rsidP="008F16D9">
      <w:pPr>
        <w:numPr>
          <w:ilvl w:val="1"/>
          <w:numId w:val="35"/>
        </w:numPr>
        <w:tabs>
          <w:tab w:val="clear" w:pos="2160"/>
          <w:tab w:val="num" w:pos="284"/>
        </w:tabs>
        <w:ind w:left="284" w:hanging="284"/>
        <w:jc w:val="both"/>
        <w:rPr>
          <w:sz w:val="24"/>
          <w:szCs w:val="24"/>
        </w:rPr>
      </w:pPr>
      <w:r w:rsidRPr="008E7057">
        <w:rPr>
          <w:sz w:val="24"/>
          <w:szCs w:val="24"/>
        </w:rPr>
        <w:t>projektová dokumentace (tj. zpracování projektu dle závazné osnovy, podnikatelský záměr, studie proveditelnosti, marketingová studie, zadávací řízení) –</w:t>
      </w:r>
      <w:r w:rsidR="009E3903">
        <w:rPr>
          <w:sz w:val="24"/>
          <w:szCs w:val="24"/>
        </w:rPr>
        <w:t xml:space="preserve"> </w:t>
      </w:r>
      <w:r w:rsidRPr="00914336">
        <w:rPr>
          <w:sz w:val="24"/>
          <w:szCs w:val="24"/>
        </w:rPr>
        <w:t>pro uznání výdaje musí být zaúčtováno jako investice</w:t>
      </w:r>
    </w:p>
    <w:p w:rsidR="00D26244" w:rsidRPr="008E7057" w:rsidRDefault="00D26244" w:rsidP="008F16D9">
      <w:pPr>
        <w:numPr>
          <w:ilvl w:val="1"/>
          <w:numId w:val="35"/>
        </w:numPr>
        <w:tabs>
          <w:tab w:val="clear" w:pos="2160"/>
          <w:tab w:val="num" w:pos="284"/>
        </w:tabs>
        <w:ind w:left="284" w:hanging="284"/>
        <w:jc w:val="both"/>
        <w:rPr>
          <w:sz w:val="24"/>
          <w:szCs w:val="24"/>
        </w:rPr>
      </w:pPr>
      <w:r w:rsidRPr="008E7057">
        <w:rPr>
          <w:sz w:val="24"/>
          <w:szCs w:val="24"/>
        </w:rPr>
        <w:t xml:space="preserve">technická dokumentace (tj. projektová dokumentace ke stavebnímu řízení, </w:t>
      </w:r>
      <w:r>
        <w:rPr>
          <w:sz w:val="24"/>
          <w:szCs w:val="24"/>
        </w:rPr>
        <w:t xml:space="preserve">ohlášení stavby či jiné jednání se stavebním úřadem, </w:t>
      </w:r>
      <w:r w:rsidRPr="008E7057">
        <w:rPr>
          <w:sz w:val="24"/>
          <w:szCs w:val="24"/>
        </w:rPr>
        <w:t xml:space="preserve">odborné posudky ve vztahu k životnímu prostředí, položkový rozpočet) </w:t>
      </w:r>
    </w:p>
    <w:p w:rsidR="00D26244" w:rsidRPr="008E7057" w:rsidRDefault="00D26244" w:rsidP="00BB5861">
      <w:pPr>
        <w:numPr>
          <w:ilvl w:val="0"/>
          <w:numId w:val="35"/>
        </w:numPr>
        <w:tabs>
          <w:tab w:val="clear" w:pos="1080"/>
          <w:tab w:val="num" w:pos="284"/>
        </w:tabs>
        <w:ind w:hanging="1080"/>
        <w:jc w:val="both"/>
        <w:rPr>
          <w:sz w:val="24"/>
          <w:szCs w:val="24"/>
        </w:rPr>
      </w:pPr>
      <w:r w:rsidRPr="008E7057">
        <w:rPr>
          <w:sz w:val="24"/>
          <w:szCs w:val="24"/>
        </w:rPr>
        <w:t xml:space="preserve">nákup </w:t>
      </w:r>
      <w:r w:rsidR="00C05569">
        <w:rPr>
          <w:sz w:val="24"/>
          <w:szCs w:val="24"/>
        </w:rPr>
        <w:t xml:space="preserve">stavby/budovy včetně pozemku, na kterém </w:t>
      </w:r>
      <w:r w:rsidR="00BB5861">
        <w:rPr>
          <w:sz w:val="24"/>
          <w:szCs w:val="24"/>
        </w:rPr>
        <w:t xml:space="preserve">stavba/budova </w:t>
      </w:r>
      <w:r w:rsidR="00C05569">
        <w:rPr>
          <w:sz w:val="24"/>
          <w:szCs w:val="24"/>
        </w:rPr>
        <w:t>stojí</w:t>
      </w:r>
    </w:p>
    <w:p w:rsidR="00BB5861" w:rsidRDefault="00BB5861" w:rsidP="00D26244">
      <w:pPr>
        <w:spacing w:after="120"/>
        <w:jc w:val="both"/>
        <w:rPr>
          <w:b/>
          <w:sz w:val="24"/>
          <w:szCs w:val="24"/>
          <w:u w:val="single"/>
        </w:rPr>
      </w:pPr>
    </w:p>
    <w:p w:rsidR="00D26244" w:rsidRPr="008E7057" w:rsidRDefault="00D26244" w:rsidP="00D26244">
      <w:pPr>
        <w:spacing w:after="120"/>
        <w:jc w:val="both"/>
        <w:rPr>
          <w:b/>
          <w:sz w:val="24"/>
          <w:szCs w:val="24"/>
          <w:u w:val="single"/>
        </w:rPr>
      </w:pPr>
      <w:r>
        <w:rPr>
          <w:b/>
          <w:sz w:val="24"/>
          <w:szCs w:val="24"/>
          <w:u w:val="single"/>
        </w:rPr>
        <w:t>Číselník</w:t>
      </w:r>
      <w:r w:rsidR="009E3903">
        <w:rPr>
          <w:b/>
          <w:sz w:val="24"/>
          <w:szCs w:val="24"/>
          <w:u w:val="single"/>
        </w:rPr>
        <w:t xml:space="preserve"> způsobilých</w:t>
      </w:r>
      <w:r>
        <w:rPr>
          <w:b/>
          <w:sz w:val="24"/>
          <w:szCs w:val="24"/>
          <w:u w:val="single"/>
        </w:rPr>
        <w:t xml:space="preserve"> výdajů</w:t>
      </w:r>
    </w:p>
    <w:p w:rsidR="00D26244" w:rsidRPr="008E7057" w:rsidRDefault="00D26244" w:rsidP="00D26244">
      <w:pPr>
        <w:spacing w:before="120" w:after="120"/>
        <w:jc w:val="both"/>
        <w:rPr>
          <w:sz w:val="24"/>
          <w:szCs w:val="24"/>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57"/>
        <w:gridCol w:w="8523"/>
      </w:tblGrid>
      <w:tr w:rsidR="0046472B" w:rsidRPr="008E7057" w:rsidTr="0046472B">
        <w:tc>
          <w:tcPr>
            <w:tcW w:w="358" w:type="pct"/>
            <w:vAlign w:val="center"/>
          </w:tcPr>
          <w:p w:rsidR="0046472B" w:rsidRPr="008E7057" w:rsidRDefault="0046472B" w:rsidP="00D26244">
            <w:pPr>
              <w:rPr>
                <w:b/>
                <w:sz w:val="24"/>
                <w:szCs w:val="24"/>
              </w:rPr>
            </w:pPr>
            <w:r w:rsidRPr="008E7057">
              <w:rPr>
                <w:b/>
                <w:sz w:val="24"/>
                <w:szCs w:val="24"/>
              </w:rPr>
              <w:t>Kód</w:t>
            </w:r>
          </w:p>
        </w:tc>
        <w:tc>
          <w:tcPr>
            <w:tcW w:w="4642" w:type="pct"/>
            <w:vAlign w:val="center"/>
          </w:tcPr>
          <w:p w:rsidR="0046472B" w:rsidRPr="008E7057" w:rsidRDefault="009E3903" w:rsidP="00D26244">
            <w:pPr>
              <w:rPr>
                <w:b/>
                <w:sz w:val="24"/>
                <w:szCs w:val="24"/>
              </w:rPr>
            </w:pPr>
            <w:r>
              <w:rPr>
                <w:b/>
                <w:sz w:val="24"/>
                <w:szCs w:val="24"/>
              </w:rPr>
              <w:t>Způsobilý v</w:t>
            </w:r>
            <w:r w:rsidR="0046472B" w:rsidRPr="008E7057">
              <w:rPr>
                <w:b/>
                <w:sz w:val="24"/>
                <w:szCs w:val="24"/>
              </w:rPr>
              <w:t>ýdaj</w:t>
            </w:r>
          </w:p>
        </w:tc>
      </w:tr>
      <w:tr w:rsidR="0046472B" w:rsidRPr="008E7057" w:rsidTr="0046472B">
        <w:tc>
          <w:tcPr>
            <w:tcW w:w="358" w:type="pct"/>
            <w:vAlign w:val="center"/>
          </w:tcPr>
          <w:p w:rsidR="0046472B" w:rsidRPr="008E7057" w:rsidRDefault="007A784E" w:rsidP="00D26244">
            <w:pPr>
              <w:rPr>
                <w:b/>
                <w:sz w:val="24"/>
                <w:szCs w:val="24"/>
              </w:rPr>
            </w:pPr>
            <w:r>
              <w:rPr>
                <w:b/>
                <w:sz w:val="24"/>
                <w:szCs w:val="24"/>
              </w:rPr>
              <w:t>889</w:t>
            </w:r>
          </w:p>
        </w:tc>
        <w:tc>
          <w:tcPr>
            <w:tcW w:w="4642" w:type="pct"/>
            <w:vAlign w:val="center"/>
          </w:tcPr>
          <w:p w:rsidR="0046472B" w:rsidRPr="008E7057" w:rsidRDefault="0046472B" w:rsidP="00D26244">
            <w:pPr>
              <w:pStyle w:val="vet1"/>
              <w:jc w:val="left"/>
            </w:pPr>
            <w:r w:rsidRPr="008E7057">
              <w:t xml:space="preserve">technologické investice vedoucí ke zlepšení zpracování zemědělských a potravinářských produktů, </w:t>
            </w:r>
          </w:p>
        </w:tc>
      </w:tr>
      <w:tr w:rsidR="0046472B" w:rsidRPr="008E7057" w:rsidTr="0046472B">
        <w:tc>
          <w:tcPr>
            <w:tcW w:w="358" w:type="pct"/>
            <w:vAlign w:val="center"/>
          </w:tcPr>
          <w:p w:rsidR="0046472B" w:rsidRPr="008E7057" w:rsidRDefault="007A784E" w:rsidP="00D26244">
            <w:pPr>
              <w:rPr>
                <w:b/>
                <w:sz w:val="24"/>
                <w:szCs w:val="24"/>
              </w:rPr>
            </w:pPr>
            <w:r>
              <w:rPr>
                <w:b/>
                <w:sz w:val="24"/>
                <w:szCs w:val="24"/>
              </w:rPr>
              <w:t>890</w:t>
            </w:r>
          </w:p>
        </w:tc>
        <w:tc>
          <w:tcPr>
            <w:tcW w:w="4642" w:type="pct"/>
            <w:vAlign w:val="center"/>
          </w:tcPr>
          <w:p w:rsidR="0046472B" w:rsidRPr="008E7057" w:rsidRDefault="0046472B" w:rsidP="00D26244">
            <w:pPr>
              <w:pStyle w:val="Default"/>
              <w:spacing w:before="60"/>
              <w:rPr>
                <w:color w:val="auto"/>
              </w:rPr>
            </w:pPr>
            <w:r w:rsidRPr="008E7057">
              <w:t>investice do zařízení přímo souvisejících s finální úpravou</w:t>
            </w:r>
          </w:p>
        </w:tc>
      </w:tr>
      <w:tr w:rsidR="0046472B" w:rsidRPr="008E7057" w:rsidTr="0046472B">
        <w:tc>
          <w:tcPr>
            <w:tcW w:w="358" w:type="pct"/>
            <w:vAlign w:val="center"/>
          </w:tcPr>
          <w:p w:rsidR="0046472B" w:rsidRPr="008E7057" w:rsidRDefault="007A784E" w:rsidP="00D26244">
            <w:pPr>
              <w:rPr>
                <w:b/>
                <w:sz w:val="24"/>
                <w:szCs w:val="24"/>
              </w:rPr>
            </w:pPr>
            <w:r>
              <w:rPr>
                <w:b/>
                <w:sz w:val="24"/>
                <w:szCs w:val="24"/>
              </w:rPr>
              <w:t>891</w:t>
            </w:r>
          </w:p>
        </w:tc>
        <w:tc>
          <w:tcPr>
            <w:tcW w:w="4642" w:type="pct"/>
            <w:vAlign w:val="center"/>
          </w:tcPr>
          <w:p w:rsidR="0046472B" w:rsidRPr="008E7057" w:rsidRDefault="0046472B" w:rsidP="00D26244">
            <w:pPr>
              <w:pStyle w:val="vet1"/>
              <w:jc w:val="left"/>
            </w:pPr>
            <w:r>
              <w:t>z</w:t>
            </w:r>
            <w:r w:rsidRPr="008E7057">
              <w:t>lepšování a monitorování kvality zemědělských a potravinářských produktů</w:t>
            </w:r>
          </w:p>
        </w:tc>
      </w:tr>
      <w:tr w:rsidR="0046472B" w:rsidRPr="008E7057" w:rsidTr="0046472B">
        <w:tc>
          <w:tcPr>
            <w:tcW w:w="358" w:type="pct"/>
            <w:vAlign w:val="center"/>
          </w:tcPr>
          <w:p w:rsidR="0046472B" w:rsidRPr="008E7057" w:rsidRDefault="007A784E" w:rsidP="00D26244">
            <w:pPr>
              <w:rPr>
                <w:b/>
                <w:sz w:val="24"/>
                <w:szCs w:val="24"/>
              </w:rPr>
            </w:pPr>
            <w:r>
              <w:rPr>
                <w:b/>
                <w:sz w:val="24"/>
                <w:szCs w:val="24"/>
              </w:rPr>
              <w:t>892</w:t>
            </w:r>
          </w:p>
        </w:tc>
        <w:tc>
          <w:tcPr>
            <w:tcW w:w="4642" w:type="pct"/>
            <w:vAlign w:val="center"/>
          </w:tcPr>
          <w:p w:rsidR="0046472B" w:rsidRPr="008E7057" w:rsidRDefault="0046472B" w:rsidP="00D26244">
            <w:pPr>
              <w:pStyle w:val="vet1"/>
              <w:jc w:val="left"/>
            </w:pPr>
            <w:r>
              <w:t>vývoj a aplikace</w:t>
            </w:r>
            <w:r w:rsidRPr="008E7057">
              <w:t xml:space="preserve"> nových zemědělských a potravinářských produktů, postupů a technologií v zemědělsko-potravinářské výrobě</w:t>
            </w:r>
          </w:p>
        </w:tc>
      </w:tr>
      <w:tr w:rsidR="0046472B" w:rsidRPr="008E7057" w:rsidTr="0046472B">
        <w:tc>
          <w:tcPr>
            <w:tcW w:w="358" w:type="pct"/>
            <w:vAlign w:val="center"/>
          </w:tcPr>
          <w:p w:rsidR="0046472B" w:rsidRPr="008E7057" w:rsidRDefault="007A784E" w:rsidP="00D26244">
            <w:pPr>
              <w:rPr>
                <w:b/>
                <w:sz w:val="24"/>
                <w:szCs w:val="24"/>
              </w:rPr>
            </w:pPr>
            <w:r>
              <w:rPr>
                <w:b/>
                <w:sz w:val="24"/>
                <w:szCs w:val="24"/>
              </w:rPr>
              <w:t>893</w:t>
            </w:r>
          </w:p>
        </w:tc>
        <w:tc>
          <w:tcPr>
            <w:tcW w:w="4642" w:type="pct"/>
            <w:vAlign w:val="center"/>
          </w:tcPr>
          <w:p w:rsidR="0046472B" w:rsidRPr="008E7057" w:rsidRDefault="0046472B" w:rsidP="00D26244">
            <w:pPr>
              <w:pStyle w:val="vet1"/>
              <w:jc w:val="left"/>
              <w:rPr>
                <w:color w:val="000000"/>
              </w:rPr>
            </w:pPr>
            <w:r>
              <w:t>skladování</w:t>
            </w:r>
            <w:r w:rsidRPr="008E7057">
              <w:t xml:space="preserve"> druhotných surovin vznikajících při zpracování zemědělských a potravinářských produktů </w:t>
            </w:r>
          </w:p>
        </w:tc>
      </w:tr>
      <w:tr w:rsidR="0046472B" w:rsidRPr="008E7057" w:rsidTr="0046472B">
        <w:tc>
          <w:tcPr>
            <w:tcW w:w="358" w:type="pct"/>
            <w:vAlign w:val="center"/>
          </w:tcPr>
          <w:p w:rsidR="0046472B" w:rsidRPr="008E7057" w:rsidRDefault="007A784E" w:rsidP="00D26244">
            <w:pPr>
              <w:rPr>
                <w:b/>
                <w:sz w:val="24"/>
                <w:szCs w:val="24"/>
              </w:rPr>
            </w:pPr>
            <w:r>
              <w:rPr>
                <w:b/>
                <w:sz w:val="24"/>
                <w:szCs w:val="24"/>
              </w:rPr>
              <w:t>894</w:t>
            </w:r>
          </w:p>
        </w:tc>
        <w:tc>
          <w:tcPr>
            <w:tcW w:w="4642" w:type="pct"/>
            <w:vAlign w:val="center"/>
          </w:tcPr>
          <w:p w:rsidR="0046472B" w:rsidRPr="008E7057" w:rsidRDefault="0046472B" w:rsidP="00D26244">
            <w:pPr>
              <w:pStyle w:val="vet1"/>
              <w:jc w:val="left"/>
            </w:pPr>
            <w:r w:rsidRPr="008E7057">
              <w:t>zařízení na skladování zpracovávaných/zpracovaných surovin a výrobků, včetně expedičních skladů zpracovatele</w:t>
            </w:r>
          </w:p>
        </w:tc>
      </w:tr>
      <w:tr w:rsidR="0046472B" w:rsidRPr="008E7057" w:rsidTr="0046472B">
        <w:tc>
          <w:tcPr>
            <w:tcW w:w="358" w:type="pct"/>
            <w:vAlign w:val="center"/>
          </w:tcPr>
          <w:p w:rsidR="0046472B" w:rsidRPr="008E7057" w:rsidRDefault="007A784E" w:rsidP="00D26244">
            <w:pPr>
              <w:rPr>
                <w:b/>
                <w:sz w:val="24"/>
                <w:szCs w:val="24"/>
              </w:rPr>
            </w:pPr>
            <w:r>
              <w:rPr>
                <w:b/>
                <w:sz w:val="24"/>
                <w:szCs w:val="24"/>
              </w:rPr>
              <w:t>895</w:t>
            </w:r>
          </w:p>
        </w:tc>
        <w:tc>
          <w:tcPr>
            <w:tcW w:w="4642" w:type="pct"/>
            <w:vAlign w:val="center"/>
          </w:tcPr>
          <w:p w:rsidR="0046472B" w:rsidRPr="008E7057" w:rsidRDefault="0046472B" w:rsidP="00D26244">
            <w:pPr>
              <w:pStyle w:val="vet1"/>
              <w:jc w:val="left"/>
            </w:pPr>
            <w:r w:rsidRPr="008E7057">
              <w:t xml:space="preserve">výstavba, rekonstrukce a stavební investice </w:t>
            </w:r>
            <w:r>
              <w:t>d</w:t>
            </w:r>
            <w:r w:rsidRPr="008E7057">
              <w:t>o zpracovatelského provozu</w:t>
            </w:r>
          </w:p>
        </w:tc>
      </w:tr>
      <w:tr w:rsidR="006C6E5A" w:rsidRPr="008E7057" w:rsidTr="0046472B">
        <w:tc>
          <w:tcPr>
            <w:tcW w:w="358" w:type="pct"/>
            <w:vAlign w:val="center"/>
          </w:tcPr>
          <w:p w:rsidR="006C6E5A" w:rsidRPr="00A457C5" w:rsidDel="006C6E5A" w:rsidRDefault="006C6E5A" w:rsidP="00D26244">
            <w:pPr>
              <w:rPr>
                <w:b/>
                <w:sz w:val="24"/>
                <w:szCs w:val="24"/>
              </w:rPr>
            </w:pPr>
            <w:r w:rsidRPr="00A457C5">
              <w:rPr>
                <w:b/>
                <w:color w:val="000000"/>
                <w:sz w:val="24"/>
                <w:szCs w:val="24"/>
              </w:rPr>
              <w:t>996</w:t>
            </w:r>
          </w:p>
        </w:tc>
        <w:tc>
          <w:tcPr>
            <w:tcW w:w="4642" w:type="pct"/>
            <w:vAlign w:val="center"/>
          </w:tcPr>
          <w:p w:rsidR="006C6E5A" w:rsidRPr="008E7057" w:rsidDel="006C6E5A" w:rsidRDefault="006C6E5A" w:rsidP="00D26244">
            <w:pPr>
              <w:pStyle w:val="vet1"/>
              <w:jc w:val="left"/>
            </w:pPr>
            <w:r>
              <w:rPr>
                <w:color w:val="000000"/>
              </w:rPr>
              <w:t>N</w:t>
            </w:r>
            <w:r w:rsidRPr="005D4267">
              <w:rPr>
                <w:color w:val="000000"/>
              </w:rPr>
              <w:t>ákup staveb souvisejících s</w:t>
            </w:r>
            <w:r>
              <w:rPr>
                <w:color w:val="000000"/>
              </w:rPr>
              <w:t> </w:t>
            </w:r>
            <w:r w:rsidRPr="005D4267">
              <w:rPr>
                <w:color w:val="000000"/>
              </w:rPr>
              <w:t>projektem</w:t>
            </w:r>
          </w:p>
        </w:tc>
      </w:tr>
      <w:tr w:rsidR="006C6E5A" w:rsidRPr="008E7057" w:rsidTr="0046472B">
        <w:tc>
          <w:tcPr>
            <w:tcW w:w="358" w:type="pct"/>
            <w:vAlign w:val="center"/>
          </w:tcPr>
          <w:p w:rsidR="006C6E5A" w:rsidRPr="00A457C5" w:rsidDel="006C6E5A" w:rsidRDefault="006C6E5A" w:rsidP="00D26244">
            <w:pPr>
              <w:rPr>
                <w:b/>
                <w:sz w:val="24"/>
                <w:szCs w:val="24"/>
              </w:rPr>
            </w:pPr>
            <w:r w:rsidRPr="00A457C5">
              <w:rPr>
                <w:b/>
                <w:color w:val="000000"/>
                <w:sz w:val="24"/>
                <w:szCs w:val="24"/>
              </w:rPr>
              <w:t>997</w:t>
            </w:r>
          </w:p>
        </w:tc>
        <w:tc>
          <w:tcPr>
            <w:tcW w:w="4642" w:type="pct"/>
            <w:vAlign w:val="center"/>
          </w:tcPr>
          <w:p w:rsidR="006C6E5A" w:rsidRPr="008E7057" w:rsidDel="006C6E5A" w:rsidRDefault="006C6E5A" w:rsidP="00D26244">
            <w:pPr>
              <w:pStyle w:val="vet1"/>
              <w:jc w:val="left"/>
            </w:pPr>
            <w:r>
              <w:rPr>
                <w:color w:val="000000"/>
              </w:rPr>
              <w:t>N</w:t>
            </w:r>
            <w:r w:rsidRPr="005D4267">
              <w:rPr>
                <w:color w:val="000000"/>
              </w:rPr>
              <w:t>ákup pozemků souvisejících s</w:t>
            </w:r>
            <w:r>
              <w:rPr>
                <w:color w:val="000000"/>
              </w:rPr>
              <w:t> </w:t>
            </w:r>
            <w:r w:rsidRPr="005D4267">
              <w:rPr>
                <w:color w:val="000000"/>
              </w:rPr>
              <w:t>projektem</w:t>
            </w:r>
          </w:p>
        </w:tc>
      </w:tr>
      <w:tr w:rsidR="006C6E5A" w:rsidRPr="008E7057" w:rsidTr="0046472B">
        <w:tc>
          <w:tcPr>
            <w:tcW w:w="358" w:type="pct"/>
            <w:vAlign w:val="center"/>
          </w:tcPr>
          <w:p w:rsidR="006C6E5A" w:rsidRPr="008E7057" w:rsidRDefault="006C6E5A" w:rsidP="00D26244">
            <w:pPr>
              <w:rPr>
                <w:b/>
                <w:sz w:val="24"/>
                <w:szCs w:val="24"/>
              </w:rPr>
            </w:pPr>
            <w:r>
              <w:rPr>
                <w:b/>
                <w:sz w:val="24"/>
                <w:szCs w:val="24"/>
              </w:rPr>
              <w:t>998</w:t>
            </w:r>
          </w:p>
        </w:tc>
        <w:tc>
          <w:tcPr>
            <w:tcW w:w="4642" w:type="pct"/>
            <w:vAlign w:val="center"/>
          </w:tcPr>
          <w:p w:rsidR="006C6E5A" w:rsidRPr="008E7057" w:rsidRDefault="006C6E5A" w:rsidP="00D26244">
            <w:pPr>
              <w:pStyle w:val="vet1"/>
              <w:jc w:val="left"/>
            </w:pPr>
            <w:r>
              <w:t>Projektová</w:t>
            </w:r>
            <w:r w:rsidRPr="008E7057">
              <w:t xml:space="preserve"> dokumentac</w:t>
            </w:r>
            <w:r>
              <w:t>e</w:t>
            </w:r>
          </w:p>
        </w:tc>
      </w:tr>
      <w:tr w:rsidR="006C6E5A" w:rsidRPr="00585A68" w:rsidTr="0046472B">
        <w:tc>
          <w:tcPr>
            <w:tcW w:w="358" w:type="pct"/>
            <w:vAlign w:val="center"/>
          </w:tcPr>
          <w:p w:rsidR="006C6E5A" w:rsidRPr="00585A68" w:rsidRDefault="006C6E5A" w:rsidP="00D26244">
            <w:pPr>
              <w:rPr>
                <w:b/>
                <w:sz w:val="24"/>
                <w:szCs w:val="24"/>
              </w:rPr>
            </w:pPr>
            <w:r w:rsidRPr="00585A68">
              <w:rPr>
                <w:b/>
                <w:sz w:val="24"/>
                <w:szCs w:val="24"/>
              </w:rPr>
              <w:t>999</w:t>
            </w:r>
          </w:p>
        </w:tc>
        <w:tc>
          <w:tcPr>
            <w:tcW w:w="4642" w:type="pct"/>
            <w:vAlign w:val="center"/>
          </w:tcPr>
          <w:p w:rsidR="006C6E5A" w:rsidRPr="00585A68" w:rsidRDefault="006C6E5A" w:rsidP="00D26244">
            <w:pPr>
              <w:rPr>
                <w:sz w:val="24"/>
                <w:szCs w:val="24"/>
              </w:rPr>
            </w:pPr>
            <w:r w:rsidRPr="00585A68">
              <w:rPr>
                <w:sz w:val="24"/>
                <w:szCs w:val="24"/>
              </w:rPr>
              <w:t>technická dokumentace</w:t>
            </w:r>
          </w:p>
        </w:tc>
      </w:tr>
    </w:tbl>
    <w:p w:rsidR="00D26244" w:rsidRDefault="00D26244" w:rsidP="00D26244">
      <w:pPr>
        <w:spacing w:after="120"/>
        <w:rPr>
          <w:b/>
          <w:sz w:val="24"/>
          <w:szCs w:val="24"/>
          <w:u w:val="single"/>
        </w:rPr>
      </w:pPr>
    </w:p>
    <w:p w:rsidR="0018292F" w:rsidRDefault="0018292F" w:rsidP="0018292F">
      <w:pPr>
        <w:pStyle w:val="Nadpis5"/>
        <w:widowControl w:val="0"/>
        <w:adjustRightInd w:val="0"/>
        <w:spacing w:before="240" w:after="120"/>
        <w:rPr>
          <w:rFonts w:ascii="Times New Roman" w:hAnsi="Times New Roman"/>
          <w:sz w:val="24"/>
          <w:szCs w:val="24"/>
        </w:rPr>
      </w:pPr>
      <w:r>
        <w:rPr>
          <w:rFonts w:ascii="Times New Roman" w:hAnsi="Times New Roman"/>
          <w:sz w:val="24"/>
          <w:szCs w:val="24"/>
        </w:rPr>
        <w:t xml:space="preserve">Závazný přehled </w:t>
      </w:r>
      <w:r w:rsidRPr="008B0E4C">
        <w:rPr>
          <w:rFonts w:ascii="Times New Roman" w:hAnsi="Times New Roman"/>
          <w:sz w:val="24"/>
          <w:szCs w:val="24"/>
        </w:rPr>
        <w:t>maximálních hodnot</w:t>
      </w:r>
      <w:r>
        <w:rPr>
          <w:rFonts w:ascii="Times New Roman" w:hAnsi="Times New Roman"/>
          <w:sz w:val="24"/>
          <w:szCs w:val="24"/>
        </w:rPr>
        <w:t xml:space="preserve"> (limitů)</w:t>
      </w:r>
      <w:r w:rsidRPr="00A3073F">
        <w:rPr>
          <w:rFonts w:ascii="Times New Roman" w:hAnsi="Times New Roman"/>
          <w:sz w:val="24"/>
          <w:szCs w:val="24"/>
        </w:rPr>
        <w:t xml:space="preserve"> </w:t>
      </w:r>
      <w:r w:rsidR="009E3903">
        <w:rPr>
          <w:rFonts w:ascii="Times New Roman" w:hAnsi="Times New Roman"/>
          <w:sz w:val="24"/>
          <w:szCs w:val="24"/>
        </w:rPr>
        <w:t xml:space="preserve">způsobilých </w:t>
      </w:r>
      <w:r w:rsidRPr="00A3073F">
        <w:rPr>
          <w:rFonts w:ascii="Times New Roman" w:hAnsi="Times New Roman"/>
          <w:sz w:val="24"/>
          <w:szCs w:val="24"/>
        </w:rPr>
        <w:t>výdaj</w:t>
      </w:r>
      <w:r>
        <w:rPr>
          <w:rFonts w:ascii="Times New Roman" w:hAnsi="Times New Roman"/>
          <w:sz w:val="24"/>
          <w:szCs w:val="24"/>
        </w:rPr>
        <w:t>ů:</w:t>
      </w:r>
    </w:p>
    <w:p w:rsidR="0018292F" w:rsidRDefault="0018292F" w:rsidP="00D26244">
      <w:pPr>
        <w:spacing w:after="120"/>
        <w:rPr>
          <w:b/>
          <w:sz w:val="24"/>
          <w:szCs w:val="24"/>
          <w:u w:val="single"/>
        </w:rPr>
      </w:pPr>
    </w:p>
    <w:tbl>
      <w:tblPr>
        <w:tblW w:w="9000" w:type="dxa"/>
        <w:tblInd w:w="180" w:type="dxa"/>
        <w:tblBorders>
          <w:top w:val="single" w:sz="16" w:space="0" w:color="000000"/>
          <w:left w:val="single" w:sz="16" w:space="0" w:color="000000"/>
          <w:bottom w:val="single" w:sz="16" w:space="0" w:color="000000"/>
          <w:right w:val="single" w:sz="16" w:space="0" w:color="000000"/>
        </w:tblBorders>
        <w:tblLayout w:type="fixed"/>
        <w:tblLook w:val="0000"/>
      </w:tblPr>
      <w:tblGrid>
        <w:gridCol w:w="779"/>
        <w:gridCol w:w="5245"/>
        <w:gridCol w:w="2976"/>
      </w:tblGrid>
      <w:tr w:rsidR="003B3539" w:rsidRPr="008E7057" w:rsidTr="00291F82">
        <w:trPr>
          <w:trHeight w:val="319"/>
        </w:trPr>
        <w:tc>
          <w:tcPr>
            <w:tcW w:w="779" w:type="dxa"/>
            <w:tcBorders>
              <w:top w:val="single" w:sz="16" w:space="0" w:color="000000"/>
              <w:bottom w:val="single" w:sz="16" w:space="0" w:color="000000"/>
              <w:right w:val="single" w:sz="16" w:space="0" w:color="000000"/>
            </w:tcBorders>
            <w:vAlign w:val="center"/>
          </w:tcPr>
          <w:p w:rsidR="003B3539" w:rsidRPr="008E7057" w:rsidRDefault="003B3539" w:rsidP="003B3539">
            <w:pPr>
              <w:autoSpaceDE w:val="0"/>
              <w:autoSpaceDN w:val="0"/>
              <w:adjustRightInd w:val="0"/>
              <w:jc w:val="center"/>
              <w:rPr>
                <w:b/>
                <w:bCs/>
                <w:color w:val="000000"/>
                <w:sz w:val="23"/>
                <w:szCs w:val="23"/>
              </w:rPr>
            </w:pPr>
            <w:r>
              <w:rPr>
                <w:b/>
                <w:bCs/>
                <w:color w:val="000000"/>
                <w:sz w:val="23"/>
                <w:szCs w:val="23"/>
              </w:rPr>
              <w:t>Kód</w:t>
            </w:r>
          </w:p>
        </w:tc>
        <w:tc>
          <w:tcPr>
            <w:tcW w:w="5245" w:type="dxa"/>
            <w:tcBorders>
              <w:top w:val="single" w:sz="16" w:space="0" w:color="000000"/>
              <w:bottom w:val="single" w:sz="16" w:space="0" w:color="000000"/>
              <w:right w:val="single" w:sz="16" w:space="0" w:color="000000"/>
            </w:tcBorders>
          </w:tcPr>
          <w:p w:rsidR="003B3539" w:rsidRPr="008E7057" w:rsidRDefault="009E3903" w:rsidP="003B3539">
            <w:pPr>
              <w:autoSpaceDE w:val="0"/>
              <w:autoSpaceDN w:val="0"/>
              <w:adjustRightInd w:val="0"/>
              <w:jc w:val="both"/>
              <w:rPr>
                <w:color w:val="000000"/>
                <w:sz w:val="23"/>
                <w:szCs w:val="23"/>
              </w:rPr>
            </w:pPr>
            <w:r>
              <w:rPr>
                <w:b/>
                <w:bCs/>
                <w:color w:val="000000"/>
                <w:sz w:val="23"/>
                <w:szCs w:val="23"/>
              </w:rPr>
              <w:t>Způsobilý v</w:t>
            </w:r>
            <w:r w:rsidR="003B3539" w:rsidRPr="008E7057">
              <w:rPr>
                <w:b/>
                <w:bCs/>
                <w:color w:val="000000"/>
                <w:sz w:val="23"/>
                <w:szCs w:val="23"/>
              </w:rPr>
              <w:t xml:space="preserve">ýdaj </w:t>
            </w:r>
          </w:p>
        </w:tc>
        <w:tc>
          <w:tcPr>
            <w:tcW w:w="2976" w:type="dxa"/>
            <w:tcBorders>
              <w:top w:val="single" w:sz="16" w:space="0" w:color="000000"/>
              <w:left w:val="single" w:sz="16" w:space="0" w:color="000000"/>
              <w:bottom w:val="single" w:sz="16" w:space="0" w:color="000000"/>
            </w:tcBorders>
          </w:tcPr>
          <w:p w:rsidR="003B3539" w:rsidRPr="008E7057" w:rsidRDefault="003B3539" w:rsidP="003B3539">
            <w:pPr>
              <w:autoSpaceDE w:val="0"/>
              <w:autoSpaceDN w:val="0"/>
              <w:adjustRightInd w:val="0"/>
              <w:jc w:val="both"/>
              <w:rPr>
                <w:color w:val="000000"/>
                <w:sz w:val="23"/>
                <w:szCs w:val="23"/>
              </w:rPr>
            </w:pPr>
            <w:r>
              <w:rPr>
                <w:b/>
                <w:bCs/>
                <w:color w:val="000000"/>
                <w:sz w:val="23"/>
                <w:szCs w:val="23"/>
              </w:rPr>
              <w:t>Limit</w:t>
            </w:r>
          </w:p>
        </w:tc>
      </w:tr>
      <w:tr w:rsidR="00291F82" w:rsidRPr="008E7057" w:rsidTr="00291F82">
        <w:trPr>
          <w:trHeight w:val="194"/>
        </w:trPr>
        <w:tc>
          <w:tcPr>
            <w:tcW w:w="779" w:type="dxa"/>
            <w:tcBorders>
              <w:top w:val="single" w:sz="16" w:space="0" w:color="000000"/>
              <w:bottom w:val="single" w:sz="16" w:space="0" w:color="000000"/>
              <w:right w:val="single" w:sz="16" w:space="0" w:color="000000"/>
            </w:tcBorders>
            <w:vAlign w:val="center"/>
          </w:tcPr>
          <w:p w:rsidR="00291F82" w:rsidRDefault="00291F82" w:rsidP="003B3539">
            <w:pPr>
              <w:autoSpaceDE w:val="0"/>
              <w:autoSpaceDN w:val="0"/>
              <w:adjustRightInd w:val="0"/>
              <w:jc w:val="center"/>
              <w:rPr>
                <w:color w:val="000000"/>
                <w:sz w:val="24"/>
                <w:szCs w:val="24"/>
              </w:rPr>
            </w:pPr>
            <w:r>
              <w:rPr>
                <w:color w:val="000000"/>
                <w:sz w:val="24"/>
                <w:szCs w:val="24"/>
              </w:rPr>
              <w:t>891</w:t>
            </w:r>
          </w:p>
        </w:tc>
        <w:tc>
          <w:tcPr>
            <w:tcW w:w="5245" w:type="dxa"/>
            <w:tcBorders>
              <w:top w:val="single" w:sz="16" w:space="0" w:color="000000"/>
              <w:bottom w:val="single" w:sz="16" w:space="0" w:color="000000"/>
              <w:right w:val="single" w:sz="16" w:space="0" w:color="000000"/>
            </w:tcBorders>
            <w:vAlign w:val="center"/>
          </w:tcPr>
          <w:p w:rsidR="00291F82" w:rsidRDefault="00291F82" w:rsidP="003B3539">
            <w:pPr>
              <w:autoSpaceDE w:val="0"/>
              <w:autoSpaceDN w:val="0"/>
              <w:adjustRightInd w:val="0"/>
              <w:rPr>
                <w:color w:val="000000"/>
                <w:sz w:val="24"/>
                <w:szCs w:val="24"/>
              </w:rPr>
            </w:pPr>
            <w:r>
              <w:rPr>
                <w:color w:val="000000"/>
                <w:sz w:val="24"/>
                <w:szCs w:val="24"/>
              </w:rPr>
              <w:t>Zlepšování a monitorování kvality zemědělských a potravinářských produktů</w:t>
            </w:r>
          </w:p>
        </w:tc>
        <w:tc>
          <w:tcPr>
            <w:tcW w:w="2976" w:type="dxa"/>
            <w:tcBorders>
              <w:top w:val="single" w:sz="16" w:space="0" w:color="000000"/>
              <w:left w:val="single" w:sz="16" w:space="0" w:color="000000"/>
              <w:bottom w:val="single" w:sz="16" w:space="0" w:color="000000"/>
            </w:tcBorders>
            <w:vAlign w:val="center"/>
          </w:tcPr>
          <w:p w:rsidR="00291F82" w:rsidRPr="005D4267" w:rsidRDefault="00291F82" w:rsidP="009E3903">
            <w:pPr>
              <w:autoSpaceDE w:val="0"/>
              <w:autoSpaceDN w:val="0"/>
              <w:adjustRightInd w:val="0"/>
              <w:rPr>
                <w:color w:val="000000"/>
                <w:sz w:val="24"/>
                <w:szCs w:val="24"/>
              </w:rPr>
            </w:pPr>
            <w:r>
              <w:rPr>
                <w:color w:val="000000"/>
                <w:sz w:val="24"/>
                <w:szCs w:val="24"/>
              </w:rPr>
              <w:t>max. 1 mil. Kč</w:t>
            </w:r>
          </w:p>
        </w:tc>
      </w:tr>
      <w:tr w:rsidR="003B3539" w:rsidRPr="008E7057" w:rsidTr="00291F82">
        <w:trPr>
          <w:trHeight w:val="194"/>
        </w:trPr>
        <w:tc>
          <w:tcPr>
            <w:tcW w:w="779" w:type="dxa"/>
            <w:tcBorders>
              <w:top w:val="single" w:sz="16" w:space="0" w:color="000000"/>
              <w:bottom w:val="single" w:sz="16" w:space="0" w:color="000000"/>
              <w:right w:val="single" w:sz="16" w:space="0" w:color="000000"/>
            </w:tcBorders>
            <w:vAlign w:val="center"/>
          </w:tcPr>
          <w:p w:rsidR="003B3539" w:rsidRDefault="003B3539" w:rsidP="003B3539">
            <w:pPr>
              <w:autoSpaceDE w:val="0"/>
              <w:autoSpaceDN w:val="0"/>
              <w:adjustRightInd w:val="0"/>
              <w:jc w:val="center"/>
              <w:rPr>
                <w:color w:val="000000"/>
                <w:sz w:val="24"/>
                <w:szCs w:val="24"/>
              </w:rPr>
            </w:pPr>
            <w:r>
              <w:rPr>
                <w:color w:val="000000"/>
                <w:sz w:val="24"/>
                <w:szCs w:val="24"/>
              </w:rPr>
              <w:t>996</w:t>
            </w:r>
          </w:p>
        </w:tc>
        <w:tc>
          <w:tcPr>
            <w:tcW w:w="5245" w:type="dxa"/>
            <w:tcBorders>
              <w:top w:val="single" w:sz="16" w:space="0" w:color="000000"/>
              <w:bottom w:val="single" w:sz="16" w:space="0" w:color="000000"/>
              <w:right w:val="single" w:sz="16" w:space="0" w:color="000000"/>
            </w:tcBorders>
            <w:vAlign w:val="center"/>
          </w:tcPr>
          <w:p w:rsidR="003B3539" w:rsidRPr="007046FA" w:rsidRDefault="003B3539" w:rsidP="003B3539">
            <w:pPr>
              <w:autoSpaceDE w:val="0"/>
              <w:autoSpaceDN w:val="0"/>
              <w:adjustRightInd w:val="0"/>
              <w:rPr>
                <w:color w:val="000000"/>
                <w:sz w:val="24"/>
                <w:szCs w:val="24"/>
              </w:rPr>
            </w:pPr>
            <w:r>
              <w:rPr>
                <w:color w:val="000000"/>
                <w:sz w:val="24"/>
                <w:szCs w:val="24"/>
              </w:rPr>
              <w:t>N</w:t>
            </w:r>
            <w:r w:rsidRPr="005D4267">
              <w:rPr>
                <w:color w:val="000000"/>
                <w:sz w:val="24"/>
                <w:szCs w:val="24"/>
              </w:rPr>
              <w:t>ákup staveb souvisejících s</w:t>
            </w:r>
            <w:r>
              <w:rPr>
                <w:color w:val="000000"/>
                <w:sz w:val="24"/>
                <w:szCs w:val="24"/>
              </w:rPr>
              <w:t> </w:t>
            </w:r>
            <w:r w:rsidRPr="005D4267">
              <w:rPr>
                <w:color w:val="000000"/>
                <w:sz w:val="24"/>
                <w:szCs w:val="24"/>
              </w:rPr>
              <w:t>projektem</w:t>
            </w:r>
          </w:p>
        </w:tc>
        <w:tc>
          <w:tcPr>
            <w:tcW w:w="2976" w:type="dxa"/>
            <w:tcBorders>
              <w:top w:val="single" w:sz="16" w:space="0" w:color="000000"/>
              <w:left w:val="single" w:sz="16" w:space="0" w:color="000000"/>
              <w:bottom w:val="single" w:sz="16" w:space="0" w:color="000000"/>
            </w:tcBorders>
            <w:vAlign w:val="center"/>
          </w:tcPr>
          <w:p w:rsidR="003B3539" w:rsidRPr="007046FA" w:rsidRDefault="003B3539" w:rsidP="009E3903">
            <w:pPr>
              <w:autoSpaceDE w:val="0"/>
              <w:autoSpaceDN w:val="0"/>
              <w:adjustRightInd w:val="0"/>
              <w:rPr>
                <w:color w:val="000000"/>
                <w:sz w:val="24"/>
                <w:szCs w:val="24"/>
              </w:rPr>
            </w:pPr>
            <w:r w:rsidRPr="005D4267">
              <w:rPr>
                <w:color w:val="000000"/>
                <w:sz w:val="24"/>
                <w:szCs w:val="24"/>
              </w:rPr>
              <w:t xml:space="preserve">10 % </w:t>
            </w:r>
            <w:r w:rsidR="009E3903">
              <w:rPr>
                <w:color w:val="000000"/>
                <w:sz w:val="24"/>
                <w:szCs w:val="24"/>
              </w:rPr>
              <w:t xml:space="preserve">způsobilých </w:t>
            </w:r>
            <w:r>
              <w:rPr>
                <w:color w:val="000000"/>
                <w:sz w:val="24"/>
                <w:szCs w:val="24"/>
              </w:rPr>
              <w:t>výdajů</w:t>
            </w:r>
          </w:p>
        </w:tc>
      </w:tr>
      <w:tr w:rsidR="003B3539" w:rsidRPr="008E7057" w:rsidTr="00291F82">
        <w:trPr>
          <w:trHeight w:val="142"/>
        </w:trPr>
        <w:tc>
          <w:tcPr>
            <w:tcW w:w="779" w:type="dxa"/>
            <w:tcBorders>
              <w:top w:val="single" w:sz="16" w:space="0" w:color="000000"/>
              <w:bottom w:val="single" w:sz="16" w:space="0" w:color="000000"/>
              <w:right w:val="single" w:sz="16" w:space="0" w:color="000000"/>
            </w:tcBorders>
            <w:vAlign w:val="center"/>
          </w:tcPr>
          <w:p w:rsidR="003B3539" w:rsidRDefault="003B3539" w:rsidP="003B3539">
            <w:pPr>
              <w:autoSpaceDE w:val="0"/>
              <w:autoSpaceDN w:val="0"/>
              <w:adjustRightInd w:val="0"/>
              <w:jc w:val="center"/>
              <w:rPr>
                <w:color w:val="000000"/>
                <w:sz w:val="24"/>
                <w:szCs w:val="24"/>
              </w:rPr>
            </w:pPr>
            <w:r>
              <w:rPr>
                <w:color w:val="000000"/>
                <w:sz w:val="24"/>
                <w:szCs w:val="24"/>
              </w:rPr>
              <w:t>997</w:t>
            </w:r>
          </w:p>
        </w:tc>
        <w:tc>
          <w:tcPr>
            <w:tcW w:w="5245" w:type="dxa"/>
            <w:tcBorders>
              <w:top w:val="single" w:sz="16" w:space="0" w:color="000000"/>
              <w:bottom w:val="single" w:sz="16" w:space="0" w:color="000000"/>
              <w:right w:val="single" w:sz="16" w:space="0" w:color="000000"/>
            </w:tcBorders>
            <w:vAlign w:val="center"/>
          </w:tcPr>
          <w:p w:rsidR="003B3539" w:rsidRPr="007046FA" w:rsidRDefault="003B3539" w:rsidP="003B3539">
            <w:pPr>
              <w:autoSpaceDE w:val="0"/>
              <w:autoSpaceDN w:val="0"/>
              <w:adjustRightInd w:val="0"/>
              <w:rPr>
                <w:color w:val="000000"/>
                <w:sz w:val="24"/>
                <w:szCs w:val="24"/>
              </w:rPr>
            </w:pPr>
            <w:r>
              <w:rPr>
                <w:color w:val="000000"/>
                <w:sz w:val="24"/>
                <w:szCs w:val="24"/>
              </w:rPr>
              <w:t>N</w:t>
            </w:r>
            <w:r w:rsidRPr="005D4267">
              <w:rPr>
                <w:color w:val="000000"/>
                <w:sz w:val="24"/>
                <w:szCs w:val="24"/>
              </w:rPr>
              <w:t>ákup pozemků souvisejících s</w:t>
            </w:r>
            <w:r>
              <w:rPr>
                <w:color w:val="000000"/>
                <w:sz w:val="24"/>
                <w:szCs w:val="24"/>
              </w:rPr>
              <w:t> </w:t>
            </w:r>
            <w:r w:rsidRPr="005D4267">
              <w:rPr>
                <w:color w:val="000000"/>
                <w:sz w:val="24"/>
                <w:szCs w:val="24"/>
              </w:rPr>
              <w:t>projektem</w:t>
            </w:r>
          </w:p>
        </w:tc>
        <w:tc>
          <w:tcPr>
            <w:tcW w:w="2976" w:type="dxa"/>
            <w:tcBorders>
              <w:top w:val="single" w:sz="16" w:space="0" w:color="000000"/>
              <w:left w:val="single" w:sz="16" w:space="0" w:color="000000"/>
              <w:bottom w:val="single" w:sz="16" w:space="0" w:color="000000"/>
            </w:tcBorders>
            <w:vAlign w:val="center"/>
          </w:tcPr>
          <w:p w:rsidR="003B3539" w:rsidRPr="007046FA" w:rsidRDefault="003B3539" w:rsidP="009E3903">
            <w:pPr>
              <w:autoSpaceDE w:val="0"/>
              <w:autoSpaceDN w:val="0"/>
              <w:adjustRightInd w:val="0"/>
              <w:rPr>
                <w:color w:val="000000"/>
                <w:sz w:val="24"/>
                <w:szCs w:val="24"/>
              </w:rPr>
            </w:pPr>
            <w:r w:rsidRPr="005D4267">
              <w:rPr>
                <w:color w:val="000000"/>
                <w:sz w:val="24"/>
                <w:szCs w:val="24"/>
              </w:rPr>
              <w:t xml:space="preserve">10 % </w:t>
            </w:r>
            <w:r w:rsidR="009E3903">
              <w:rPr>
                <w:color w:val="000000"/>
                <w:sz w:val="24"/>
                <w:szCs w:val="24"/>
              </w:rPr>
              <w:t xml:space="preserve">způsobilých </w:t>
            </w:r>
            <w:r>
              <w:rPr>
                <w:color w:val="000000"/>
                <w:sz w:val="24"/>
                <w:szCs w:val="24"/>
              </w:rPr>
              <w:t>výdajů</w:t>
            </w:r>
          </w:p>
        </w:tc>
      </w:tr>
      <w:tr w:rsidR="003B3539" w:rsidRPr="008E7057" w:rsidTr="00291F82">
        <w:trPr>
          <w:trHeight w:val="40"/>
        </w:trPr>
        <w:tc>
          <w:tcPr>
            <w:tcW w:w="779" w:type="dxa"/>
            <w:tcBorders>
              <w:top w:val="single" w:sz="16" w:space="0" w:color="000000"/>
              <w:bottom w:val="single" w:sz="16" w:space="0" w:color="000000"/>
              <w:right w:val="single" w:sz="16" w:space="0" w:color="000000"/>
            </w:tcBorders>
            <w:vAlign w:val="center"/>
          </w:tcPr>
          <w:p w:rsidR="003B3539" w:rsidRPr="007046FA" w:rsidRDefault="003B3539" w:rsidP="003B3539">
            <w:pPr>
              <w:autoSpaceDE w:val="0"/>
              <w:autoSpaceDN w:val="0"/>
              <w:adjustRightInd w:val="0"/>
              <w:jc w:val="center"/>
              <w:rPr>
                <w:color w:val="000000"/>
                <w:sz w:val="24"/>
                <w:szCs w:val="24"/>
              </w:rPr>
            </w:pPr>
            <w:r>
              <w:rPr>
                <w:color w:val="000000"/>
                <w:sz w:val="24"/>
                <w:szCs w:val="24"/>
              </w:rPr>
              <w:t>998</w:t>
            </w:r>
          </w:p>
        </w:tc>
        <w:tc>
          <w:tcPr>
            <w:tcW w:w="5245" w:type="dxa"/>
            <w:tcBorders>
              <w:top w:val="single" w:sz="16" w:space="0" w:color="000000"/>
              <w:bottom w:val="single" w:sz="16" w:space="0" w:color="000000"/>
              <w:right w:val="single" w:sz="16" w:space="0" w:color="000000"/>
            </w:tcBorders>
            <w:vAlign w:val="center"/>
          </w:tcPr>
          <w:p w:rsidR="003B3539" w:rsidRPr="007046FA" w:rsidRDefault="003B3539" w:rsidP="003B3539">
            <w:pPr>
              <w:autoSpaceDE w:val="0"/>
              <w:autoSpaceDN w:val="0"/>
              <w:adjustRightInd w:val="0"/>
              <w:rPr>
                <w:color w:val="000000"/>
                <w:sz w:val="24"/>
                <w:szCs w:val="24"/>
              </w:rPr>
            </w:pPr>
            <w:r w:rsidRPr="007046FA">
              <w:rPr>
                <w:color w:val="000000"/>
                <w:sz w:val="24"/>
                <w:szCs w:val="24"/>
              </w:rPr>
              <w:t>Projektová dokumentace</w:t>
            </w:r>
          </w:p>
        </w:tc>
        <w:tc>
          <w:tcPr>
            <w:tcW w:w="2976" w:type="dxa"/>
            <w:tcBorders>
              <w:top w:val="single" w:sz="16" w:space="0" w:color="000000"/>
              <w:left w:val="single" w:sz="16" w:space="0" w:color="000000"/>
              <w:bottom w:val="single" w:sz="16" w:space="0" w:color="000000"/>
            </w:tcBorders>
            <w:vAlign w:val="center"/>
          </w:tcPr>
          <w:p w:rsidR="003B3539" w:rsidRPr="007046FA" w:rsidRDefault="003B3539" w:rsidP="003B3539">
            <w:pPr>
              <w:autoSpaceDE w:val="0"/>
              <w:autoSpaceDN w:val="0"/>
              <w:adjustRightInd w:val="0"/>
              <w:rPr>
                <w:color w:val="000000"/>
                <w:sz w:val="24"/>
                <w:szCs w:val="24"/>
              </w:rPr>
            </w:pPr>
            <w:r w:rsidRPr="007046FA">
              <w:rPr>
                <w:color w:val="000000"/>
                <w:sz w:val="24"/>
                <w:szCs w:val="24"/>
              </w:rPr>
              <w:t>20 000 Kč</w:t>
            </w:r>
            <w:r>
              <w:rPr>
                <w:color w:val="000000"/>
                <w:sz w:val="24"/>
                <w:szCs w:val="24"/>
              </w:rPr>
              <w:t>/projekt</w:t>
            </w:r>
          </w:p>
        </w:tc>
      </w:tr>
      <w:tr w:rsidR="003B3539" w:rsidRPr="008E7057" w:rsidTr="00291F82">
        <w:trPr>
          <w:trHeight w:val="40"/>
        </w:trPr>
        <w:tc>
          <w:tcPr>
            <w:tcW w:w="779" w:type="dxa"/>
            <w:tcBorders>
              <w:top w:val="single" w:sz="16" w:space="0" w:color="000000"/>
              <w:bottom w:val="single" w:sz="16" w:space="0" w:color="000000"/>
              <w:right w:val="single" w:sz="16" w:space="0" w:color="000000"/>
            </w:tcBorders>
            <w:vAlign w:val="center"/>
          </w:tcPr>
          <w:p w:rsidR="003B3539" w:rsidRPr="007046FA" w:rsidRDefault="003B3539" w:rsidP="003B3539">
            <w:pPr>
              <w:autoSpaceDE w:val="0"/>
              <w:autoSpaceDN w:val="0"/>
              <w:adjustRightInd w:val="0"/>
              <w:jc w:val="center"/>
              <w:rPr>
                <w:color w:val="000000"/>
                <w:sz w:val="24"/>
                <w:szCs w:val="24"/>
              </w:rPr>
            </w:pPr>
            <w:r>
              <w:rPr>
                <w:color w:val="000000"/>
                <w:sz w:val="24"/>
                <w:szCs w:val="24"/>
              </w:rPr>
              <w:t>999</w:t>
            </w:r>
          </w:p>
        </w:tc>
        <w:tc>
          <w:tcPr>
            <w:tcW w:w="5245" w:type="dxa"/>
            <w:tcBorders>
              <w:top w:val="single" w:sz="16" w:space="0" w:color="000000"/>
              <w:bottom w:val="single" w:sz="16" w:space="0" w:color="000000"/>
              <w:right w:val="single" w:sz="16" w:space="0" w:color="000000"/>
            </w:tcBorders>
            <w:vAlign w:val="center"/>
          </w:tcPr>
          <w:p w:rsidR="003B3539" w:rsidRPr="007046FA" w:rsidRDefault="003B3539" w:rsidP="003B3539">
            <w:pPr>
              <w:autoSpaceDE w:val="0"/>
              <w:autoSpaceDN w:val="0"/>
              <w:adjustRightInd w:val="0"/>
              <w:rPr>
                <w:color w:val="000000"/>
                <w:sz w:val="24"/>
                <w:szCs w:val="24"/>
              </w:rPr>
            </w:pPr>
            <w:r w:rsidRPr="007046FA">
              <w:rPr>
                <w:color w:val="000000"/>
                <w:sz w:val="24"/>
                <w:szCs w:val="24"/>
              </w:rPr>
              <w:t>Tech</w:t>
            </w:r>
            <w:r>
              <w:rPr>
                <w:color w:val="000000"/>
                <w:sz w:val="24"/>
                <w:szCs w:val="24"/>
              </w:rPr>
              <w:t>nická dokumentace</w:t>
            </w:r>
          </w:p>
        </w:tc>
        <w:tc>
          <w:tcPr>
            <w:tcW w:w="2976" w:type="dxa"/>
            <w:tcBorders>
              <w:top w:val="single" w:sz="16" w:space="0" w:color="000000"/>
              <w:left w:val="single" w:sz="16" w:space="0" w:color="000000"/>
              <w:bottom w:val="single" w:sz="16" w:space="0" w:color="000000"/>
            </w:tcBorders>
            <w:vAlign w:val="center"/>
          </w:tcPr>
          <w:p w:rsidR="003B3539" w:rsidRPr="007046FA" w:rsidRDefault="003B3539" w:rsidP="003B3539">
            <w:pPr>
              <w:autoSpaceDE w:val="0"/>
              <w:autoSpaceDN w:val="0"/>
              <w:adjustRightInd w:val="0"/>
              <w:rPr>
                <w:color w:val="000000"/>
                <w:sz w:val="24"/>
                <w:szCs w:val="24"/>
              </w:rPr>
            </w:pPr>
            <w:r w:rsidRPr="007046FA">
              <w:rPr>
                <w:color w:val="000000"/>
                <w:sz w:val="24"/>
                <w:szCs w:val="24"/>
              </w:rPr>
              <w:t>80 000 Kč</w:t>
            </w:r>
            <w:r>
              <w:rPr>
                <w:color w:val="000000"/>
                <w:sz w:val="24"/>
                <w:szCs w:val="24"/>
              </w:rPr>
              <w:t>/projekt</w:t>
            </w:r>
          </w:p>
        </w:tc>
      </w:tr>
    </w:tbl>
    <w:p w:rsidR="003B3539" w:rsidRDefault="003B3539" w:rsidP="00D26244">
      <w:pPr>
        <w:spacing w:after="120"/>
        <w:rPr>
          <w:b/>
          <w:sz w:val="24"/>
          <w:szCs w:val="24"/>
          <w:u w:val="single"/>
        </w:rPr>
      </w:pPr>
    </w:p>
    <w:p w:rsidR="003B3539" w:rsidRDefault="003B3539" w:rsidP="00D26244">
      <w:pPr>
        <w:spacing w:after="120"/>
        <w:rPr>
          <w:b/>
          <w:sz w:val="24"/>
          <w:szCs w:val="24"/>
          <w:u w:val="single"/>
        </w:rPr>
      </w:pPr>
    </w:p>
    <w:p w:rsidR="00D26244" w:rsidRPr="008E7057" w:rsidRDefault="009E3903" w:rsidP="00D26244">
      <w:pPr>
        <w:spacing w:after="120"/>
        <w:rPr>
          <w:b/>
          <w:sz w:val="24"/>
          <w:szCs w:val="24"/>
          <w:u w:val="single"/>
        </w:rPr>
      </w:pPr>
      <w:r>
        <w:rPr>
          <w:b/>
          <w:sz w:val="24"/>
          <w:szCs w:val="24"/>
          <w:u w:val="single"/>
        </w:rPr>
        <w:t>Nezpůsobilé v</w:t>
      </w:r>
      <w:r w:rsidR="00D26244" w:rsidRPr="008E7057">
        <w:rPr>
          <w:b/>
          <w:sz w:val="24"/>
          <w:szCs w:val="24"/>
          <w:u w:val="single"/>
        </w:rPr>
        <w:t>ýdaje</w:t>
      </w:r>
    </w:p>
    <w:p w:rsidR="00D26244" w:rsidRPr="00D3782C" w:rsidRDefault="00D26244" w:rsidP="00D26244">
      <w:pPr>
        <w:pStyle w:val="Odstavecseseznamem"/>
        <w:numPr>
          <w:ilvl w:val="0"/>
          <w:numId w:val="34"/>
        </w:numPr>
        <w:jc w:val="both"/>
        <w:rPr>
          <w:sz w:val="24"/>
          <w:szCs w:val="24"/>
        </w:rPr>
      </w:pPr>
      <w:r w:rsidRPr="00D3782C">
        <w:rPr>
          <w:sz w:val="24"/>
          <w:szCs w:val="24"/>
        </w:rPr>
        <w:t xml:space="preserve">nákup silničních motorových vozidel </w:t>
      </w:r>
    </w:p>
    <w:p w:rsidR="00D26244" w:rsidRPr="00D3782C" w:rsidRDefault="00D26244" w:rsidP="00D26244">
      <w:pPr>
        <w:pStyle w:val="Odstavecseseznamem"/>
        <w:numPr>
          <w:ilvl w:val="0"/>
          <w:numId w:val="34"/>
        </w:numPr>
        <w:jc w:val="both"/>
        <w:rPr>
          <w:sz w:val="24"/>
          <w:szCs w:val="24"/>
        </w:rPr>
      </w:pPr>
      <w:r w:rsidRPr="00D3782C">
        <w:rPr>
          <w:sz w:val="24"/>
          <w:szCs w:val="24"/>
        </w:rPr>
        <w:lastRenderedPageBreak/>
        <w:t>stavby/technologie určené ke skladování/zpracování p</w:t>
      </w:r>
      <w:r>
        <w:rPr>
          <w:sz w:val="24"/>
          <w:szCs w:val="24"/>
        </w:rPr>
        <w:t>roduktů rostlinné výroby, pokud</w:t>
      </w:r>
      <w:r w:rsidRPr="00D3782C">
        <w:rPr>
          <w:sz w:val="24"/>
          <w:szCs w:val="24"/>
        </w:rPr>
        <w:t xml:space="preserve"> bezprostředně navazují na sklizeň před zpracováním</w:t>
      </w:r>
    </w:p>
    <w:p w:rsidR="00D26244" w:rsidRPr="00D3782C" w:rsidRDefault="00D26244" w:rsidP="00D26244">
      <w:pPr>
        <w:pStyle w:val="Odstavecseseznamem"/>
        <w:numPr>
          <w:ilvl w:val="0"/>
          <w:numId w:val="34"/>
        </w:numPr>
        <w:jc w:val="both"/>
        <w:rPr>
          <w:sz w:val="24"/>
          <w:szCs w:val="24"/>
        </w:rPr>
      </w:pPr>
      <w:r w:rsidRPr="00D3782C">
        <w:rPr>
          <w:sz w:val="24"/>
          <w:szCs w:val="24"/>
        </w:rPr>
        <w:t>technologie na úpravu a skladování mléka bezprostředně navazující na dojení (čištění zchlazení)</w:t>
      </w:r>
    </w:p>
    <w:p w:rsidR="00D26244" w:rsidRPr="00D3782C" w:rsidRDefault="00D26244" w:rsidP="00D26244">
      <w:pPr>
        <w:pStyle w:val="Odstavecseseznamem"/>
        <w:numPr>
          <w:ilvl w:val="0"/>
          <w:numId w:val="34"/>
        </w:numPr>
        <w:jc w:val="both"/>
        <w:rPr>
          <w:sz w:val="24"/>
          <w:szCs w:val="24"/>
        </w:rPr>
      </w:pPr>
      <w:r w:rsidRPr="00D3782C">
        <w:rPr>
          <w:sz w:val="24"/>
          <w:szCs w:val="24"/>
        </w:rPr>
        <w:t>technologie třídění, chlazení, značení a skladování vajec</w:t>
      </w:r>
    </w:p>
    <w:p w:rsidR="00D26244" w:rsidRPr="00D3782C" w:rsidRDefault="00D26244" w:rsidP="00D26244">
      <w:pPr>
        <w:pStyle w:val="Odstavecseseznamem"/>
        <w:numPr>
          <w:ilvl w:val="0"/>
          <w:numId w:val="34"/>
        </w:numPr>
        <w:jc w:val="both"/>
        <w:rPr>
          <w:sz w:val="24"/>
          <w:szCs w:val="24"/>
        </w:rPr>
      </w:pPr>
      <w:r w:rsidRPr="00D3782C">
        <w:rPr>
          <w:sz w:val="24"/>
          <w:szCs w:val="24"/>
        </w:rPr>
        <w:t>bourací práce, demolice</w:t>
      </w:r>
    </w:p>
    <w:p w:rsidR="00D26244" w:rsidRPr="00D3782C" w:rsidRDefault="00D26244" w:rsidP="00D26244">
      <w:pPr>
        <w:pStyle w:val="Odstavecseseznamem"/>
        <w:numPr>
          <w:ilvl w:val="0"/>
          <w:numId w:val="34"/>
        </w:numPr>
        <w:jc w:val="both"/>
        <w:rPr>
          <w:sz w:val="24"/>
          <w:szCs w:val="24"/>
        </w:rPr>
      </w:pPr>
      <w:r w:rsidRPr="00D3782C">
        <w:rPr>
          <w:sz w:val="24"/>
          <w:szCs w:val="24"/>
        </w:rPr>
        <w:t>administrativní a správní budovy, prezentační centra (stavba, vybavení, zařízení)</w:t>
      </w:r>
    </w:p>
    <w:p w:rsidR="00D26244" w:rsidRPr="00D3782C" w:rsidRDefault="00D26244" w:rsidP="00D26244">
      <w:pPr>
        <w:pStyle w:val="Odstavecseseznamem"/>
        <w:numPr>
          <w:ilvl w:val="0"/>
          <w:numId w:val="34"/>
        </w:numPr>
        <w:jc w:val="both"/>
        <w:rPr>
          <w:sz w:val="24"/>
          <w:szCs w:val="24"/>
        </w:rPr>
      </w:pPr>
      <w:r w:rsidRPr="00D3782C">
        <w:rPr>
          <w:sz w:val="24"/>
          <w:szCs w:val="24"/>
        </w:rPr>
        <w:t>intervenční sklady, logistická centra</w:t>
      </w:r>
    </w:p>
    <w:p w:rsidR="00D26244" w:rsidRDefault="00D26244" w:rsidP="00D26244">
      <w:pPr>
        <w:pStyle w:val="Odstavecseseznamem"/>
        <w:numPr>
          <w:ilvl w:val="0"/>
          <w:numId w:val="34"/>
        </w:numPr>
        <w:jc w:val="both"/>
        <w:rPr>
          <w:sz w:val="24"/>
          <w:szCs w:val="24"/>
        </w:rPr>
      </w:pPr>
      <w:r w:rsidRPr="00D3782C">
        <w:rPr>
          <w:sz w:val="24"/>
          <w:szCs w:val="24"/>
        </w:rPr>
        <w:t>lis na vinné hrozny, speciální kvasné nádoby pro získávání červeného vína s aktivním zařízením pro potápění matolinového klobouku, filtr na víno z vinných hroznů</w:t>
      </w:r>
    </w:p>
    <w:p w:rsidR="008056AE" w:rsidRPr="00D3782C" w:rsidRDefault="008056AE" w:rsidP="00D26244">
      <w:pPr>
        <w:pStyle w:val="Odstavecseseznamem"/>
        <w:numPr>
          <w:ilvl w:val="0"/>
          <w:numId w:val="34"/>
        </w:numPr>
        <w:jc w:val="both"/>
        <w:rPr>
          <w:sz w:val="24"/>
          <w:szCs w:val="24"/>
        </w:rPr>
      </w:pPr>
      <w:r>
        <w:rPr>
          <w:sz w:val="24"/>
          <w:szCs w:val="24"/>
        </w:rPr>
        <w:t>v případě investic do zpracování medu technologické investice v hodnotě nižší než 200 tis. Kč</w:t>
      </w:r>
    </w:p>
    <w:p w:rsidR="00D26244" w:rsidRPr="008E7057" w:rsidRDefault="00D26244" w:rsidP="00D26244">
      <w:pPr>
        <w:jc w:val="both"/>
        <w:rPr>
          <w:b/>
          <w:bCs/>
          <w:iCs/>
          <w:sz w:val="24"/>
          <w:szCs w:val="24"/>
          <w:u w:val="single"/>
        </w:rPr>
      </w:pPr>
    </w:p>
    <w:p w:rsidR="00D26244" w:rsidRDefault="00C05569" w:rsidP="005572D8">
      <w:pPr>
        <w:spacing w:after="120"/>
        <w:jc w:val="both"/>
        <w:rPr>
          <w:bCs/>
          <w:sz w:val="24"/>
          <w:szCs w:val="24"/>
        </w:rPr>
      </w:pPr>
      <w:r>
        <w:rPr>
          <w:b/>
          <w:bCs/>
          <w:sz w:val="24"/>
          <w:szCs w:val="24"/>
          <w:u w:val="single"/>
        </w:rPr>
        <w:t>Nepovolené f</w:t>
      </w:r>
      <w:r w:rsidR="00D26244" w:rsidRPr="008E7057">
        <w:rPr>
          <w:b/>
          <w:bCs/>
          <w:sz w:val="24"/>
          <w:szCs w:val="24"/>
          <w:u w:val="single"/>
        </w:rPr>
        <w:t>ormy financování</w:t>
      </w:r>
    </w:p>
    <w:p w:rsidR="00C05569" w:rsidRPr="008E7057" w:rsidRDefault="00C05569" w:rsidP="00D26244">
      <w:pPr>
        <w:numPr>
          <w:ilvl w:val="0"/>
          <w:numId w:val="31"/>
        </w:numPr>
        <w:tabs>
          <w:tab w:val="clear" w:pos="720"/>
          <w:tab w:val="num" w:pos="360"/>
        </w:tabs>
        <w:ind w:left="360"/>
        <w:jc w:val="both"/>
        <w:rPr>
          <w:bCs/>
          <w:sz w:val="24"/>
          <w:szCs w:val="24"/>
        </w:rPr>
      </w:pPr>
      <w:r>
        <w:rPr>
          <w:bCs/>
          <w:sz w:val="24"/>
          <w:szCs w:val="24"/>
        </w:rPr>
        <w:t>leasing</w:t>
      </w:r>
    </w:p>
    <w:p w:rsidR="00D26244" w:rsidRPr="008E7057" w:rsidRDefault="00D26244" w:rsidP="00D26244">
      <w:pPr>
        <w:jc w:val="both"/>
        <w:rPr>
          <w:b/>
          <w:bCs/>
          <w:iCs/>
          <w:sz w:val="24"/>
          <w:szCs w:val="24"/>
          <w:u w:val="single"/>
        </w:rPr>
      </w:pPr>
    </w:p>
    <w:p w:rsidR="00D26244" w:rsidRPr="00C4403C" w:rsidRDefault="00D26244" w:rsidP="00D26244">
      <w:pPr>
        <w:spacing w:after="120"/>
        <w:jc w:val="both"/>
        <w:rPr>
          <w:b/>
          <w:bCs/>
          <w:iCs/>
          <w:sz w:val="24"/>
          <w:szCs w:val="24"/>
          <w:u w:val="single"/>
        </w:rPr>
      </w:pPr>
      <w:r w:rsidRPr="00C4403C">
        <w:rPr>
          <w:b/>
          <w:bCs/>
          <w:iCs/>
          <w:sz w:val="24"/>
          <w:szCs w:val="24"/>
          <w:u w:val="single"/>
        </w:rPr>
        <w:t>Seznam příloh</w:t>
      </w:r>
    </w:p>
    <w:p w:rsidR="00D26244" w:rsidRPr="00C4403C" w:rsidRDefault="00970683" w:rsidP="00D26244">
      <w:pPr>
        <w:autoSpaceDE w:val="0"/>
        <w:autoSpaceDN w:val="0"/>
        <w:adjustRightInd w:val="0"/>
        <w:jc w:val="both"/>
        <w:rPr>
          <w:sz w:val="24"/>
          <w:szCs w:val="24"/>
        </w:rPr>
      </w:pPr>
      <w:r w:rsidRPr="00970683">
        <w:rPr>
          <w:sz w:val="24"/>
          <w:szCs w:val="24"/>
        </w:rPr>
        <w:t>Níže uvedené přílohy jsou doplněny označením typu sankce dle ustanovení kapitoly 1</w:t>
      </w:r>
      <w:r w:rsidR="00A8306D">
        <w:rPr>
          <w:sz w:val="24"/>
          <w:szCs w:val="24"/>
        </w:rPr>
        <w:t>3</w:t>
      </w:r>
      <w:r w:rsidRPr="00970683">
        <w:rPr>
          <w:sz w:val="24"/>
          <w:szCs w:val="24"/>
        </w:rPr>
        <w:t xml:space="preserve"> obecné části Pravidel opatření IV.1.2.</w:t>
      </w:r>
    </w:p>
    <w:p w:rsidR="00D26244" w:rsidRPr="00C4403C" w:rsidRDefault="00D26244" w:rsidP="00D26244">
      <w:pPr>
        <w:autoSpaceDE w:val="0"/>
        <w:autoSpaceDN w:val="0"/>
        <w:adjustRightInd w:val="0"/>
        <w:rPr>
          <w:b/>
          <w:bCs/>
          <w:sz w:val="24"/>
          <w:szCs w:val="24"/>
        </w:rPr>
      </w:pPr>
    </w:p>
    <w:p w:rsidR="00D26244" w:rsidRPr="00C4403C" w:rsidRDefault="00970683" w:rsidP="00D26244">
      <w:pPr>
        <w:autoSpaceDE w:val="0"/>
        <w:autoSpaceDN w:val="0"/>
        <w:adjustRightInd w:val="0"/>
        <w:rPr>
          <w:b/>
          <w:bCs/>
          <w:sz w:val="24"/>
          <w:szCs w:val="24"/>
        </w:rPr>
      </w:pPr>
      <w:r w:rsidRPr="00970683">
        <w:rPr>
          <w:b/>
          <w:bCs/>
          <w:sz w:val="24"/>
          <w:szCs w:val="24"/>
        </w:rPr>
        <w:t>a) Povinné přílohy předkládané při podání Žádosti o dotaci; C</w:t>
      </w:r>
    </w:p>
    <w:p w:rsidR="00D26244" w:rsidRPr="00C4403C" w:rsidRDefault="00970683" w:rsidP="00D26244">
      <w:pPr>
        <w:numPr>
          <w:ilvl w:val="0"/>
          <w:numId w:val="28"/>
        </w:numPr>
        <w:tabs>
          <w:tab w:val="clear" w:pos="720"/>
          <w:tab w:val="num" w:pos="360"/>
        </w:tabs>
        <w:autoSpaceDE w:val="0"/>
        <w:autoSpaceDN w:val="0"/>
        <w:adjustRightInd w:val="0"/>
        <w:ind w:left="360"/>
        <w:jc w:val="both"/>
        <w:rPr>
          <w:sz w:val="24"/>
          <w:szCs w:val="24"/>
        </w:rPr>
      </w:pPr>
      <w:r w:rsidRPr="00970683">
        <w:rPr>
          <w:sz w:val="24"/>
          <w:szCs w:val="24"/>
        </w:rPr>
        <w:t>Prohlášení o zařazení podniku do kategorie malých či středních podniků (</w:t>
      </w:r>
      <w:r w:rsidR="00E26333">
        <w:rPr>
          <w:sz w:val="24"/>
          <w:szCs w:val="24"/>
        </w:rPr>
        <w:t>vzor ke stažení na www.szif.cz</w:t>
      </w:r>
      <w:r w:rsidRPr="00970683">
        <w:rPr>
          <w:sz w:val="24"/>
          <w:szCs w:val="24"/>
        </w:rPr>
        <w:t xml:space="preserve">). </w:t>
      </w:r>
    </w:p>
    <w:p w:rsidR="00D26244" w:rsidRPr="008E7057" w:rsidRDefault="00D26244" w:rsidP="00D26244">
      <w:pPr>
        <w:autoSpaceDE w:val="0"/>
        <w:autoSpaceDN w:val="0"/>
        <w:adjustRightInd w:val="0"/>
        <w:ind w:left="360"/>
        <w:jc w:val="both"/>
        <w:rPr>
          <w:b/>
          <w:bCs/>
          <w:sz w:val="24"/>
          <w:szCs w:val="24"/>
        </w:rPr>
      </w:pPr>
    </w:p>
    <w:p w:rsidR="00D26244" w:rsidRPr="008E7057" w:rsidRDefault="00D26244" w:rsidP="00D26244">
      <w:pPr>
        <w:autoSpaceDE w:val="0"/>
        <w:autoSpaceDN w:val="0"/>
        <w:adjustRightInd w:val="0"/>
        <w:rPr>
          <w:b/>
          <w:bCs/>
          <w:sz w:val="24"/>
          <w:szCs w:val="24"/>
        </w:rPr>
      </w:pPr>
      <w:r w:rsidRPr="008E7057">
        <w:rPr>
          <w:b/>
          <w:bCs/>
          <w:sz w:val="24"/>
          <w:szCs w:val="24"/>
        </w:rPr>
        <w:t>b) Povinné přílohy předkládané při podpisu Dohody; C</w:t>
      </w:r>
    </w:p>
    <w:p w:rsidR="00D26244" w:rsidRPr="008E7057" w:rsidRDefault="00D26244" w:rsidP="00D26244">
      <w:pPr>
        <w:autoSpaceDE w:val="0"/>
        <w:autoSpaceDN w:val="0"/>
        <w:adjustRightInd w:val="0"/>
        <w:jc w:val="both"/>
        <w:rPr>
          <w:sz w:val="24"/>
          <w:szCs w:val="24"/>
        </w:rPr>
      </w:pPr>
      <w:r>
        <w:rPr>
          <w:sz w:val="24"/>
          <w:szCs w:val="24"/>
        </w:rPr>
        <w:t>Nejsou stanoveny další povinné přílohy.</w:t>
      </w:r>
    </w:p>
    <w:p w:rsidR="00D26244" w:rsidRPr="008E7057" w:rsidRDefault="00D26244" w:rsidP="00D26244">
      <w:pPr>
        <w:autoSpaceDE w:val="0"/>
        <w:autoSpaceDN w:val="0"/>
        <w:adjustRightInd w:val="0"/>
        <w:rPr>
          <w:b/>
          <w:bCs/>
          <w:sz w:val="24"/>
          <w:szCs w:val="24"/>
        </w:rPr>
      </w:pPr>
    </w:p>
    <w:p w:rsidR="00D26244" w:rsidRPr="008E7057" w:rsidRDefault="00D26244" w:rsidP="00D26244">
      <w:pPr>
        <w:autoSpaceDE w:val="0"/>
        <w:autoSpaceDN w:val="0"/>
        <w:adjustRightInd w:val="0"/>
        <w:rPr>
          <w:b/>
          <w:bCs/>
          <w:sz w:val="24"/>
          <w:szCs w:val="24"/>
        </w:rPr>
      </w:pPr>
      <w:r w:rsidRPr="008E7057">
        <w:rPr>
          <w:b/>
          <w:bCs/>
          <w:sz w:val="24"/>
          <w:szCs w:val="24"/>
        </w:rPr>
        <w:t>c) Povinné přílohy předkládané při Žádosti o proplacení</w:t>
      </w:r>
    </w:p>
    <w:p w:rsidR="00D26244" w:rsidRPr="008E7057" w:rsidRDefault="00D26244" w:rsidP="00D26244">
      <w:pPr>
        <w:autoSpaceDE w:val="0"/>
        <w:autoSpaceDN w:val="0"/>
        <w:adjustRightInd w:val="0"/>
        <w:jc w:val="both"/>
        <w:rPr>
          <w:sz w:val="24"/>
          <w:szCs w:val="24"/>
        </w:rPr>
      </w:pPr>
      <w:r>
        <w:rPr>
          <w:snapToGrid w:val="0"/>
          <w:sz w:val="24"/>
          <w:szCs w:val="24"/>
        </w:rPr>
        <w:t>Nejsou stanoveny další povinné přílohy.</w:t>
      </w:r>
    </w:p>
    <w:p w:rsidR="00D26244" w:rsidRPr="008E7057" w:rsidRDefault="00D26244" w:rsidP="00D26244">
      <w:pPr>
        <w:autoSpaceDE w:val="0"/>
        <w:autoSpaceDN w:val="0"/>
        <w:adjustRightInd w:val="0"/>
        <w:rPr>
          <w:b/>
          <w:bCs/>
          <w:sz w:val="24"/>
          <w:szCs w:val="24"/>
        </w:rPr>
      </w:pPr>
    </w:p>
    <w:p w:rsidR="00D26244" w:rsidRPr="008E7057" w:rsidRDefault="00D26244" w:rsidP="00D26244">
      <w:pPr>
        <w:autoSpaceDE w:val="0"/>
        <w:autoSpaceDN w:val="0"/>
        <w:adjustRightInd w:val="0"/>
        <w:rPr>
          <w:b/>
          <w:bCs/>
          <w:sz w:val="24"/>
          <w:szCs w:val="24"/>
        </w:rPr>
      </w:pPr>
      <w:r w:rsidRPr="008E7057">
        <w:rPr>
          <w:b/>
          <w:bCs/>
          <w:sz w:val="24"/>
          <w:szCs w:val="24"/>
        </w:rPr>
        <w:t>d) Povinné přílohy předkládané po proplacení projektu</w:t>
      </w:r>
    </w:p>
    <w:p w:rsidR="00D26244" w:rsidRPr="008E7057" w:rsidRDefault="00D26244" w:rsidP="00D26244">
      <w:pPr>
        <w:numPr>
          <w:ilvl w:val="0"/>
          <w:numId w:val="30"/>
        </w:numPr>
        <w:jc w:val="both"/>
        <w:rPr>
          <w:snapToGrid w:val="0"/>
          <w:sz w:val="24"/>
          <w:szCs w:val="24"/>
        </w:rPr>
      </w:pPr>
      <w:r w:rsidRPr="008E7057">
        <w:rPr>
          <w:snapToGrid w:val="0"/>
          <w:sz w:val="24"/>
          <w:szCs w:val="24"/>
        </w:rPr>
        <w:t>Doklady k prokázání povinného monitorovacího indikátoru „zvýšení přidané hodnoty podpořeného podniku“, tzn. rozvaha (bilance) a výkaz zisku a ztráty za každý účetně uzavřený rok po dobu pěti let od proplacení projektu. Údaje budou poskytovány na základě výzvy Ministerstva zemědělství, případně jiného pověřeného subjektu;</w:t>
      </w:r>
      <w:r w:rsidR="006D530E">
        <w:rPr>
          <w:snapToGrid w:val="0"/>
          <w:sz w:val="24"/>
          <w:szCs w:val="24"/>
        </w:rPr>
        <w:t xml:space="preserve"> </w:t>
      </w:r>
      <w:r w:rsidRPr="008E7057">
        <w:rPr>
          <w:snapToGrid w:val="0"/>
          <w:sz w:val="24"/>
          <w:szCs w:val="24"/>
        </w:rPr>
        <w:t>D</w:t>
      </w:r>
      <w:r>
        <w:rPr>
          <w:snapToGrid w:val="0"/>
          <w:sz w:val="24"/>
          <w:szCs w:val="24"/>
        </w:rPr>
        <w:t xml:space="preserve"> jinak A</w:t>
      </w:r>
      <w:r w:rsidRPr="008E7057">
        <w:rPr>
          <w:snapToGrid w:val="0"/>
          <w:sz w:val="24"/>
          <w:szCs w:val="24"/>
        </w:rPr>
        <w:t>.</w:t>
      </w:r>
    </w:p>
    <w:p w:rsidR="00D26244" w:rsidRPr="008E7057" w:rsidRDefault="00D26244" w:rsidP="00D26244">
      <w:pPr>
        <w:autoSpaceDE w:val="0"/>
        <w:autoSpaceDN w:val="0"/>
        <w:adjustRightInd w:val="0"/>
        <w:jc w:val="both"/>
      </w:pPr>
    </w:p>
    <w:p w:rsidR="00D26244" w:rsidRDefault="00D26244">
      <w:pPr>
        <w:spacing w:after="200" w:line="276" w:lineRule="auto"/>
        <w:rPr>
          <w:sz w:val="24"/>
          <w:szCs w:val="24"/>
        </w:rPr>
      </w:pPr>
      <w:r>
        <w:rPr>
          <w:b/>
          <w:sz w:val="24"/>
          <w:szCs w:val="24"/>
        </w:rPr>
        <w:br w:type="page"/>
      </w:r>
    </w:p>
    <w:p w:rsidR="00D26244" w:rsidRPr="00C77515" w:rsidRDefault="00D26244" w:rsidP="007256F6">
      <w:pPr>
        <w:pStyle w:val="Nadpis3"/>
      </w:pPr>
      <w:bookmarkStart w:id="19" w:name="_Toc229883522"/>
      <w:bookmarkStart w:id="20" w:name="_Toc280261305"/>
      <w:r w:rsidRPr="00C77515">
        <w:lastRenderedPageBreak/>
        <w:t>Podopatření I.1.3.2. Spolupráce při vývoji nových produktů, postupů a technologií (resp. inovací) v potravinářství</w:t>
      </w:r>
      <w:bookmarkEnd w:id="19"/>
      <w:bookmarkEnd w:id="20"/>
    </w:p>
    <w:p w:rsidR="00D26244" w:rsidRPr="00C77515" w:rsidRDefault="00D26244" w:rsidP="00D26244">
      <w:pPr>
        <w:rPr>
          <w:b/>
          <w:bCs/>
          <w:sz w:val="24"/>
          <w:szCs w:val="24"/>
          <w:u w:val="single"/>
        </w:rPr>
      </w:pPr>
    </w:p>
    <w:p w:rsidR="00D26244" w:rsidRPr="008E7057" w:rsidRDefault="00D26244" w:rsidP="00D26244">
      <w:pPr>
        <w:pStyle w:val="Nadpis5"/>
        <w:spacing w:after="120"/>
        <w:rPr>
          <w:rFonts w:ascii="Times New Roman" w:hAnsi="Times New Roman"/>
          <w:sz w:val="24"/>
          <w:szCs w:val="24"/>
        </w:rPr>
      </w:pPr>
      <w:r w:rsidRPr="008E7057">
        <w:rPr>
          <w:rFonts w:ascii="Times New Roman" w:hAnsi="Times New Roman"/>
          <w:sz w:val="24"/>
          <w:szCs w:val="24"/>
        </w:rPr>
        <w:t>Popis podopatření</w:t>
      </w:r>
    </w:p>
    <w:p w:rsidR="00D26244" w:rsidRPr="008E7057" w:rsidRDefault="00D26244" w:rsidP="00D26244">
      <w:pPr>
        <w:spacing w:after="120"/>
        <w:jc w:val="both"/>
        <w:rPr>
          <w:sz w:val="24"/>
          <w:szCs w:val="24"/>
        </w:rPr>
      </w:pPr>
      <w:r w:rsidRPr="008E7057">
        <w:rPr>
          <w:sz w:val="24"/>
          <w:szCs w:val="24"/>
        </w:rPr>
        <w:t>Dotace je zaměřena na rozvoj inovací v rámci zemědělsko-potravinářské výroby</w:t>
      </w:r>
      <w:r>
        <w:rPr>
          <w:sz w:val="24"/>
          <w:szCs w:val="24"/>
        </w:rPr>
        <w:t xml:space="preserve">, na které </w:t>
      </w:r>
      <w:r w:rsidRPr="008E7057">
        <w:rPr>
          <w:sz w:val="24"/>
          <w:szCs w:val="24"/>
        </w:rPr>
        <w:t>spoluprac</w:t>
      </w:r>
      <w:r>
        <w:rPr>
          <w:sz w:val="24"/>
          <w:szCs w:val="24"/>
        </w:rPr>
        <w:t>uje žadatel</w:t>
      </w:r>
      <w:r w:rsidRPr="008E7057">
        <w:rPr>
          <w:sz w:val="24"/>
          <w:szCs w:val="24"/>
        </w:rPr>
        <w:t xml:space="preserve"> se subjekty podílejícími se na výzkumu a vývoji (včetně středních odborných škol). </w:t>
      </w:r>
    </w:p>
    <w:p w:rsidR="00D26244" w:rsidRPr="008E7057" w:rsidRDefault="00D26244" w:rsidP="00D26244">
      <w:pPr>
        <w:jc w:val="both"/>
        <w:rPr>
          <w:bCs/>
          <w:sz w:val="24"/>
          <w:szCs w:val="24"/>
        </w:rPr>
      </w:pPr>
      <w:r>
        <w:rPr>
          <w:sz w:val="24"/>
          <w:szCs w:val="24"/>
        </w:rPr>
        <w:t>Pod inovací se rozumí vytvoření a zavedení nové technologie, nového výrobního postupu či výrobku, také o zlepšení stávající technologie výroby nebo produktu, které vede ke zvýšení efektivity výroby (nejen z hlediska produkovaného množství) zvýšení konkurenceschopnosti, k eliminaci rizika snížení bezpečnosti a jakosti produktu.</w:t>
      </w:r>
    </w:p>
    <w:p w:rsidR="00D26244" w:rsidRPr="008E7057" w:rsidRDefault="00D26244" w:rsidP="00D26244">
      <w:pPr>
        <w:jc w:val="both"/>
        <w:rPr>
          <w:b/>
          <w:bCs/>
          <w:sz w:val="24"/>
          <w:szCs w:val="24"/>
          <w:u w:val="single"/>
        </w:rPr>
      </w:pPr>
    </w:p>
    <w:p w:rsidR="00D26244" w:rsidRPr="00C77515" w:rsidRDefault="00D26244" w:rsidP="00D26244">
      <w:pPr>
        <w:spacing w:after="120"/>
        <w:rPr>
          <w:b/>
          <w:sz w:val="24"/>
          <w:szCs w:val="24"/>
          <w:u w:val="single"/>
        </w:rPr>
      </w:pPr>
      <w:r w:rsidRPr="008E7057">
        <w:rPr>
          <w:b/>
          <w:sz w:val="24"/>
          <w:szCs w:val="24"/>
          <w:u w:val="single"/>
        </w:rPr>
        <w:t>Definice příjemce dotace</w:t>
      </w:r>
    </w:p>
    <w:p w:rsidR="00D26244" w:rsidRPr="00C77515" w:rsidRDefault="00D26244" w:rsidP="00D26244">
      <w:pPr>
        <w:pStyle w:val="Nadpis5"/>
        <w:spacing w:after="120"/>
        <w:jc w:val="both"/>
        <w:rPr>
          <w:rFonts w:ascii="Times New Roman" w:hAnsi="Times New Roman"/>
          <w:b w:val="0"/>
          <w:iCs/>
          <w:sz w:val="24"/>
          <w:szCs w:val="24"/>
          <w:u w:val="none"/>
        </w:rPr>
      </w:pPr>
      <w:r w:rsidRPr="006A5907">
        <w:rPr>
          <w:rFonts w:ascii="Times New Roman" w:hAnsi="Times New Roman"/>
          <w:iCs/>
          <w:sz w:val="24"/>
          <w:szCs w:val="24"/>
          <w:u w:val="none"/>
        </w:rPr>
        <w:t>Výrobce potravin nebo surovin určených pro lidskou spotřebu</w:t>
      </w:r>
      <w:r w:rsidRPr="008E7057">
        <w:rPr>
          <w:rFonts w:ascii="Times New Roman" w:hAnsi="Times New Roman"/>
          <w:b w:val="0"/>
          <w:iCs/>
          <w:sz w:val="24"/>
          <w:szCs w:val="24"/>
          <w:u w:val="none"/>
        </w:rPr>
        <w:t xml:space="preserve"> definovaných zákonem č. 110/1997 Sb., o potravinách a tabákových výrobcích, ve znění pozdějších předpisů, zákonem č. 321/2004 Sb., o vinohradnictví a vinařství, ve znění pozdějších předpisů nebo Nařízením Rady č. 1952/2005 ze dne 23. listopadu o společné organizaci trhu s chmelem a o zrušení nařízení (EHS) č. 1696/71, (EHS) č. 1037/72, (EHS) č. 879/73 a (EHS) č.1981/82.</w:t>
      </w:r>
    </w:p>
    <w:p w:rsidR="00D26244" w:rsidRPr="00C77515" w:rsidRDefault="00D26244" w:rsidP="00D26244">
      <w:pPr>
        <w:spacing w:after="120"/>
        <w:jc w:val="both"/>
        <w:rPr>
          <w:sz w:val="24"/>
          <w:szCs w:val="24"/>
        </w:rPr>
      </w:pPr>
      <w:r w:rsidRPr="00C77515">
        <w:rPr>
          <w:sz w:val="24"/>
          <w:szCs w:val="24"/>
        </w:rPr>
        <w:t>V případě, že</w:t>
      </w:r>
      <w:r>
        <w:rPr>
          <w:sz w:val="24"/>
          <w:szCs w:val="24"/>
        </w:rPr>
        <w:t xml:space="preserve"> žadatelem bude zemědělský podnikatel, musí být předmět činnosti v souladu s § 2 e, odst. 3, písm. e, zákona č. 252/1997 Sb., o zemědělství, ve znění pozdějších předpisů, tzn. v předmětu činnosti musí mít uvedeno: „úprava, zpracování a prodej vlastní produkce zemědělské výroby“ nebo „zemědělská výroba“.</w:t>
      </w:r>
    </w:p>
    <w:p w:rsidR="00D26244" w:rsidRPr="00C77515" w:rsidRDefault="00D26244" w:rsidP="00D26244">
      <w:pPr>
        <w:spacing w:after="120"/>
        <w:jc w:val="both"/>
        <w:rPr>
          <w:strike/>
          <w:color w:val="000000"/>
          <w:sz w:val="24"/>
          <w:szCs w:val="24"/>
          <w:highlight w:val="red"/>
        </w:rPr>
      </w:pPr>
      <w:r w:rsidRPr="006A5907">
        <w:rPr>
          <w:b/>
          <w:sz w:val="24"/>
          <w:szCs w:val="24"/>
        </w:rPr>
        <w:t>Výrobce krmiv</w:t>
      </w:r>
      <w:r w:rsidRPr="008E7057">
        <w:rPr>
          <w:sz w:val="24"/>
          <w:szCs w:val="24"/>
        </w:rPr>
        <w:t>, které definuje zákon č. 91/1996 Sb., o krmivech, ve znění pozdějších předpisů. Příjemce dotace může být i zemědělský podnikatel, který má zároveň v předmětu činnosti výrobu krmiv.</w:t>
      </w:r>
    </w:p>
    <w:p w:rsidR="00D26244" w:rsidRPr="00C77515" w:rsidRDefault="00D26244" w:rsidP="00D26244">
      <w:pPr>
        <w:pStyle w:val="Zkladntext"/>
        <w:tabs>
          <w:tab w:val="left" w:pos="851"/>
        </w:tabs>
        <w:rPr>
          <w:rFonts w:ascii="Times New Roman" w:hAnsi="Times New Roman"/>
          <w:b w:val="0"/>
          <w:szCs w:val="24"/>
          <w:u w:val="single"/>
        </w:rPr>
      </w:pPr>
      <w:r w:rsidRPr="00C77515">
        <w:rPr>
          <w:rFonts w:ascii="Times New Roman" w:hAnsi="Times New Roman"/>
          <w:b w:val="0"/>
          <w:szCs w:val="24"/>
          <w:u w:val="single"/>
        </w:rPr>
        <w:t>Žadatelem nemůže být:</w:t>
      </w:r>
    </w:p>
    <w:p w:rsidR="00D26244" w:rsidRPr="008E7057" w:rsidRDefault="00D26244" w:rsidP="00D26244">
      <w:pPr>
        <w:pStyle w:val="Zkladntext"/>
        <w:numPr>
          <w:ilvl w:val="1"/>
          <w:numId w:val="2"/>
        </w:numPr>
        <w:tabs>
          <w:tab w:val="left" w:pos="360"/>
        </w:tabs>
        <w:ind w:left="360"/>
        <w:rPr>
          <w:rFonts w:ascii="Times New Roman" w:hAnsi="Times New Roman"/>
          <w:b w:val="0"/>
          <w:szCs w:val="24"/>
        </w:rPr>
      </w:pPr>
      <w:r w:rsidRPr="008E7057">
        <w:rPr>
          <w:rFonts w:ascii="Times New Roman" w:hAnsi="Times New Roman"/>
          <w:b w:val="0"/>
          <w:szCs w:val="24"/>
        </w:rPr>
        <w:t xml:space="preserve">subjekt založený s účastí obce </w:t>
      </w:r>
    </w:p>
    <w:p w:rsidR="00D26244" w:rsidRPr="008E7057" w:rsidRDefault="00D26244" w:rsidP="00D26244">
      <w:pPr>
        <w:pStyle w:val="Zkladntext"/>
        <w:numPr>
          <w:ilvl w:val="1"/>
          <w:numId w:val="2"/>
        </w:numPr>
        <w:tabs>
          <w:tab w:val="left" w:pos="360"/>
        </w:tabs>
        <w:ind w:left="360"/>
        <w:rPr>
          <w:rFonts w:ascii="Times New Roman" w:hAnsi="Times New Roman"/>
          <w:b w:val="0"/>
          <w:szCs w:val="24"/>
        </w:rPr>
      </w:pPr>
      <w:r w:rsidRPr="008E7057">
        <w:rPr>
          <w:rFonts w:ascii="Times New Roman" w:hAnsi="Times New Roman"/>
          <w:b w:val="0"/>
          <w:szCs w:val="24"/>
        </w:rPr>
        <w:t xml:space="preserve">subjekt, který nebyl založen nebo zřízen za účelem podnikání (viz Zákon č. 586/1992 Sb., o daních z příjmů) </w:t>
      </w:r>
    </w:p>
    <w:p w:rsidR="00D26244" w:rsidRDefault="00D26244" w:rsidP="00D26244">
      <w:pPr>
        <w:pStyle w:val="Zkladntext"/>
        <w:numPr>
          <w:ilvl w:val="1"/>
          <w:numId w:val="2"/>
        </w:numPr>
        <w:tabs>
          <w:tab w:val="left" w:pos="360"/>
        </w:tabs>
        <w:ind w:left="360"/>
        <w:rPr>
          <w:rFonts w:ascii="Times New Roman" w:hAnsi="Times New Roman"/>
          <w:b w:val="0"/>
          <w:szCs w:val="24"/>
        </w:rPr>
      </w:pPr>
      <w:r w:rsidRPr="008E7057">
        <w:rPr>
          <w:rFonts w:ascii="Times New Roman" w:hAnsi="Times New Roman"/>
          <w:b w:val="0"/>
          <w:szCs w:val="24"/>
        </w:rPr>
        <w:t>sdružení vzniklé podle § 829 zákona č 40/1964 Sb., Občanský zákoník, ve znění pozdějších předpisů</w:t>
      </w:r>
    </w:p>
    <w:p w:rsidR="00D26244" w:rsidRDefault="00D26244" w:rsidP="00D26244">
      <w:pPr>
        <w:pStyle w:val="Zkladntext"/>
        <w:numPr>
          <w:ilvl w:val="1"/>
          <w:numId w:val="2"/>
        </w:numPr>
        <w:tabs>
          <w:tab w:val="left" w:pos="360"/>
        </w:tabs>
        <w:ind w:left="360"/>
        <w:rPr>
          <w:rFonts w:ascii="Times New Roman" w:hAnsi="Times New Roman"/>
          <w:b w:val="0"/>
          <w:szCs w:val="24"/>
        </w:rPr>
      </w:pPr>
      <w:r>
        <w:rPr>
          <w:rFonts w:ascii="Times New Roman" w:hAnsi="Times New Roman"/>
          <w:b w:val="0"/>
          <w:szCs w:val="24"/>
        </w:rPr>
        <w:t>uznaná organizace producentů (dle Nařízení Rady (ES) č. 1782/2003)</w:t>
      </w:r>
    </w:p>
    <w:p w:rsidR="00D26244" w:rsidRPr="00C77515" w:rsidRDefault="00D26244" w:rsidP="00D26244">
      <w:pPr>
        <w:pStyle w:val="Zkladntext"/>
        <w:tabs>
          <w:tab w:val="left" w:pos="360"/>
        </w:tabs>
        <w:ind w:left="360"/>
        <w:rPr>
          <w:rFonts w:ascii="Times New Roman" w:hAnsi="Times New Roman"/>
          <w:b w:val="0"/>
          <w:szCs w:val="24"/>
        </w:rPr>
      </w:pPr>
    </w:p>
    <w:p w:rsidR="00D26244" w:rsidRPr="008E7057" w:rsidRDefault="00D26244" w:rsidP="00D26244">
      <w:pPr>
        <w:pStyle w:val="Nadpis5"/>
        <w:spacing w:after="120"/>
        <w:rPr>
          <w:rFonts w:ascii="Times New Roman" w:hAnsi="Times New Roman"/>
          <w:sz w:val="24"/>
          <w:szCs w:val="24"/>
        </w:rPr>
      </w:pPr>
      <w:r w:rsidRPr="008E7057">
        <w:rPr>
          <w:rFonts w:ascii="Times New Roman" w:hAnsi="Times New Roman"/>
          <w:sz w:val="24"/>
          <w:szCs w:val="24"/>
        </w:rPr>
        <w:t>Kriteria přijatelnosti</w:t>
      </w:r>
    </w:p>
    <w:p w:rsidR="00D26244" w:rsidRPr="008E7057" w:rsidRDefault="00D26244" w:rsidP="00D26244">
      <w:pPr>
        <w:spacing w:after="120"/>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D26244" w:rsidRPr="00075F53" w:rsidRDefault="00D26244" w:rsidP="00DA71AB">
      <w:pPr>
        <w:numPr>
          <w:ilvl w:val="0"/>
          <w:numId w:val="58"/>
        </w:numPr>
        <w:jc w:val="both"/>
        <w:rPr>
          <w:sz w:val="24"/>
          <w:szCs w:val="24"/>
        </w:rPr>
      </w:pPr>
      <w:r w:rsidRPr="008E7057">
        <w:rPr>
          <w:sz w:val="24"/>
          <w:szCs w:val="24"/>
        </w:rPr>
        <w:t xml:space="preserve">Předmětem projektu nesmí být pouze pořízení inovované technologie, ale nedílnou součástí </w:t>
      </w:r>
      <w:r w:rsidRPr="00A52E38">
        <w:rPr>
          <w:sz w:val="24"/>
          <w:szCs w:val="24"/>
        </w:rPr>
        <w:t>musí být i výdaje na spolupráci; C</w:t>
      </w:r>
    </w:p>
    <w:p w:rsidR="00D26244" w:rsidRPr="00FA6F6E" w:rsidRDefault="00D26244" w:rsidP="00DA71AB">
      <w:pPr>
        <w:numPr>
          <w:ilvl w:val="0"/>
          <w:numId w:val="58"/>
        </w:numPr>
        <w:jc w:val="both"/>
        <w:rPr>
          <w:sz w:val="24"/>
          <w:szCs w:val="24"/>
        </w:rPr>
      </w:pPr>
      <w:r w:rsidRPr="00A52E38">
        <w:rPr>
          <w:sz w:val="24"/>
          <w:szCs w:val="24"/>
        </w:rPr>
        <w:t xml:space="preserve">Předmětem projektu nesmí být pouze výdaje </w:t>
      </w:r>
      <w:r w:rsidRPr="00FA6F6E">
        <w:rPr>
          <w:sz w:val="24"/>
          <w:szCs w:val="24"/>
        </w:rPr>
        <w:t xml:space="preserve">zahrnuté v kódech </w:t>
      </w:r>
      <w:r w:rsidR="00F65D3F">
        <w:rPr>
          <w:sz w:val="24"/>
          <w:szCs w:val="24"/>
        </w:rPr>
        <w:t>901</w:t>
      </w:r>
      <w:r w:rsidRPr="00FA6F6E">
        <w:rPr>
          <w:sz w:val="24"/>
          <w:szCs w:val="24"/>
        </w:rPr>
        <w:t>, 998 a 999; C</w:t>
      </w:r>
    </w:p>
    <w:p w:rsidR="00D26244" w:rsidRPr="008E7057" w:rsidRDefault="00D26244" w:rsidP="00DA71AB">
      <w:pPr>
        <w:numPr>
          <w:ilvl w:val="0"/>
          <w:numId w:val="58"/>
        </w:numPr>
        <w:jc w:val="both"/>
        <w:rPr>
          <w:sz w:val="24"/>
          <w:szCs w:val="24"/>
        </w:rPr>
      </w:pPr>
      <w:r w:rsidRPr="008E7057">
        <w:rPr>
          <w:sz w:val="24"/>
          <w:szCs w:val="24"/>
        </w:rPr>
        <w:t>Investice se musí týkat zpracovávání a odbytu výrobků/produktů Přílohy I Smlouvy o založení Evropského společenství</w:t>
      </w:r>
      <w:r>
        <w:rPr>
          <w:sz w:val="24"/>
          <w:szCs w:val="24"/>
        </w:rPr>
        <w:t xml:space="preserve"> (</w:t>
      </w:r>
      <w:r w:rsidRPr="00C4403C">
        <w:rPr>
          <w:sz w:val="24"/>
          <w:szCs w:val="24"/>
        </w:rPr>
        <w:t xml:space="preserve">viz </w:t>
      </w:r>
      <w:r w:rsidR="00970683" w:rsidRPr="00970683">
        <w:rPr>
          <w:sz w:val="24"/>
          <w:szCs w:val="24"/>
        </w:rPr>
        <w:t>příloha</w:t>
      </w:r>
      <w:r w:rsidR="00E26333">
        <w:rPr>
          <w:sz w:val="24"/>
          <w:szCs w:val="24"/>
        </w:rPr>
        <w:t xml:space="preserve"> </w:t>
      </w:r>
      <w:r w:rsidR="009B6A34">
        <w:rPr>
          <w:sz w:val="24"/>
          <w:szCs w:val="24"/>
        </w:rPr>
        <w:t>7</w:t>
      </w:r>
      <w:r w:rsidR="006D530E">
        <w:rPr>
          <w:sz w:val="24"/>
          <w:szCs w:val="24"/>
        </w:rPr>
        <w:t xml:space="preserve"> </w:t>
      </w:r>
      <w:r w:rsidR="00807795">
        <w:rPr>
          <w:sz w:val="24"/>
          <w:szCs w:val="24"/>
        </w:rPr>
        <w:t>Společných příloh</w:t>
      </w:r>
      <w:r>
        <w:rPr>
          <w:sz w:val="24"/>
          <w:szCs w:val="24"/>
        </w:rPr>
        <w:t>)</w:t>
      </w:r>
      <w:r w:rsidRPr="008E7057">
        <w:rPr>
          <w:sz w:val="24"/>
          <w:szCs w:val="24"/>
        </w:rPr>
        <w:t xml:space="preserve">, kromě produktů rybolovu, kapitoly </w:t>
      </w:r>
      <w:smartTag w:uri="urn:schemas-microsoft-com:office:smarttags" w:element="metricconverter">
        <w:smartTagPr>
          <w:attr w:name="ProductID" w:val="13 a"/>
        </w:smartTagPr>
        <w:r w:rsidRPr="008E7057">
          <w:rPr>
            <w:sz w:val="24"/>
            <w:szCs w:val="24"/>
          </w:rPr>
          <w:t>13 a</w:t>
        </w:r>
      </w:smartTag>
      <w:r w:rsidRPr="008E7057">
        <w:rPr>
          <w:sz w:val="24"/>
          <w:szCs w:val="24"/>
        </w:rPr>
        <w:t xml:space="preserve"> 24. (tzn., že vstupy a výstupy procesu zpracování jsou uvedeny v Příloze I Smlouvy o založení Evropského společenství)</w:t>
      </w:r>
      <w:r>
        <w:rPr>
          <w:sz w:val="24"/>
          <w:szCs w:val="24"/>
        </w:rPr>
        <w:t>. V případě výroby krmiv je přijatelné pouze zpracování (výroba) hotových krmiv určených pro hospodářská zvířata (s výjimkou ryb) poskytující potraviny</w:t>
      </w:r>
      <w:r w:rsidRPr="008E7057">
        <w:rPr>
          <w:sz w:val="24"/>
          <w:szCs w:val="24"/>
        </w:rPr>
        <w:t>; C.</w:t>
      </w:r>
    </w:p>
    <w:p w:rsidR="00D26244" w:rsidRPr="008E7057" w:rsidRDefault="00D26244" w:rsidP="00DA71AB">
      <w:pPr>
        <w:numPr>
          <w:ilvl w:val="0"/>
          <w:numId w:val="58"/>
        </w:numPr>
        <w:jc w:val="both"/>
        <w:rPr>
          <w:sz w:val="24"/>
          <w:szCs w:val="24"/>
        </w:rPr>
      </w:pPr>
      <w:r w:rsidRPr="008E7057">
        <w:rPr>
          <w:sz w:val="24"/>
          <w:szCs w:val="24"/>
        </w:rPr>
        <w:lastRenderedPageBreak/>
        <w:t>Projekt se týká nově vyvinutých produktů, postupů a technologií pouze před jejich využitím k obchodním účelům; projekt řešící prostou obměnu výrobku, obměnu technologií, strojů a zařízení nebo racionalizaci výroby není přijatelný; C.</w:t>
      </w:r>
    </w:p>
    <w:p w:rsidR="00D26244" w:rsidRPr="00C77515" w:rsidRDefault="00D26244" w:rsidP="00DA71AB">
      <w:pPr>
        <w:numPr>
          <w:ilvl w:val="0"/>
          <w:numId w:val="58"/>
        </w:numPr>
        <w:jc w:val="both"/>
        <w:rPr>
          <w:sz w:val="24"/>
          <w:szCs w:val="24"/>
        </w:rPr>
      </w:pPr>
      <w:r w:rsidRPr="008E7057">
        <w:rPr>
          <w:sz w:val="24"/>
          <w:szCs w:val="24"/>
        </w:rPr>
        <w:t>Projekt využije při realizaci výsledky vzniklé ve spolupráci se subjekty podílejícími se na výzkumu a vývoji; C.</w:t>
      </w:r>
    </w:p>
    <w:p w:rsidR="00D26244" w:rsidRPr="008E7057" w:rsidRDefault="00D26244" w:rsidP="00D26244">
      <w:pPr>
        <w:rPr>
          <w:sz w:val="24"/>
          <w:szCs w:val="24"/>
        </w:rPr>
      </w:pPr>
    </w:p>
    <w:p w:rsidR="00CB5ED4" w:rsidRPr="00CB5ED4" w:rsidRDefault="00D26244" w:rsidP="00CB5ED4">
      <w:pPr>
        <w:pStyle w:val="xl31"/>
        <w:spacing w:before="120" w:after="120"/>
        <w:jc w:val="both"/>
        <w:rPr>
          <w:rFonts w:ascii="Times New Roman" w:hAnsi="Times New Roman"/>
          <w:b/>
          <w:bCs/>
          <w:szCs w:val="24"/>
          <w:u w:val="single"/>
        </w:rPr>
      </w:pPr>
      <w:r w:rsidRPr="00914336">
        <w:rPr>
          <w:rFonts w:ascii="Times New Roman" w:hAnsi="Times New Roman"/>
          <w:b/>
          <w:bCs/>
          <w:iCs/>
          <w:szCs w:val="24"/>
          <w:u w:val="single"/>
        </w:rPr>
        <w:t>Další podmínky</w:t>
      </w:r>
    </w:p>
    <w:p w:rsidR="00D26244" w:rsidRPr="00C77515" w:rsidRDefault="00D26244" w:rsidP="00D26244">
      <w:pPr>
        <w:spacing w:after="120"/>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D26244" w:rsidRDefault="00D26244" w:rsidP="00DA71AB">
      <w:pPr>
        <w:numPr>
          <w:ilvl w:val="0"/>
          <w:numId w:val="60"/>
        </w:numPr>
        <w:tabs>
          <w:tab w:val="left" w:pos="142"/>
          <w:tab w:val="left" w:pos="426"/>
        </w:tabs>
        <w:ind w:left="426" w:hanging="426"/>
        <w:jc w:val="both"/>
        <w:rPr>
          <w:bCs/>
          <w:sz w:val="24"/>
          <w:szCs w:val="24"/>
        </w:rPr>
      </w:pPr>
      <w:r w:rsidRPr="006E7710">
        <w:rPr>
          <w:sz w:val="24"/>
          <w:szCs w:val="24"/>
        </w:rPr>
        <w:t xml:space="preserve">Podpořené </w:t>
      </w:r>
      <w:r w:rsidRPr="006E7710">
        <w:rPr>
          <w:bCs/>
          <w:sz w:val="24"/>
          <w:szCs w:val="24"/>
        </w:rPr>
        <w:t>stavby a technologie nesmí být dále pronajímány či provozovány jiným subjektem minimálně po dobu vázanosti projektu na účel. Ve výjimečných případech a po posouzení může SZIF další pronájem či provozování jiným subjektem povolit; C.</w:t>
      </w:r>
    </w:p>
    <w:p w:rsidR="00F65D3F" w:rsidRDefault="00F65D3F" w:rsidP="005572D8">
      <w:pPr>
        <w:numPr>
          <w:ilvl w:val="0"/>
          <w:numId w:val="60"/>
        </w:numPr>
        <w:ind w:left="426" w:hanging="426"/>
        <w:jc w:val="both"/>
        <w:rPr>
          <w:sz w:val="24"/>
          <w:szCs w:val="24"/>
        </w:rPr>
      </w:pPr>
      <w:r w:rsidRPr="00862FB2">
        <w:rPr>
          <w:sz w:val="24"/>
          <w:szCs w:val="24"/>
        </w:rPr>
        <w:t>Předmětem projektu nesmí být pouze pořízení inovované technologie, ale nedílnou součástí musí být i výdaje na spolupráci</w:t>
      </w:r>
      <w:r>
        <w:rPr>
          <w:sz w:val="24"/>
          <w:szCs w:val="24"/>
        </w:rPr>
        <w:t>; C.</w:t>
      </w:r>
    </w:p>
    <w:p w:rsidR="00F65D3F" w:rsidRPr="005572D8" w:rsidRDefault="00F65D3F" w:rsidP="005572D8">
      <w:pPr>
        <w:numPr>
          <w:ilvl w:val="0"/>
          <w:numId w:val="60"/>
        </w:numPr>
        <w:ind w:left="426" w:hanging="426"/>
        <w:jc w:val="both"/>
        <w:rPr>
          <w:bCs/>
          <w:sz w:val="24"/>
          <w:szCs w:val="24"/>
        </w:rPr>
      </w:pPr>
      <w:r w:rsidRPr="00862FB2">
        <w:rPr>
          <w:sz w:val="24"/>
          <w:szCs w:val="24"/>
        </w:rPr>
        <w:t>Investice (inovovaná technologie), která je předmětem projektu musí být ve vlastnictví žadatele/příjemce dotace)</w:t>
      </w:r>
      <w:r>
        <w:rPr>
          <w:sz w:val="24"/>
          <w:szCs w:val="24"/>
        </w:rPr>
        <w:t>; C</w:t>
      </w:r>
      <w:r w:rsidRPr="00862FB2">
        <w:rPr>
          <w:sz w:val="24"/>
          <w:szCs w:val="24"/>
        </w:rPr>
        <w:t>.</w:t>
      </w:r>
    </w:p>
    <w:p w:rsidR="00D26244" w:rsidRPr="008E7057" w:rsidRDefault="00D26244" w:rsidP="00D26244">
      <w:pPr>
        <w:rPr>
          <w:b/>
          <w:bCs/>
          <w:sz w:val="24"/>
          <w:szCs w:val="24"/>
          <w:u w:val="single"/>
        </w:rPr>
      </w:pPr>
    </w:p>
    <w:p w:rsidR="00D26244" w:rsidRPr="008E7057" w:rsidRDefault="00D26244" w:rsidP="00D26244">
      <w:pPr>
        <w:spacing w:after="120"/>
        <w:rPr>
          <w:b/>
          <w:sz w:val="24"/>
          <w:szCs w:val="24"/>
          <w:u w:val="single"/>
        </w:rPr>
      </w:pPr>
      <w:r w:rsidRPr="008E7057">
        <w:rPr>
          <w:b/>
          <w:sz w:val="24"/>
          <w:szCs w:val="24"/>
          <w:u w:val="single"/>
        </w:rPr>
        <w:t>Druh a výše dotace</w:t>
      </w:r>
    </w:p>
    <w:p w:rsidR="00D26244" w:rsidRPr="008E7057" w:rsidRDefault="00D26244" w:rsidP="00D26244">
      <w:pPr>
        <w:rPr>
          <w:sz w:val="24"/>
          <w:szCs w:val="24"/>
        </w:rPr>
      </w:pPr>
      <w:r w:rsidRPr="008E7057">
        <w:rPr>
          <w:sz w:val="24"/>
          <w:szCs w:val="24"/>
        </w:rPr>
        <w:t>Druh dotace: přímá nenávratná dotace právnickým a fyzickým osobám na podnikatelskou činnost</w:t>
      </w:r>
    </w:p>
    <w:p w:rsidR="00D26244" w:rsidRPr="008E7057" w:rsidRDefault="00D26244" w:rsidP="00D26244">
      <w:pPr>
        <w:pStyle w:val="vet1"/>
      </w:pPr>
      <w:r w:rsidRPr="008E7057">
        <w:t>Příspěvek EU činí 80 % veřejných zdrojů.</w:t>
      </w:r>
    </w:p>
    <w:p w:rsidR="00D26244" w:rsidRPr="008E7057" w:rsidRDefault="00D26244" w:rsidP="00D26244">
      <w:pPr>
        <w:spacing w:after="120"/>
        <w:rPr>
          <w:sz w:val="24"/>
          <w:szCs w:val="24"/>
        </w:rPr>
      </w:pPr>
      <w:r w:rsidRPr="008E7057">
        <w:rPr>
          <w:sz w:val="24"/>
          <w:szCs w:val="24"/>
        </w:rPr>
        <w:t>Příspěvek ČR činí 20 % veřejných zdrojů.</w:t>
      </w:r>
    </w:p>
    <w:p w:rsidR="00D26244" w:rsidRPr="008E7057" w:rsidRDefault="00D26244" w:rsidP="00D26244">
      <w:pPr>
        <w:pStyle w:val="vet1"/>
        <w:spacing w:before="0" w:line="240" w:lineRule="auto"/>
      </w:pPr>
      <w:r>
        <w:t>M</w:t>
      </w:r>
      <w:r w:rsidRPr="008E7057">
        <w:t xml:space="preserve">aximální výše dotace činí 50 % </w:t>
      </w:r>
      <w:r w:rsidR="00A11274">
        <w:t xml:space="preserve">způsobilých </w:t>
      </w:r>
      <w:r w:rsidRPr="008E7057">
        <w:t>výdajů</w:t>
      </w:r>
      <w:r w:rsidR="00F557B1" w:rsidRPr="00F557B1">
        <w:t>, ze kterých je stanovena dotace</w:t>
      </w:r>
      <w:r w:rsidR="00F557B1">
        <w:t>.</w:t>
      </w:r>
    </w:p>
    <w:p w:rsidR="00D26244" w:rsidRPr="008E7057" w:rsidRDefault="00D26244" w:rsidP="00D26244">
      <w:pPr>
        <w:rPr>
          <w:sz w:val="24"/>
          <w:szCs w:val="24"/>
        </w:rPr>
      </w:pPr>
    </w:p>
    <w:p w:rsidR="00D26244" w:rsidRPr="008E7057" w:rsidRDefault="00A11274" w:rsidP="00D26244">
      <w:pPr>
        <w:spacing w:after="120"/>
        <w:rPr>
          <w:b/>
          <w:sz w:val="24"/>
          <w:szCs w:val="24"/>
          <w:u w:val="single"/>
        </w:rPr>
      </w:pPr>
      <w:r>
        <w:rPr>
          <w:b/>
          <w:sz w:val="24"/>
          <w:szCs w:val="24"/>
          <w:u w:val="single"/>
        </w:rPr>
        <w:t>Způsobilé v</w:t>
      </w:r>
      <w:r w:rsidR="00D26244" w:rsidRPr="008E7057">
        <w:rPr>
          <w:b/>
          <w:sz w:val="24"/>
          <w:szCs w:val="24"/>
          <w:u w:val="single"/>
        </w:rPr>
        <w:t>ýdaje</w:t>
      </w:r>
    </w:p>
    <w:p w:rsidR="00D26244" w:rsidRPr="008E7057" w:rsidRDefault="00D26244" w:rsidP="005F4AF4">
      <w:pPr>
        <w:numPr>
          <w:ilvl w:val="1"/>
          <w:numId w:val="35"/>
        </w:numPr>
        <w:tabs>
          <w:tab w:val="clear" w:pos="2160"/>
          <w:tab w:val="num" w:pos="284"/>
        </w:tabs>
        <w:ind w:left="284" w:hanging="284"/>
        <w:jc w:val="both"/>
        <w:rPr>
          <w:sz w:val="24"/>
          <w:szCs w:val="24"/>
        </w:rPr>
      </w:pPr>
      <w:r w:rsidRPr="008E7057">
        <w:rPr>
          <w:sz w:val="24"/>
          <w:szCs w:val="24"/>
        </w:rPr>
        <w:t xml:space="preserve">Hmotné a nehmotné investice spojené se spoluprací na vývoji a s aplikací nových zemědělských a potravinářských produktů, postupů a technologií v zemědělsko-potravinářské výrobě (resp. inovací) týkajících se přípravných operací, včetně designu, vývoje produktu, postupu nebo technologie a zkoušek, a to před využitím nově vyvinutých produktů, postupů a technologií k obchodním účelům, </w:t>
      </w:r>
      <w:r>
        <w:rPr>
          <w:sz w:val="24"/>
          <w:szCs w:val="24"/>
        </w:rPr>
        <w:t>např.</w:t>
      </w:r>
      <w:r w:rsidRPr="008E7057">
        <w:rPr>
          <w:sz w:val="24"/>
          <w:szCs w:val="24"/>
        </w:rPr>
        <w:t>:</w:t>
      </w:r>
    </w:p>
    <w:p w:rsidR="00D26244" w:rsidRPr="008E7057" w:rsidRDefault="00D26244" w:rsidP="005F4AF4">
      <w:pPr>
        <w:numPr>
          <w:ilvl w:val="1"/>
          <w:numId w:val="35"/>
        </w:numPr>
        <w:tabs>
          <w:tab w:val="clear" w:pos="2160"/>
          <w:tab w:val="num" w:pos="567"/>
        </w:tabs>
        <w:ind w:left="567" w:hanging="283"/>
        <w:jc w:val="both"/>
        <w:rPr>
          <w:sz w:val="24"/>
          <w:szCs w:val="24"/>
        </w:rPr>
      </w:pPr>
      <w:r w:rsidRPr="008E7057">
        <w:rPr>
          <w:sz w:val="24"/>
          <w:szCs w:val="24"/>
        </w:rPr>
        <w:t>spolupráce na vývoji nových technologií zpracování zemědělských produktů a přidávání hodnoty zemědělským a potravinářským produktům</w:t>
      </w:r>
    </w:p>
    <w:p w:rsidR="00D26244" w:rsidRPr="008E7057" w:rsidRDefault="00D26244" w:rsidP="005F4AF4">
      <w:pPr>
        <w:numPr>
          <w:ilvl w:val="1"/>
          <w:numId w:val="35"/>
        </w:numPr>
        <w:tabs>
          <w:tab w:val="clear" w:pos="2160"/>
          <w:tab w:val="num" w:pos="567"/>
        </w:tabs>
        <w:ind w:left="567" w:hanging="283"/>
        <w:jc w:val="both"/>
        <w:rPr>
          <w:sz w:val="24"/>
          <w:szCs w:val="24"/>
        </w:rPr>
      </w:pPr>
      <w:r w:rsidRPr="008E7057">
        <w:rPr>
          <w:sz w:val="24"/>
          <w:szCs w:val="24"/>
        </w:rPr>
        <w:t>spolupráce na vývoji nových produktů, včetně jejich finální úpravy a designu</w:t>
      </w:r>
    </w:p>
    <w:p w:rsidR="00D26244" w:rsidRPr="008E7057" w:rsidRDefault="00D26244" w:rsidP="005F4AF4">
      <w:pPr>
        <w:numPr>
          <w:ilvl w:val="1"/>
          <w:numId w:val="35"/>
        </w:numPr>
        <w:tabs>
          <w:tab w:val="clear" w:pos="2160"/>
          <w:tab w:val="num" w:pos="567"/>
        </w:tabs>
        <w:ind w:left="567" w:hanging="283"/>
        <w:jc w:val="both"/>
        <w:rPr>
          <w:sz w:val="24"/>
          <w:szCs w:val="24"/>
        </w:rPr>
      </w:pPr>
      <w:r w:rsidRPr="008E7057">
        <w:rPr>
          <w:sz w:val="24"/>
          <w:szCs w:val="24"/>
        </w:rPr>
        <w:t>spolupráce na vývoji a výzkumu nových způsobů zvyšování nebo monitorování kvality výrobků</w:t>
      </w:r>
    </w:p>
    <w:p w:rsidR="00D26244" w:rsidRPr="008E7057" w:rsidRDefault="00D26244" w:rsidP="005F4AF4">
      <w:pPr>
        <w:numPr>
          <w:ilvl w:val="0"/>
          <w:numId w:val="54"/>
        </w:numPr>
        <w:tabs>
          <w:tab w:val="num" w:pos="567"/>
        </w:tabs>
        <w:ind w:left="567" w:hanging="283"/>
        <w:jc w:val="both"/>
        <w:rPr>
          <w:sz w:val="24"/>
          <w:szCs w:val="24"/>
        </w:rPr>
      </w:pPr>
      <w:r w:rsidRPr="008E7057">
        <w:rPr>
          <w:sz w:val="24"/>
          <w:szCs w:val="24"/>
        </w:rPr>
        <w:t>spolupráce na vývoji nových systémů zajištění dohledatelnosti výrobků a včasného upozornění na nebezpečné potraviny</w:t>
      </w:r>
    </w:p>
    <w:p w:rsidR="00D26244" w:rsidRPr="008E7057" w:rsidRDefault="00D26244" w:rsidP="005F4AF4">
      <w:pPr>
        <w:numPr>
          <w:ilvl w:val="1"/>
          <w:numId w:val="35"/>
        </w:numPr>
        <w:tabs>
          <w:tab w:val="clear" w:pos="2160"/>
          <w:tab w:val="num" w:pos="567"/>
        </w:tabs>
        <w:ind w:left="567" w:hanging="283"/>
        <w:jc w:val="both"/>
        <w:rPr>
          <w:sz w:val="24"/>
          <w:szCs w:val="24"/>
        </w:rPr>
      </w:pPr>
      <w:r w:rsidRPr="008E7057">
        <w:rPr>
          <w:sz w:val="24"/>
          <w:szCs w:val="24"/>
        </w:rPr>
        <w:t>investice do nové technologie potřebné k výrobě nových výrobků vycházejících z inovací projektu</w:t>
      </w:r>
    </w:p>
    <w:p w:rsidR="00D26244" w:rsidRPr="008E7057" w:rsidRDefault="00D26244" w:rsidP="005F4AF4">
      <w:pPr>
        <w:pStyle w:val="Default"/>
        <w:numPr>
          <w:ilvl w:val="0"/>
          <w:numId w:val="35"/>
        </w:numPr>
        <w:tabs>
          <w:tab w:val="num" w:pos="567"/>
        </w:tabs>
        <w:spacing w:before="60"/>
        <w:ind w:left="567" w:hanging="283"/>
        <w:jc w:val="both"/>
      </w:pPr>
      <w:r w:rsidRPr="008E7057">
        <w:t>výstavba, rekonstrukce nebo modernizace výrobních prostor potřebných k výrobě nových výrobků vycházejících z inovací projektu</w:t>
      </w:r>
    </w:p>
    <w:p w:rsidR="00D26244" w:rsidRPr="00FA6F6E" w:rsidRDefault="00D26244" w:rsidP="00D26244">
      <w:pPr>
        <w:autoSpaceDE w:val="0"/>
        <w:autoSpaceDN w:val="0"/>
        <w:adjustRightInd w:val="0"/>
        <w:spacing w:after="120"/>
        <w:jc w:val="both"/>
        <w:rPr>
          <w:i/>
          <w:iCs/>
        </w:rPr>
      </w:pPr>
      <w:r>
        <w:rPr>
          <w:i/>
          <w:iCs/>
        </w:rPr>
        <w:t xml:space="preserve">Pozn.: </w:t>
      </w:r>
      <w:r w:rsidRPr="008E7057">
        <w:rPr>
          <w:i/>
          <w:iCs/>
        </w:rPr>
        <w:t>Náklady jsou hrazeny žadatelem, který aplikuje výsledky výzkumu a vývoje ve spolupráci s dalšími subjekty podílejícími se na tomto vývoji nebo výzkumu.</w:t>
      </w:r>
    </w:p>
    <w:p w:rsidR="00D26244" w:rsidRPr="008E7057" w:rsidRDefault="00D26244" w:rsidP="001B1FBB">
      <w:pPr>
        <w:numPr>
          <w:ilvl w:val="0"/>
          <w:numId w:val="54"/>
        </w:numPr>
        <w:tabs>
          <w:tab w:val="clear" w:pos="720"/>
          <w:tab w:val="num" w:pos="284"/>
        </w:tabs>
        <w:ind w:left="284" w:hanging="284"/>
        <w:jc w:val="both"/>
        <w:rPr>
          <w:sz w:val="24"/>
          <w:szCs w:val="24"/>
        </w:rPr>
      </w:pPr>
      <w:r w:rsidRPr="008E7057">
        <w:rPr>
          <w:sz w:val="24"/>
          <w:szCs w:val="24"/>
        </w:rPr>
        <w:t xml:space="preserve">projektová dokumentace (tj. zpracování projektu dle závazné osnovy, podnikatelský záměr, studie proveditelnosti, marketingová studie, zadávací řízení) </w:t>
      </w:r>
    </w:p>
    <w:p w:rsidR="00D26244" w:rsidRDefault="00D26244" w:rsidP="001B1FBB">
      <w:pPr>
        <w:numPr>
          <w:ilvl w:val="0"/>
          <w:numId w:val="54"/>
        </w:numPr>
        <w:tabs>
          <w:tab w:val="clear" w:pos="720"/>
          <w:tab w:val="num" w:pos="284"/>
        </w:tabs>
        <w:ind w:left="284" w:hanging="284"/>
        <w:jc w:val="both"/>
        <w:rPr>
          <w:sz w:val="24"/>
          <w:szCs w:val="24"/>
        </w:rPr>
      </w:pPr>
      <w:r w:rsidRPr="008E7057">
        <w:rPr>
          <w:sz w:val="24"/>
          <w:szCs w:val="24"/>
        </w:rPr>
        <w:lastRenderedPageBreak/>
        <w:t>technická dokumentace (tj. dokumentace ke stavebnímu řízení,</w:t>
      </w:r>
      <w:r>
        <w:rPr>
          <w:sz w:val="24"/>
          <w:szCs w:val="24"/>
        </w:rPr>
        <w:t xml:space="preserve"> ohlášení stavby či jinému jednání se stavebním úřadem,</w:t>
      </w:r>
      <w:r w:rsidRPr="008E7057">
        <w:rPr>
          <w:sz w:val="24"/>
          <w:szCs w:val="24"/>
        </w:rPr>
        <w:t xml:space="preserve"> odborné posudky ve vztahu k životnímu prostředí, položkový rozpočet) </w:t>
      </w:r>
    </w:p>
    <w:p w:rsidR="00D26244" w:rsidRPr="00FA6F6E" w:rsidRDefault="00D26244" w:rsidP="00D26244">
      <w:pPr>
        <w:autoSpaceDE w:val="0"/>
        <w:autoSpaceDN w:val="0"/>
        <w:adjustRightInd w:val="0"/>
        <w:spacing w:after="120"/>
        <w:jc w:val="both"/>
        <w:rPr>
          <w:iCs/>
          <w:sz w:val="24"/>
          <w:szCs w:val="24"/>
        </w:rPr>
      </w:pPr>
      <w:r w:rsidRPr="00862FB2">
        <w:rPr>
          <w:iCs/>
          <w:sz w:val="24"/>
          <w:szCs w:val="24"/>
        </w:rPr>
        <w:t>Náklady na spolupráci se týkají přípravných operací, jako např. navrhování, produktu, procesu nebo technologického</w:t>
      </w:r>
      <w:r>
        <w:rPr>
          <w:iCs/>
          <w:sz w:val="24"/>
          <w:szCs w:val="24"/>
        </w:rPr>
        <w:t xml:space="preserve"> rozvoje a zkoušek a hmotných a/</w:t>
      </w:r>
      <w:r w:rsidRPr="00862FB2">
        <w:rPr>
          <w:iCs/>
          <w:sz w:val="24"/>
          <w:szCs w:val="24"/>
        </w:rPr>
        <w:t xml:space="preserve">nebo nehmotných investic souvisejících se spoluprací, před použitím nově vytvořených produktů, procesů a technologií pro obchodní účely. </w:t>
      </w:r>
    </w:p>
    <w:p w:rsidR="00D26244" w:rsidRPr="00862FB2" w:rsidRDefault="00D26244" w:rsidP="00D26244">
      <w:pPr>
        <w:jc w:val="both"/>
        <w:rPr>
          <w:sz w:val="24"/>
          <w:szCs w:val="24"/>
        </w:rPr>
      </w:pPr>
    </w:p>
    <w:p w:rsidR="00D26244" w:rsidRPr="008E7057" w:rsidRDefault="00D26244" w:rsidP="00D26244">
      <w:pPr>
        <w:jc w:val="both"/>
        <w:rPr>
          <w:sz w:val="24"/>
          <w:szCs w:val="24"/>
        </w:rPr>
      </w:pPr>
    </w:p>
    <w:p w:rsidR="00D26244" w:rsidRPr="008E7057" w:rsidRDefault="00D26244" w:rsidP="00D26244">
      <w:pPr>
        <w:spacing w:after="120"/>
        <w:rPr>
          <w:b/>
          <w:bCs/>
          <w:sz w:val="24"/>
          <w:szCs w:val="24"/>
          <w:u w:val="single"/>
        </w:rPr>
      </w:pPr>
      <w:r>
        <w:rPr>
          <w:b/>
          <w:sz w:val="24"/>
          <w:szCs w:val="24"/>
          <w:u w:val="single"/>
        </w:rPr>
        <w:t xml:space="preserve">Číselník </w:t>
      </w:r>
      <w:r w:rsidR="00A11274">
        <w:rPr>
          <w:b/>
          <w:sz w:val="24"/>
          <w:szCs w:val="24"/>
          <w:u w:val="single"/>
        </w:rPr>
        <w:t xml:space="preserve">způsobilých </w:t>
      </w:r>
      <w:r>
        <w:rPr>
          <w:b/>
          <w:sz w:val="24"/>
          <w:szCs w:val="24"/>
          <w:u w:val="single"/>
        </w:rPr>
        <w:t>výdajů</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57"/>
        <w:gridCol w:w="8631"/>
      </w:tblGrid>
      <w:tr w:rsidR="00D26244" w:rsidRPr="008E7057" w:rsidTr="00D26244">
        <w:tc>
          <w:tcPr>
            <w:tcW w:w="0" w:type="auto"/>
            <w:vAlign w:val="center"/>
          </w:tcPr>
          <w:p w:rsidR="00D26244" w:rsidRPr="008E7057" w:rsidRDefault="00D26244" w:rsidP="00D26244">
            <w:pPr>
              <w:jc w:val="center"/>
              <w:rPr>
                <w:b/>
                <w:sz w:val="24"/>
                <w:szCs w:val="24"/>
              </w:rPr>
            </w:pPr>
            <w:r w:rsidRPr="008E7057">
              <w:rPr>
                <w:b/>
                <w:sz w:val="24"/>
                <w:szCs w:val="24"/>
              </w:rPr>
              <w:t>Kód</w:t>
            </w:r>
          </w:p>
        </w:tc>
        <w:tc>
          <w:tcPr>
            <w:tcW w:w="0" w:type="auto"/>
          </w:tcPr>
          <w:p w:rsidR="00D26244" w:rsidRPr="008E7057" w:rsidRDefault="00A11274" w:rsidP="00D26244">
            <w:pPr>
              <w:rPr>
                <w:b/>
                <w:sz w:val="24"/>
                <w:szCs w:val="24"/>
              </w:rPr>
            </w:pPr>
            <w:r>
              <w:rPr>
                <w:b/>
                <w:sz w:val="24"/>
                <w:szCs w:val="24"/>
              </w:rPr>
              <w:t>Způsobilý v</w:t>
            </w:r>
            <w:r w:rsidR="00D26244">
              <w:rPr>
                <w:b/>
                <w:sz w:val="24"/>
                <w:szCs w:val="24"/>
              </w:rPr>
              <w:t>ýdaj</w:t>
            </w:r>
          </w:p>
        </w:tc>
      </w:tr>
      <w:tr w:rsidR="00D26244" w:rsidRPr="008E7057" w:rsidTr="00D26244">
        <w:tc>
          <w:tcPr>
            <w:tcW w:w="0" w:type="auto"/>
            <w:vAlign w:val="center"/>
          </w:tcPr>
          <w:p w:rsidR="00D26244" w:rsidRPr="008E7057" w:rsidRDefault="007A784E" w:rsidP="00D26244">
            <w:pPr>
              <w:jc w:val="center"/>
              <w:rPr>
                <w:b/>
                <w:sz w:val="24"/>
                <w:szCs w:val="24"/>
              </w:rPr>
            </w:pPr>
            <w:r>
              <w:rPr>
                <w:b/>
                <w:sz w:val="24"/>
                <w:szCs w:val="24"/>
              </w:rPr>
              <w:t>896</w:t>
            </w:r>
          </w:p>
        </w:tc>
        <w:tc>
          <w:tcPr>
            <w:tcW w:w="0" w:type="auto"/>
          </w:tcPr>
          <w:p w:rsidR="00D26244" w:rsidRPr="008E7057" w:rsidRDefault="00D26244" w:rsidP="00D26244">
            <w:pPr>
              <w:pStyle w:val="Default"/>
              <w:spacing w:before="60"/>
              <w:jc w:val="both"/>
              <w:rPr>
                <w:color w:val="auto"/>
              </w:rPr>
            </w:pPr>
            <w:r w:rsidRPr="008E7057">
              <w:t xml:space="preserve">Spolupráce na vývoji nových technologií zpracování zemědělských produktů a přidávání hodnoty zemědělským a potravinářským produktům </w:t>
            </w:r>
          </w:p>
        </w:tc>
      </w:tr>
      <w:tr w:rsidR="00D26244" w:rsidRPr="008E7057" w:rsidTr="00D26244">
        <w:tc>
          <w:tcPr>
            <w:tcW w:w="0" w:type="auto"/>
            <w:vAlign w:val="center"/>
          </w:tcPr>
          <w:p w:rsidR="00D26244" w:rsidRPr="008E7057" w:rsidRDefault="007A784E" w:rsidP="00D26244">
            <w:pPr>
              <w:jc w:val="center"/>
              <w:rPr>
                <w:b/>
                <w:sz w:val="24"/>
                <w:szCs w:val="24"/>
              </w:rPr>
            </w:pPr>
            <w:r>
              <w:rPr>
                <w:b/>
                <w:sz w:val="24"/>
                <w:szCs w:val="24"/>
              </w:rPr>
              <w:t>897</w:t>
            </w:r>
          </w:p>
        </w:tc>
        <w:tc>
          <w:tcPr>
            <w:tcW w:w="0" w:type="auto"/>
          </w:tcPr>
          <w:p w:rsidR="00D26244" w:rsidRPr="008E7057" w:rsidRDefault="00D26244" w:rsidP="00D26244">
            <w:pPr>
              <w:pStyle w:val="Default"/>
              <w:spacing w:before="60"/>
              <w:jc w:val="both"/>
              <w:rPr>
                <w:color w:val="auto"/>
              </w:rPr>
            </w:pPr>
            <w:r w:rsidRPr="008E7057">
              <w:t xml:space="preserve">Spolupráce na vývoji </w:t>
            </w:r>
            <w:r w:rsidRPr="008E7057">
              <w:rPr>
                <w:color w:val="auto"/>
              </w:rPr>
              <w:t>nových produktů, včetně jejich finální úpravy a designu</w:t>
            </w:r>
          </w:p>
        </w:tc>
      </w:tr>
      <w:tr w:rsidR="00D26244" w:rsidRPr="008E7057" w:rsidTr="00D26244">
        <w:tc>
          <w:tcPr>
            <w:tcW w:w="0" w:type="auto"/>
            <w:vAlign w:val="center"/>
          </w:tcPr>
          <w:p w:rsidR="00D26244" w:rsidRPr="008E7057" w:rsidRDefault="007A784E" w:rsidP="00D26244">
            <w:pPr>
              <w:jc w:val="center"/>
              <w:rPr>
                <w:b/>
                <w:sz w:val="24"/>
                <w:szCs w:val="24"/>
              </w:rPr>
            </w:pPr>
            <w:r>
              <w:rPr>
                <w:b/>
                <w:sz w:val="24"/>
                <w:szCs w:val="24"/>
              </w:rPr>
              <w:t>898</w:t>
            </w:r>
          </w:p>
        </w:tc>
        <w:tc>
          <w:tcPr>
            <w:tcW w:w="0" w:type="auto"/>
          </w:tcPr>
          <w:p w:rsidR="00D26244" w:rsidRPr="008E7057" w:rsidRDefault="00D26244" w:rsidP="00D26244">
            <w:pPr>
              <w:pStyle w:val="Default"/>
              <w:spacing w:before="60"/>
              <w:jc w:val="both"/>
              <w:rPr>
                <w:color w:val="auto"/>
              </w:rPr>
            </w:pPr>
            <w:r w:rsidRPr="008E7057">
              <w:t>Spolupráce na vývoji a výzkumu nových způsobů zvyšování nebo monitorování kvality výrobků</w:t>
            </w:r>
          </w:p>
        </w:tc>
      </w:tr>
      <w:tr w:rsidR="00D26244" w:rsidRPr="008E7057" w:rsidTr="00D26244">
        <w:tc>
          <w:tcPr>
            <w:tcW w:w="0" w:type="auto"/>
            <w:vAlign w:val="center"/>
          </w:tcPr>
          <w:p w:rsidR="00D26244" w:rsidRPr="008E7057" w:rsidRDefault="007A784E" w:rsidP="00D26244">
            <w:pPr>
              <w:jc w:val="center"/>
              <w:rPr>
                <w:b/>
                <w:sz w:val="24"/>
                <w:szCs w:val="24"/>
              </w:rPr>
            </w:pPr>
            <w:r>
              <w:rPr>
                <w:b/>
                <w:sz w:val="24"/>
                <w:szCs w:val="24"/>
              </w:rPr>
              <w:t>899</w:t>
            </w:r>
          </w:p>
        </w:tc>
        <w:tc>
          <w:tcPr>
            <w:tcW w:w="0" w:type="auto"/>
          </w:tcPr>
          <w:p w:rsidR="00D26244" w:rsidRPr="008E7057" w:rsidRDefault="00D26244" w:rsidP="00D26244">
            <w:pPr>
              <w:pStyle w:val="Default"/>
              <w:spacing w:before="60"/>
              <w:jc w:val="both"/>
              <w:rPr>
                <w:color w:val="auto"/>
              </w:rPr>
            </w:pPr>
            <w:r w:rsidRPr="008E7057">
              <w:t>Spolupráce na vývoji nových systémů zajištění dohledatelnosti výrobků a včasného upozornění na nebezpečné potraviny</w:t>
            </w:r>
          </w:p>
        </w:tc>
      </w:tr>
      <w:tr w:rsidR="00D26244" w:rsidRPr="008E7057" w:rsidTr="00D26244">
        <w:tc>
          <w:tcPr>
            <w:tcW w:w="0" w:type="auto"/>
            <w:vAlign w:val="center"/>
          </w:tcPr>
          <w:p w:rsidR="00D26244" w:rsidRPr="008E7057" w:rsidRDefault="007A784E" w:rsidP="00D26244">
            <w:pPr>
              <w:jc w:val="center"/>
              <w:rPr>
                <w:b/>
                <w:sz w:val="24"/>
                <w:szCs w:val="24"/>
              </w:rPr>
            </w:pPr>
            <w:r>
              <w:rPr>
                <w:b/>
                <w:sz w:val="24"/>
                <w:szCs w:val="24"/>
              </w:rPr>
              <w:t>900</w:t>
            </w:r>
          </w:p>
        </w:tc>
        <w:tc>
          <w:tcPr>
            <w:tcW w:w="0" w:type="auto"/>
          </w:tcPr>
          <w:p w:rsidR="00D26244" w:rsidRPr="008E7057" w:rsidRDefault="00D26244" w:rsidP="00D26244">
            <w:pPr>
              <w:pStyle w:val="Default"/>
              <w:spacing w:before="60"/>
              <w:jc w:val="both"/>
              <w:rPr>
                <w:color w:val="auto"/>
              </w:rPr>
            </w:pPr>
            <w:r w:rsidRPr="008E7057">
              <w:t>Investice do nové technologie potřebné k výrobě nových výrobků vycházejících z inovací projektu – investice musí být ve vlastnictví příjemce dotace</w:t>
            </w:r>
          </w:p>
        </w:tc>
      </w:tr>
      <w:tr w:rsidR="00D26244" w:rsidRPr="008E7057" w:rsidTr="00D26244">
        <w:tc>
          <w:tcPr>
            <w:tcW w:w="0" w:type="auto"/>
            <w:vAlign w:val="center"/>
          </w:tcPr>
          <w:p w:rsidR="00D26244" w:rsidRPr="008E7057" w:rsidRDefault="007A784E" w:rsidP="00D26244">
            <w:pPr>
              <w:jc w:val="center"/>
              <w:rPr>
                <w:b/>
                <w:sz w:val="24"/>
                <w:szCs w:val="24"/>
              </w:rPr>
            </w:pPr>
            <w:r>
              <w:rPr>
                <w:b/>
                <w:sz w:val="24"/>
                <w:szCs w:val="24"/>
              </w:rPr>
              <w:t>901</w:t>
            </w:r>
          </w:p>
        </w:tc>
        <w:tc>
          <w:tcPr>
            <w:tcW w:w="0" w:type="auto"/>
          </w:tcPr>
          <w:p w:rsidR="00D26244" w:rsidRPr="008E7057" w:rsidRDefault="00D26244" w:rsidP="00D26244">
            <w:pPr>
              <w:pStyle w:val="Default"/>
              <w:spacing w:before="60"/>
              <w:jc w:val="both"/>
            </w:pPr>
            <w:r w:rsidRPr="008E7057">
              <w:t>Výstavba, rekonstrukce nebo modernizace výrobních prostor, potřebných k výrobě nových výrobků vycházejících z inovací projektu</w:t>
            </w:r>
          </w:p>
        </w:tc>
      </w:tr>
      <w:tr w:rsidR="00AA1121" w:rsidRPr="008E7057" w:rsidTr="006D530E">
        <w:trPr>
          <w:trHeight w:val="478"/>
        </w:trPr>
        <w:tc>
          <w:tcPr>
            <w:tcW w:w="0" w:type="auto"/>
            <w:vAlign w:val="center"/>
          </w:tcPr>
          <w:p w:rsidR="00AA1121" w:rsidRPr="008E7057" w:rsidRDefault="00AA1121" w:rsidP="00D26244">
            <w:pPr>
              <w:jc w:val="center"/>
              <w:rPr>
                <w:b/>
                <w:sz w:val="24"/>
                <w:szCs w:val="24"/>
              </w:rPr>
            </w:pPr>
            <w:r>
              <w:rPr>
                <w:b/>
                <w:sz w:val="24"/>
                <w:szCs w:val="24"/>
              </w:rPr>
              <w:t>998</w:t>
            </w:r>
          </w:p>
        </w:tc>
        <w:tc>
          <w:tcPr>
            <w:tcW w:w="0" w:type="auto"/>
          </w:tcPr>
          <w:p w:rsidR="00052A82" w:rsidRDefault="00AA1121">
            <w:pPr>
              <w:pStyle w:val="Default"/>
              <w:tabs>
                <w:tab w:val="left" w:pos="2880"/>
              </w:tabs>
              <w:spacing w:before="60"/>
              <w:jc w:val="both"/>
              <w:rPr>
                <w:i/>
              </w:rPr>
            </w:pPr>
            <w:r w:rsidRPr="008E7057">
              <w:t xml:space="preserve">Projektová dokumentace </w:t>
            </w:r>
          </w:p>
        </w:tc>
      </w:tr>
      <w:tr w:rsidR="00AA1121" w:rsidRPr="008E7057" w:rsidTr="00BB5E0A">
        <w:tc>
          <w:tcPr>
            <w:tcW w:w="0" w:type="auto"/>
            <w:vAlign w:val="center"/>
          </w:tcPr>
          <w:p w:rsidR="00AA1121" w:rsidRPr="008E7057" w:rsidRDefault="00AA1121" w:rsidP="00D26244">
            <w:pPr>
              <w:jc w:val="center"/>
              <w:rPr>
                <w:b/>
                <w:sz w:val="24"/>
                <w:szCs w:val="24"/>
              </w:rPr>
            </w:pPr>
            <w:r>
              <w:rPr>
                <w:b/>
                <w:sz w:val="24"/>
                <w:szCs w:val="24"/>
              </w:rPr>
              <w:t>999</w:t>
            </w:r>
          </w:p>
        </w:tc>
        <w:tc>
          <w:tcPr>
            <w:tcW w:w="0" w:type="auto"/>
          </w:tcPr>
          <w:p w:rsidR="00AA1121" w:rsidRPr="008E7057" w:rsidRDefault="00AA1121" w:rsidP="00D26244">
            <w:pPr>
              <w:pStyle w:val="Default"/>
              <w:spacing w:before="60"/>
              <w:jc w:val="both"/>
            </w:pPr>
            <w:r w:rsidRPr="008E7057">
              <w:t>Technická dokumentace</w:t>
            </w:r>
          </w:p>
        </w:tc>
      </w:tr>
    </w:tbl>
    <w:p w:rsidR="00D26244" w:rsidRDefault="00D26244" w:rsidP="00D26244">
      <w:pPr>
        <w:rPr>
          <w:b/>
          <w:sz w:val="24"/>
          <w:szCs w:val="24"/>
          <w:u w:val="single"/>
        </w:rPr>
      </w:pPr>
    </w:p>
    <w:p w:rsidR="0018292F" w:rsidRDefault="0018292F" w:rsidP="0018292F">
      <w:pPr>
        <w:pStyle w:val="Nadpis5"/>
        <w:widowControl w:val="0"/>
        <w:adjustRightInd w:val="0"/>
        <w:spacing w:before="240" w:after="120"/>
        <w:rPr>
          <w:rFonts w:ascii="Times New Roman" w:hAnsi="Times New Roman"/>
          <w:sz w:val="24"/>
          <w:szCs w:val="24"/>
        </w:rPr>
      </w:pPr>
      <w:r>
        <w:rPr>
          <w:rFonts w:ascii="Times New Roman" w:hAnsi="Times New Roman"/>
          <w:sz w:val="24"/>
          <w:szCs w:val="24"/>
        </w:rPr>
        <w:t xml:space="preserve">Závazný přehled </w:t>
      </w:r>
      <w:r w:rsidRPr="008B0E4C">
        <w:rPr>
          <w:rFonts w:ascii="Times New Roman" w:hAnsi="Times New Roman"/>
          <w:sz w:val="24"/>
          <w:szCs w:val="24"/>
        </w:rPr>
        <w:t>maximálních hodnot</w:t>
      </w:r>
      <w:r>
        <w:rPr>
          <w:rFonts w:ascii="Times New Roman" w:hAnsi="Times New Roman"/>
          <w:sz w:val="24"/>
          <w:szCs w:val="24"/>
        </w:rPr>
        <w:t xml:space="preserve"> (limitů)</w:t>
      </w:r>
      <w:r w:rsidRPr="00A3073F">
        <w:rPr>
          <w:rFonts w:ascii="Times New Roman" w:hAnsi="Times New Roman"/>
          <w:sz w:val="24"/>
          <w:szCs w:val="24"/>
        </w:rPr>
        <w:t xml:space="preserve"> </w:t>
      </w:r>
      <w:r w:rsidR="00A11274">
        <w:rPr>
          <w:rFonts w:ascii="Times New Roman" w:hAnsi="Times New Roman"/>
          <w:sz w:val="24"/>
          <w:szCs w:val="24"/>
        </w:rPr>
        <w:t xml:space="preserve">způsobilých </w:t>
      </w:r>
      <w:r w:rsidRPr="00A3073F">
        <w:rPr>
          <w:rFonts w:ascii="Times New Roman" w:hAnsi="Times New Roman"/>
          <w:sz w:val="24"/>
          <w:szCs w:val="24"/>
        </w:rPr>
        <w:t>výdaj</w:t>
      </w:r>
      <w:r>
        <w:rPr>
          <w:rFonts w:ascii="Times New Roman" w:hAnsi="Times New Roman"/>
          <w:sz w:val="24"/>
          <w:szCs w:val="24"/>
        </w:rPr>
        <w:t>ů:</w:t>
      </w:r>
    </w:p>
    <w:p w:rsidR="0018292F" w:rsidRDefault="0018292F" w:rsidP="00D26244">
      <w:pPr>
        <w:rPr>
          <w:b/>
          <w:sz w:val="24"/>
          <w:szCs w:val="24"/>
          <w:u w:val="single"/>
        </w:rPr>
      </w:pPr>
    </w:p>
    <w:tbl>
      <w:tblPr>
        <w:tblW w:w="9000" w:type="dxa"/>
        <w:tblInd w:w="180" w:type="dxa"/>
        <w:tblBorders>
          <w:top w:val="single" w:sz="16" w:space="0" w:color="000000"/>
          <w:left w:val="single" w:sz="16" w:space="0" w:color="000000"/>
          <w:bottom w:val="single" w:sz="16" w:space="0" w:color="000000"/>
          <w:right w:val="single" w:sz="16" w:space="0" w:color="000000"/>
        </w:tblBorders>
        <w:tblLayout w:type="fixed"/>
        <w:tblLook w:val="0000"/>
      </w:tblPr>
      <w:tblGrid>
        <w:gridCol w:w="779"/>
        <w:gridCol w:w="3544"/>
        <w:gridCol w:w="4677"/>
      </w:tblGrid>
      <w:tr w:rsidR="00AA1121" w:rsidRPr="008E7057" w:rsidTr="00A11274">
        <w:trPr>
          <w:trHeight w:val="55"/>
        </w:trPr>
        <w:tc>
          <w:tcPr>
            <w:tcW w:w="779" w:type="dxa"/>
            <w:tcBorders>
              <w:top w:val="single" w:sz="16" w:space="0" w:color="000000"/>
              <w:bottom w:val="single" w:sz="16" w:space="0" w:color="000000"/>
              <w:right w:val="single" w:sz="16" w:space="0" w:color="000000"/>
            </w:tcBorders>
            <w:vAlign w:val="center"/>
          </w:tcPr>
          <w:p w:rsidR="00AA1121" w:rsidRPr="008E7057" w:rsidRDefault="00AA1121" w:rsidP="00BB5E0A">
            <w:pPr>
              <w:autoSpaceDE w:val="0"/>
              <w:autoSpaceDN w:val="0"/>
              <w:adjustRightInd w:val="0"/>
              <w:jc w:val="center"/>
              <w:rPr>
                <w:b/>
                <w:bCs/>
                <w:color w:val="000000"/>
                <w:sz w:val="23"/>
                <w:szCs w:val="23"/>
              </w:rPr>
            </w:pPr>
            <w:r>
              <w:rPr>
                <w:b/>
                <w:bCs/>
                <w:color w:val="000000"/>
                <w:sz w:val="23"/>
                <w:szCs w:val="23"/>
              </w:rPr>
              <w:t>Kód</w:t>
            </w:r>
          </w:p>
        </w:tc>
        <w:tc>
          <w:tcPr>
            <w:tcW w:w="3544" w:type="dxa"/>
            <w:tcBorders>
              <w:top w:val="single" w:sz="16" w:space="0" w:color="000000"/>
              <w:bottom w:val="single" w:sz="16" w:space="0" w:color="000000"/>
              <w:right w:val="single" w:sz="16" w:space="0" w:color="000000"/>
            </w:tcBorders>
          </w:tcPr>
          <w:p w:rsidR="00AA1121" w:rsidRPr="008E7057" w:rsidRDefault="00A11274" w:rsidP="00BB5E0A">
            <w:pPr>
              <w:autoSpaceDE w:val="0"/>
              <w:autoSpaceDN w:val="0"/>
              <w:adjustRightInd w:val="0"/>
              <w:jc w:val="both"/>
              <w:rPr>
                <w:color w:val="000000"/>
                <w:sz w:val="23"/>
                <w:szCs w:val="23"/>
              </w:rPr>
            </w:pPr>
            <w:r>
              <w:rPr>
                <w:b/>
                <w:bCs/>
                <w:color w:val="000000"/>
                <w:sz w:val="23"/>
                <w:szCs w:val="23"/>
              </w:rPr>
              <w:t>Způsobilý v</w:t>
            </w:r>
            <w:r w:rsidRPr="008E7057">
              <w:rPr>
                <w:b/>
                <w:bCs/>
                <w:color w:val="000000"/>
                <w:sz w:val="23"/>
                <w:szCs w:val="23"/>
              </w:rPr>
              <w:t xml:space="preserve">ýdaj </w:t>
            </w:r>
          </w:p>
        </w:tc>
        <w:tc>
          <w:tcPr>
            <w:tcW w:w="4677" w:type="dxa"/>
            <w:tcBorders>
              <w:top w:val="single" w:sz="16" w:space="0" w:color="000000"/>
              <w:left w:val="single" w:sz="16" w:space="0" w:color="000000"/>
              <w:bottom w:val="single" w:sz="16" w:space="0" w:color="000000"/>
            </w:tcBorders>
          </w:tcPr>
          <w:p w:rsidR="00AA1121" w:rsidRPr="008E7057" w:rsidRDefault="00AA1121" w:rsidP="00BB5E0A">
            <w:pPr>
              <w:autoSpaceDE w:val="0"/>
              <w:autoSpaceDN w:val="0"/>
              <w:adjustRightInd w:val="0"/>
              <w:jc w:val="both"/>
              <w:rPr>
                <w:color w:val="000000"/>
                <w:sz w:val="23"/>
                <w:szCs w:val="23"/>
              </w:rPr>
            </w:pPr>
            <w:r>
              <w:rPr>
                <w:b/>
                <w:bCs/>
                <w:color w:val="000000"/>
                <w:sz w:val="23"/>
                <w:szCs w:val="23"/>
              </w:rPr>
              <w:t>Limit</w:t>
            </w:r>
          </w:p>
        </w:tc>
      </w:tr>
      <w:tr w:rsidR="00F65D3F" w:rsidRPr="008E7057" w:rsidTr="00A11274">
        <w:trPr>
          <w:trHeight w:val="40"/>
        </w:trPr>
        <w:tc>
          <w:tcPr>
            <w:tcW w:w="779" w:type="dxa"/>
            <w:tcBorders>
              <w:top w:val="single" w:sz="16" w:space="0" w:color="000000"/>
              <w:bottom w:val="single" w:sz="16" w:space="0" w:color="000000"/>
              <w:right w:val="single" w:sz="16" w:space="0" w:color="000000"/>
            </w:tcBorders>
            <w:vAlign w:val="center"/>
          </w:tcPr>
          <w:p w:rsidR="00F65D3F" w:rsidRDefault="00F65D3F" w:rsidP="00BB5E0A">
            <w:pPr>
              <w:autoSpaceDE w:val="0"/>
              <w:autoSpaceDN w:val="0"/>
              <w:adjustRightInd w:val="0"/>
              <w:jc w:val="center"/>
              <w:rPr>
                <w:color w:val="000000"/>
                <w:sz w:val="24"/>
                <w:szCs w:val="24"/>
              </w:rPr>
            </w:pPr>
          </w:p>
        </w:tc>
        <w:tc>
          <w:tcPr>
            <w:tcW w:w="3544" w:type="dxa"/>
            <w:tcBorders>
              <w:top w:val="single" w:sz="16" w:space="0" w:color="000000"/>
              <w:bottom w:val="single" w:sz="16" w:space="0" w:color="000000"/>
              <w:right w:val="single" w:sz="16" w:space="0" w:color="000000"/>
            </w:tcBorders>
            <w:vAlign w:val="center"/>
          </w:tcPr>
          <w:p w:rsidR="00F65D3F" w:rsidRPr="007046FA" w:rsidRDefault="00F65D3F" w:rsidP="00BB5E0A">
            <w:pPr>
              <w:autoSpaceDE w:val="0"/>
              <w:autoSpaceDN w:val="0"/>
              <w:adjustRightInd w:val="0"/>
              <w:rPr>
                <w:color w:val="000000"/>
                <w:sz w:val="24"/>
                <w:szCs w:val="24"/>
              </w:rPr>
            </w:pPr>
            <w:r>
              <w:rPr>
                <w:color w:val="000000"/>
                <w:sz w:val="24"/>
                <w:szCs w:val="24"/>
              </w:rPr>
              <w:t>Náklady na spolupráci</w:t>
            </w:r>
          </w:p>
        </w:tc>
        <w:tc>
          <w:tcPr>
            <w:tcW w:w="4677" w:type="dxa"/>
            <w:tcBorders>
              <w:top w:val="single" w:sz="16" w:space="0" w:color="000000"/>
              <w:left w:val="single" w:sz="16" w:space="0" w:color="000000"/>
              <w:bottom w:val="single" w:sz="16" w:space="0" w:color="000000"/>
            </w:tcBorders>
            <w:vAlign w:val="center"/>
          </w:tcPr>
          <w:p w:rsidR="00F65D3F" w:rsidRPr="007046FA" w:rsidRDefault="00F65D3F" w:rsidP="00A11274">
            <w:pPr>
              <w:autoSpaceDE w:val="0"/>
              <w:autoSpaceDN w:val="0"/>
              <w:adjustRightInd w:val="0"/>
              <w:rPr>
                <w:color w:val="000000"/>
                <w:sz w:val="24"/>
                <w:szCs w:val="24"/>
              </w:rPr>
            </w:pPr>
            <w:r>
              <w:rPr>
                <w:color w:val="000000"/>
                <w:sz w:val="24"/>
                <w:szCs w:val="24"/>
              </w:rPr>
              <w:t>Min. 10 % a max. 50 % způsobilých výdajů</w:t>
            </w:r>
          </w:p>
        </w:tc>
      </w:tr>
      <w:tr w:rsidR="00AA1121" w:rsidRPr="008E7057" w:rsidTr="00A11274">
        <w:trPr>
          <w:trHeight w:val="40"/>
        </w:trPr>
        <w:tc>
          <w:tcPr>
            <w:tcW w:w="779" w:type="dxa"/>
            <w:tcBorders>
              <w:top w:val="single" w:sz="16" w:space="0" w:color="000000"/>
              <w:bottom w:val="single" w:sz="16" w:space="0" w:color="000000"/>
              <w:right w:val="single" w:sz="16" w:space="0" w:color="000000"/>
            </w:tcBorders>
            <w:vAlign w:val="center"/>
          </w:tcPr>
          <w:p w:rsidR="00AA1121" w:rsidRPr="007046FA" w:rsidRDefault="00AA1121" w:rsidP="00BB5E0A">
            <w:pPr>
              <w:autoSpaceDE w:val="0"/>
              <w:autoSpaceDN w:val="0"/>
              <w:adjustRightInd w:val="0"/>
              <w:jc w:val="center"/>
              <w:rPr>
                <w:color w:val="000000"/>
                <w:sz w:val="24"/>
                <w:szCs w:val="24"/>
              </w:rPr>
            </w:pPr>
            <w:r>
              <w:rPr>
                <w:color w:val="000000"/>
                <w:sz w:val="24"/>
                <w:szCs w:val="24"/>
              </w:rPr>
              <w:t>998</w:t>
            </w:r>
          </w:p>
        </w:tc>
        <w:tc>
          <w:tcPr>
            <w:tcW w:w="3544" w:type="dxa"/>
            <w:tcBorders>
              <w:top w:val="single" w:sz="16" w:space="0" w:color="000000"/>
              <w:bottom w:val="single" w:sz="16" w:space="0" w:color="000000"/>
              <w:right w:val="single" w:sz="16" w:space="0" w:color="000000"/>
            </w:tcBorders>
            <w:vAlign w:val="center"/>
          </w:tcPr>
          <w:p w:rsidR="00AA1121" w:rsidRPr="007046FA" w:rsidRDefault="00AA1121" w:rsidP="00BB5E0A">
            <w:pPr>
              <w:autoSpaceDE w:val="0"/>
              <w:autoSpaceDN w:val="0"/>
              <w:adjustRightInd w:val="0"/>
              <w:rPr>
                <w:color w:val="000000"/>
                <w:sz w:val="24"/>
                <w:szCs w:val="24"/>
              </w:rPr>
            </w:pPr>
            <w:r w:rsidRPr="007046FA">
              <w:rPr>
                <w:color w:val="000000"/>
                <w:sz w:val="24"/>
                <w:szCs w:val="24"/>
              </w:rPr>
              <w:t>Projektová dokumentace</w:t>
            </w:r>
          </w:p>
        </w:tc>
        <w:tc>
          <w:tcPr>
            <w:tcW w:w="4677" w:type="dxa"/>
            <w:tcBorders>
              <w:top w:val="single" w:sz="16" w:space="0" w:color="000000"/>
              <w:left w:val="single" w:sz="16" w:space="0" w:color="000000"/>
              <w:bottom w:val="single" w:sz="16" w:space="0" w:color="000000"/>
            </w:tcBorders>
            <w:vAlign w:val="center"/>
          </w:tcPr>
          <w:p w:rsidR="00AA1121" w:rsidRPr="007046FA" w:rsidRDefault="00AA1121" w:rsidP="00BB5E0A">
            <w:pPr>
              <w:autoSpaceDE w:val="0"/>
              <w:autoSpaceDN w:val="0"/>
              <w:adjustRightInd w:val="0"/>
              <w:rPr>
                <w:color w:val="000000"/>
                <w:sz w:val="24"/>
                <w:szCs w:val="24"/>
              </w:rPr>
            </w:pPr>
            <w:r w:rsidRPr="007046FA">
              <w:rPr>
                <w:color w:val="000000"/>
                <w:sz w:val="24"/>
                <w:szCs w:val="24"/>
              </w:rPr>
              <w:t>20 000 Kč</w:t>
            </w:r>
            <w:r>
              <w:rPr>
                <w:color w:val="000000"/>
                <w:sz w:val="24"/>
                <w:szCs w:val="24"/>
              </w:rPr>
              <w:t>/projekt</w:t>
            </w:r>
          </w:p>
        </w:tc>
      </w:tr>
      <w:tr w:rsidR="00AA1121" w:rsidRPr="008E7057" w:rsidTr="00A11274">
        <w:trPr>
          <w:trHeight w:val="40"/>
        </w:trPr>
        <w:tc>
          <w:tcPr>
            <w:tcW w:w="779" w:type="dxa"/>
            <w:tcBorders>
              <w:top w:val="single" w:sz="16" w:space="0" w:color="000000"/>
              <w:bottom w:val="single" w:sz="16" w:space="0" w:color="000000"/>
              <w:right w:val="single" w:sz="16" w:space="0" w:color="000000"/>
            </w:tcBorders>
            <w:vAlign w:val="center"/>
          </w:tcPr>
          <w:p w:rsidR="00AA1121" w:rsidRPr="007046FA" w:rsidRDefault="00AA1121" w:rsidP="00BB5E0A">
            <w:pPr>
              <w:autoSpaceDE w:val="0"/>
              <w:autoSpaceDN w:val="0"/>
              <w:adjustRightInd w:val="0"/>
              <w:jc w:val="center"/>
              <w:rPr>
                <w:color w:val="000000"/>
                <w:sz w:val="24"/>
                <w:szCs w:val="24"/>
              </w:rPr>
            </w:pPr>
            <w:r>
              <w:rPr>
                <w:color w:val="000000"/>
                <w:sz w:val="24"/>
                <w:szCs w:val="24"/>
              </w:rPr>
              <w:t>999</w:t>
            </w:r>
          </w:p>
        </w:tc>
        <w:tc>
          <w:tcPr>
            <w:tcW w:w="3544" w:type="dxa"/>
            <w:tcBorders>
              <w:top w:val="single" w:sz="16" w:space="0" w:color="000000"/>
              <w:bottom w:val="single" w:sz="16" w:space="0" w:color="000000"/>
              <w:right w:val="single" w:sz="16" w:space="0" w:color="000000"/>
            </w:tcBorders>
            <w:vAlign w:val="center"/>
          </w:tcPr>
          <w:p w:rsidR="00AA1121" w:rsidRPr="007046FA" w:rsidRDefault="00AA1121" w:rsidP="00BB5E0A">
            <w:pPr>
              <w:autoSpaceDE w:val="0"/>
              <w:autoSpaceDN w:val="0"/>
              <w:adjustRightInd w:val="0"/>
              <w:rPr>
                <w:color w:val="000000"/>
                <w:sz w:val="24"/>
                <w:szCs w:val="24"/>
              </w:rPr>
            </w:pPr>
            <w:r w:rsidRPr="007046FA">
              <w:rPr>
                <w:color w:val="000000"/>
                <w:sz w:val="24"/>
                <w:szCs w:val="24"/>
              </w:rPr>
              <w:t>Tech</w:t>
            </w:r>
            <w:r>
              <w:rPr>
                <w:color w:val="000000"/>
                <w:sz w:val="24"/>
                <w:szCs w:val="24"/>
              </w:rPr>
              <w:t>nická dokumentace</w:t>
            </w:r>
          </w:p>
        </w:tc>
        <w:tc>
          <w:tcPr>
            <w:tcW w:w="4677" w:type="dxa"/>
            <w:tcBorders>
              <w:top w:val="single" w:sz="16" w:space="0" w:color="000000"/>
              <w:left w:val="single" w:sz="16" w:space="0" w:color="000000"/>
              <w:bottom w:val="single" w:sz="16" w:space="0" w:color="000000"/>
            </w:tcBorders>
            <w:vAlign w:val="center"/>
          </w:tcPr>
          <w:p w:rsidR="00AA1121" w:rsidRPr="007046FA" w:rsidRDefault="00AA1121" w:rsidP="00BB5E0A">
            <w:pPr>
              <w:autoSpaceDE w:val="0"/>
              <w:autoSpaceDN w:val="0"/>
              <w:adjustRightInd w:val="0"/>
              <w:rPr>
                <w:color w:val="000000"/>
                <w:sz w:val="24"/>
                <w:szCs w:val="24"/>
              </w:rPr>
            </w:pPr>
            <w:r w:rsidRPr="007046FA">
              <w:rPr>
                <w:color w:val="000000"/>
                <w:sz w:val="24"/>
                <w:szCs w:val="24"/>
              </w:rPr>
              <w:t>80 000 Kč</w:t>
            </w:r>
            <w:r>
              <w:rPr>
                <w:color w:val="000000"/>
                <w:sz w:val="24"/>
                <w:szCs w:val="24"/>
              </w:rPr>
              <w:t>/projekt</w:t>
            </w:r>
          </w:p>
        </w:tc>
      </w:tr>
    </w:tbl>
    <w:p w:rsidR="00AA1121" w:rsidRDefault="00AA1121" w:rsidP="00AA1121">
      <w:pPr>
        <w:spacing w:after="120"/>
        <w:rPr>
          <w:b/>
          <w:sz w:val="24"/>
          <w:szCs w:val="24"/>
          <w:u w:val="single"/>
        </w:rPr>
      </w:pPr>
    </w:p>
    <w:p w:rsidR="00AA1121" w:rsidRDefault="00AA1121" w:rsidP="00D26244">
      <w:pPr>
        <w:rPr>
          <w:b/>
          <w:sz w:val="24"/>
          <w:szCs w:val="24"/>
          <w:u w:val="single"/>
        </w:rPr>
      </w:pPr>
    </w:p>
    <w:p w:rsidR="00AA1121" w:rsidRPr="008E7057" w:rsidRDefault="00AA1121" w:rsidP="00D26244">
      <w:pPr>
        <w:rPr>
          <w:b/>
          <w:sz w:val="24"/>
          <w:szCs w:val="24"/>
          <w:u w:val="single"/>
        </w:rPr>
      </w:pPr>
    </w:p>
    <w:p w:rsidR="00D26244" w:rsidRPr="008E7057" w:rsidRDefault="00A11274" w:rsidP="00D26244">
      <w:pPr>
        <w:rPr>
          <w:b/>
          <w:sz w:val="24"/>
          <w:szCs w:val="24"/>
          <w:u w:val="single"/>
        </w:rPr>
      </w:pPr>
      <w:r>
        <w:rPr>
          <w:b/>
          <w:sz w:val="24"/>
          <w:szCs w:val="24"/>
          <w:u w:val="single"/>
        </w:rPr>
        <w:t>Nezpůsobilé v</w:t>
      </w:r>
      <w:r w:rsidR="00D26244" w:rsidRPr="008E7057">
        <w:rPr>
          <w:b/>
          <w:sz w:val="24"/>
          <w:szCs w:val="24"/>
          <w:u w:val="single"/>
        </w:rPr>
        <w:t>ýdaje</w:t>
      </w:r>
    </w:p>
    <w:p w:rsidR="00D26244" w:rsidRPr="008E7057" w:rsidRDefault="00D26244" w:rsidP="00D26244">
      <w:pPr>
        <w:rPr>
          <w:b/>
          <w:sz w:val="24"/>
          <w:szCs w:val="24"/>
          <w:u w:val="single"/>
        </w:rPr>
      </w:pPr>
    </w:p>
    <w:p w:rsidR="00D26244" w:rsidRPr="008E7057" w:rsidRDefault="00D26244" w:rsidP="00546A48">
      <w:pPr>
        <w:numPr>
          <w:ilvl w:val="0"/>
          <w:numId w:val="54"/>
        </w:numPr>
        <w:tabs>
          <w:tab w:val="clear" w:pos="720"/>
          <w:tab w:val="num" w:pos="284"/>
        </w:tabs>
        <w:ind w:left="284" w:hanging="284"/>
        <w:rPr>
          <w:sz w:val="24"/>
          <w:szCs w:val="24"/>
        </w:rPr>
      </w:pPr>
      <w:r w:rsidRPr="008E7057">
        <w:rPr>
          <w:sz w:val="24"/>
          <w:szCs w:val="24"/>
        </w:rPr>
        <w:t>stavby/technologie určené ke skladování/zpracování produktů rostlinné výroby, pokud bezprostředně navazují na sklizeň před zpracováním</w:t>
      </w:r>
      <w:r w:rsidR="00546A48">
        <w:rPr>
          <w:sz w:val="24"/>
          <w:szCs w:val="24"/>
        </w:rPr>
        <w:t>,</w:t>
      </w:r>
    </w:p>
    <w:p w:rsidR="00D26244" w:rsidRPr="008E7057" w:rsidRDefault="00D26244" w:rsidP="00546A48">
      <w:pPr>
        <w:numPr>
          <w:ilvl w:val="0"/>
          <w:numId w:val="54"/>
        </w:numPr>
        <w:tabs>
          <w:tab w:val="clear" w:pos="720"/>
          <w:tab w:val="num" w:pos="284"/>
        </w:tabs>
        <w:ind w:left="284" w:hanging="284"/>
        <w:rPr>
          <w:sz w:val="24"/>
          <w:szCs w:val="24"/>
        </w:rPr>
      </w:pPr>
      <w:r w:rsidRPr="008E7057">
        <w:rPr>
          <w:sz w:val="24"/>
          <w:szCs w:val="24"/>
        </w:rPr>
        <w:t>technologie na úpravu a skladování mléka bezprostředně navazující na dojení (čištění zchlazení)</w:t>
      </w:r>
      <w:r w:rsidR="00546A48">
        <w:rPr>
          <w:sz w:val="24"/>
          <w:szCs w:val="24"/>
        </w:rPr>
        <w:t>,</w:t>
      </w:r>
    </w:p>
    <w:p w:rsidR="00D26244" w:rsidRPr="008E7057" w:rsidRDefault="00D26244" w:rsidP="00546A48">
      <w:pPr>
        <w:numPr>
          <w:ilvl w:val="0"/>
          <w:numId w:val="54"/>
        </w:numPr>
        <w:tabs>
          <w:tab w:val="clear" w:pos="720"/>
          <w:tab w:val="num" w:pos="284"/>
        </w:tabs>
        <w:ind w:left="284" w:hanging="284"/>
        <w:rPr>
          <w:sz w:val="24"/>
          <w:szCs w:val="24"/>
        </w:rPr>
      </w:pPr>
      <w:r w:rsidRPr="008E7057">
        <w:rPr>
          <w:sz w:val="24"/>
          <w:szCs w:val="24"/>
        </w:rPr>
        <w:t>technologie třídění, chlazení, značení a skladování vajec</w:t>
      </w:r>
      <w:r w:rsidR="00546A48">
        <w:rPr>
          <w:sz w:val="24"/>
          <w:szCs w:val="24"/>
        </w:rPr>
        <w:t>,</w:t>
      </w:r>
    </w:p>
    <w:p w:rsidR="00D26244" w:rsidRPr="008E7057" w:rsidRDefault="00D26244" w:rsidP="00546A48">
      <w:pPr>
        <w:numPr>
          <w:ilvl w:val="0"/>
          <w:numId w:val="54"/>
        </w:numPr>
        <w:tabs>
          <w:tab w:val="clear" w:pos="720"/>
          <w:tab w:val="num" w:pos="284"/>
        </w:tabs>
        <w:ind w:left="284" w:hanging="284"/>
        <w:rPr>
          <w:sz w:val="24"/>
          <w:szCs w:val="24"/>
        </w:rPr>
      </w:pPr>
      <w:r w:rsidRPr="008E7057">
        <w:rPr>
          <w:sz w:val="24"/>
          <w:szCs w:val="24"/>
        </w:rPr>
        <w:t>bourací práce, demolice</w:t>
      </w:r>
      <w:r w:rsidR="00546A48">
        <w:rPr>
          <w:sz w:val="24"/>
          <w:szCs w:val="24"/>
        </w:rPr>
        <w:t>,</w:t>
      </w:r>
    </w:p>
    <w:p w:rsidR="00D26244" w:rsidRPr="008E7057" w:rsidRDefault="00D26244" w:rsidP="00546A48">
      <w:pPr>
        <w:numPr>
          <w:ilvl w:val="0"/>
          <w:numId w:val="54"/>
        </w:numPr>
        <w:tabs>
          <w:tab w:val="clear" w:pos="720"/>
          <w:tab w:val="num" w:pos="284"/>
        </w:tabs>
        <w:ind w:left="284" w:hanging="284"/>
        <w:rPr>
          <w:sz w:val="24"/>
          <w:szCs w:val="24"/>
        </w:rPr>
      </w:pPr>
      <w:r w:rsidRPr="008E7057">
        <w:rPr>
          <w:sz w:val="24"/>
          <w:szCs w:val="24"/>
        </w:rPr>
        <w:t>administrativní a správní budovy, prezentační centra (stavba, vybavení, zařízení)</w:t>
      </w:r>
    </w:p>
    <w:p w:rsidR="00D26244" w:rsidRPr="008E7057" w:rsidRDefault="00D26244" w:rsidP="00546A48">
      <w:pPr>
        <w:numPr>
          <w:ilvl w:val="0"/>
          <w:numId w:val="54"/>
        </w:numPr>
        <w:tabs>
          <w:tab w:val="clear" w:pos="720"/>
          <w:tab w:val="num" w:pos="284"/>
        </w:tabs>
        <w:ind w:left="284" w:hanging="284"/>
        <w:rPr>
          <w:sz w:val="24"/>
          <w:szCs w:val="24"/>
        </w:rPr>
      </w:pPr>
      <w:r w:rsidRPr="008E7057">
        <w:rPr>
          <w:sz w:val="24"/>
          <w:szCs w:val="24"/>
        </w:rPr>
        <w:t>intervenční sklady, logistická centra</w:t>
      </w:r>
      <w:r w:rsidR="00546A48">
        <w:rPr>
          <w:sz w:val="24"/>
          <w:szCs w:val="24"/>
        </w:rPr>
        <w:t>,</w:t>
      </w:r>
    </w:p>
    <w:p w:rsidR="00D26244" w:rsidRPr="00546A48" w:rsidRDefault="00D26244" w:rsidP="00546A48">
      <w:pPr>
        <w:numPr>
          <w:ilvl w:val="0"/>
          <w:numId w:val="54"/>
        </w:numPr>
        <w:tabs>
          <w:tab w:val="clear" w:pos="720"/>
          <w:tab w:val="num" w:pos="284"/>
        </w:tabs>
        <w:ind w:left="284" w:hanging="284"/>
        <w:rPr>
          <w:sz w:val="24"/>
          <w:szCs w:val="24"/>
        </w:rPr>
      </w:pPr>
      <w:r w:rsidRPr="00546A48">
        <w:rPr>
          <w:sz w:val="24"/>
          <w:szCs w:val="24"/>
        </w:rPr>
        <w:lastRenderedPageBreak/>
        <w:t>lis na vinné hrozny, speciální kvasné nádoby pro získávání červeného vína s aktivním zařízením pro potápění matolinového klobouku, filtr na víno z vinných hroznů</w:t>
      </w:r>
    </w:p>
    <w:p w:rsidR="00D26244" w:rsidRPr="008E7057" w:rsidRDefault="00D26244" w:rsidP="00D26244">
      <w:pPr>
        <w:jc w:val="both"/>
        <w:rPr>
          <w:b/>
          <w:bCs/>
          <w:sz w:val="24"/>
          <w:szCs w:val="24"/>
          <w:u w:val="single"/>
        </w:rPr>
      </w:pPr>
    </w:p>
    <w:p w:rsidR="00D26244" w:rsidRDefault="00AA1121" w:rsidP="00D26244">
      <w:pPr>
        <w:jc w:val="both"/>
        <w:rPr>
          <w:b/>
          <w:bCs/>
          <w:sz w:val="24"/>
          <w:szCs w:val="24"/>
          <w:u w:val="single"/>
        </w:rPr>
      </w:pPr>
      <w:r>
        <w:rPr>
          <w:b/>
          <w:bCs/>
          <w:sz w:val="24"/>
          <w:szCs w:val="24"/>
          <w:u w:val="single"/>
        </w:rPr>
        <w:t>Nepovolené f</w:t>
      </w:r>
      <w:r w:rsidR="00D26244" w:rsidRPr="008E7057">
        <w:rPr>
          <w:b/>
          <w:bCs/>
          <w:sz w:val="24"/>
          <w:szCs w:val="24"/>
          <w:u w:val="single"/>
        </w:rPr>
        <w:t>ormy financování</w:t>
      </w:r>
    </w:p>
    <w:p w:rsidR="005572D8" w:rsidRPr="005572D8" w:rsidRDefault="005572D8" w:rsidP="005572D8">
      <w:pPr>
        <w:numPr>
          <w:ilvl w:val="0"/>
          <w:numId w:val="239"/>
        </w:numPr>
        <w:ind w:left="284" w:hanging="284"/>
        <w:jc w:val="both"/>
        <w:rPr>
          <w:bCs/>
          <w:sz w:val="24"/>
          <w:szCs w:val="24"/>
        </w:rPr>
      </w:pPr>
      <w:r w:rsidRPr="005572D8">
        <w:rPr>
          <w:bCs/>
          <w:sz w:val="24"/>
          <w:szCs w:val="24"/>
        </w:rPr>
        <w:t>leasing</w:t>
      </w:r>
    </w:p>
    <w:p w:rsidR="005572D8" w:rsidRDefault="005572D8" w:rsidP="005572D8">
      <w:pPr>
        <w:rPr>
          <w:b/>
          <w:bCs/>
          <w:iCs/>
          <w:sz w:val="24"/>
          <w:szCs w:val="24"/>
          <w:u w:val="single"/>
        </w:rPr>
      </w:pPr>
    </w:p>
    <w:p w:rsidR="00D26244" w:rsidRPr="008E7057" w:rsidRDefault="00D26244" w:rsidP="005572D8">
      <w:pPr>
        <w:rPr>
          <w:sz w:val="24"/>
          <w:szCs w:val="24"/>
        </w:rPr>
      </w:pPr>
      <w:r w:rsidRPr="008E7057">
        <w:rPr>
          <w:b/>
          <w:bCs/>
          <w:iCs/>
          <w:sz w:val="24"/>
          <w:szCs w:val="24"/>
          <w:u w:val="single"/>
        </w:rPr>
        <w:t>Seznam příloh</w:t>
      </w:r>
    </w:p>
    <w:p w:rsidR="00D26244" w:rsidRPr="008E7057" w:rsidRDefault="00D26244" w:rsidP="00D26244">
      <w:pPr>
        <w:autoSpaceDE w:val="0"/>
        <w:autoSpaceDN w:val="0"/>
        <w:adjustRightInd w:val="0"/>
        <w:jc w:val="both"/>
        <w:rPr>
          <w:sz w:val="24"/>
          <w:szCs w:val="24"/>
        </w:rPr>
      </w:pPr>
      <w:r w:rsidRPr="008E7057">
        <w:rPr>
          <w:sz w:val="24"/>
          <w:szCs w:val="24"/>
        </w:rPr>
        <w:t>Níže uvedené přílohy jsou doplněny označením typu sankce dle ustanovení kapitoly 1</w:t>
      </w:r>
      <w:r w:rsidR="00A8306D">
        <w:rPr>
          <w:sz w:val="24"/>
          <w:szCs w:val="24"/>
        </w:rPr>
        <w:t>3</w:t>
      </w:r>
      <w:r w:rsidRPr="008E7057">
        <w:rPr>
          <w:sz w:val="24"/>
          <w:szCs w:val="24"/>
        </w:rPr>
        <w:t xml:space="preserve"> obecné části Pravidel opatření IV.1.2.</w:t>
      </w:r>
    </w:p>
    <w:p w:rsidR="00D26244" w:rsidRPr="008E7057" w:rsidRDefault="00D26244" w:rsidP="00D26244">
      <w:pPr>
        <w:autoSpaceDE w:val="0"/>
        <w:autoSpaceDN w:val="0"/>
        <w:adjustRightInd w:val="0"/>
        <w:rPr>
          <w:b/>
          <w:bCs/>
          <w:sz w:val="24"/>
          <w:szCs w:val="24"/>
        </w:rPr>
      </w:pPr>
    </w:p>
    <w:p w:rsidR="00D26244" w:rsidRPr="008E7057" w:rsidRDefault="00D26244" w:rsidP="00DA71AB">
      <w:pPr>
        <w:numPr>
          <w:ilvl w:val="0"/>
          <w:numId w:val="56"/>
        </w:numPr>
        <w:tabs>
          <w:tab w:val="clear" w:pos="720"/>
          <w:tab w:val="num" w:pos="360"/>
        </w:tabs>
        <w:autoSpaceDE w:val="0"/>
        <w:autoSpaceDN w:val="0"/>
        <w:adjustRightInd w:val="0"/>
        <w:ind w:left="360"/>
        <w:rPr>
          <w:b/>
          <w:bCs/>
          <w:sz w:val="24"/>
          <w:szCs w:val="24"/>
        </w:rPr>
      </w:pPr>
      <w:r w:rsidRPr="008E7057">
        <w:rPr>
          <w:b/>
          <w:bCs/>
          <w:sz w:val="24"/>
          <w:szCs w:val="24"/>
        </w:rPr>
        <w:t>Povinné přílohy předkládané při podání Žádosti o dotaci, C</w:t>
      </w:r>
    </w:p>
    <w:p w:rsidR="00134593" w:rsidRDefault="00134593" w:rsidP="00134593">
      <w:pPr>
        <w:autoSpaceDE w:val="0"/>
        <w:autoSpaceDN w:val="0"/>
        <w:adjustRightInd w:val="0"/>
        <w:jc w:val="both"/>
        <w:rPr>
          <w:sz w:val="24"/>
          <w:szCs w:val="24"/>
        </w:rPr>
      </w:pPr>
      <w:r>
        <w:rPr>
          <w:sz w:val="24"/>
          <w:szCs w:val="24"/>
        </w:rPr>
        <w:t>Nejsou stanoveny další povinné přílohy.</w:t>
      </w:r>
    </w:p>
    <w:p w:rsidR="00D26244" w:rsidRPr="008E7057" w:rsidRDefault="00D26244" w:rsidP="00134593">
      <w:pPr>
        <w:autoSpaceDE w:val="0"/>
        <w:autoSpaceDN w:val="0"/>
        <w:adjustRightInd w:val="0"/>
        <w:ind w:left="360"/>
        <w:jc w:val="both"/>
        <w:rPr>
          <w:sz w:val="24"/>
          <w:szCs w:val="24"/>
        </w:rPr>
      </w:pPr>
    </w:p>
    <w:p w:rsidR="00D26244" w:rsidRPr="008E7057" w:rsidRDefault="00D26244" w:rsidP="00D02CCD">
      <w:pPr>
        <w:numPr>
          <w:ilvl w:val="0"/>
          <w:numId w:val="56"/>
        </w:numPr>
        <w:tabs>
          <w:tab w:val="clear" w:pos="720"/>
          <w:tab w:val="num" w:pos="360"/>
        </w:tabs>
        <w:autoSpaceDE w:val="0"/>
        <w:autoSpaceDN w:val="0"/>
        <w:adjustRightInd w:val="0"/>
        <w:ind w:left="360"/>
        <w:rPr>
          <w:b/>
          <w:bCs/>
          <w:sz w:val="24"/>
          <w:szCs w:val="24"/>
        </w:rPr>
      </w:pPr>
      <w:r w:rsidRPr="008E7057">
        <w:rPr>
          <w:b/>
          <w:bCs/>
          <w:sz w:val="24"/>
          <w:szCs w:val="24"/>
        </w:rPr>
        <w:t>Povinné přílohy předkládané při podpisu Dohody; C</w:t>
      </w:r>
    </w:p>
    <w:p w:rsidR="00D26244" w:rsidRPr="008E7057" w:rsidRDefault="00D26244" w:rsidP="00D26244">
      <w:pPr>
        <w:autoSpaceDE w:val="0"/>
        <w:autoSpaceDN w:val="0"/>
        <w:adjustRightInd w:val="0"/>
        <w:ind w:left="360" w:hanging="360"/>
        <w:jc w:val="both"/>
        <w:rPr>
          <w:sz w:val="24"/>
          <w:szCs w:val="24"/>
        </w:rPr>
      </w:pPr>
      <w:r>
        <w:rPr>
          <w:sz w:val="24"/>
          <w:szCs w:val="24"/>
        </w:rPr>
        <w:t>Nejsou stanoveny další povinné přílohy.</w:t>
      </w:r>
    </w:p>
    <w:p w:rsidR="00D26244" w:rsidRPr="008E7057" w:rsidRDefault="00D26244" w:rsidP="00D26244">
      <w:pPr>
        <w:autoSpaceDE w:val="0"/>
        <w:autoSpaceDN w:val="0"/>
        <w:adjustRightInd w:val="0"/>
        <w:rPr>
          <w:b/>
          <w:bCs/>
          <w:sz w:val="24"/>
          <w:szCs w:val="24"/>
        </w:rPr>
      </w:pPr>
    </w:p>
    <w:p w:rsidR="00D26244" w:rsidRPr="008E7057" w:rsidRDefault="00D26244" w:rsidP="00D02CCD">
      <w:pPr>
        <w:numPr>
          <w:ilvl w:val="0"/>
          <w:numId w:val="56"/>
        </w:numPr>
        <w:tabs>
          <w:tab w:val="clear" w:pos="720"/>
          <w:tab w:val="num" w:pos="360"/>
        </w:tabs>
        <w:autoSpaceDE w:val="0"/>
        <w:autoSpaceDN w:val="0"/>
        <w:adjustRightInd w:val="0"/>
        <w:ind w:left="360"/>
        <w:rPr>
          <w:b/>
          <w:bCs/>
          <w:sz w:val="24"/>
          <w:szCs w:val="24"/>
        </w:rPr>
      </w:pPr>
      <w:r w:rsidRPr="008E7057">
        <w:rPr>
          <w:b/>
          <w:bCs/>
          <w:sz w:val="24"/>
          <w:szCs w:val="24"/>
        </w:rPr>
        <w:t>Povinné přílohy předkládané při Žádosti o proplacení</w:t>
      </w:r>
    </w:p>
    <w:p w:rsidR="00D26244" w:rsidRPr="00F4536C" w:rsidRDefault="00D26244" w:rsidP="00DA71AB">
      <w:pPr>
        <w:numPr>
          <w:ilvl w:val="0"/>
          <w:numId w:val="55"/>
        </w:numPr>
        <w:tabs>
          <w:tab w:val="clear" w:pos="720"/>
          <w:tab w:val="num" w:pos="360"/>
        </w:tabs>
        <w:ind w:left="360"/>
        <w:jc w:val="both"/>
        <w:rPr>
          <w:sz w:val="24"/>
          <w:szCs w:val="24"/>
        </w:rPr>
      </w:pPr>
      <w:r w:rsidRPr="008E7057">
        <w:rPr>
          <w:sz w:val="24"/>
          <w:szCs w:val="24"/>
        </w:rPr>
        <w:t xml:space="preserve">Smlouva o spolupráci se třetím subjektem (ve smlouvě musí být uvedena podstata </w:t>
      </w:r>
      <w:r w:rsidRPr="00F4536C">
        <w:rPr>
          <w:sz w:val="24"/>
          <w:szCs w:val="24"/>
        </w:rPr>
        <w:t xml:space="preserve">spolupráce, musí být patrný soulad s projektem) – </w:t>
      </w:r>
      <w:r w:rsidR="006216FB" w:rsidRPr="00F4536C">
        <w:rPr>
          <w:sz w:val="24"/>
          <w:szCs w:val="24"/>
        </w:rPr>
        <w:t xml:space="preserve">prostá </w:t>
      </w:r>
      <w:r w:rsidR="00F51FCE">
        <w:rPr>
          <w:sz w:val="24"/>
          <w:szCs w:val="24"/>
        </w:rPr>
        <w:t xml:space="preserve">kopie; D jinak C. </w:t>
      </w:r>
    </w:p>
    <w:p w:rsidR="00F06E7B" w:rsidRPr="00F4536C" w:rsidRDefault="00F51FCE" w:rsidP="00F06E7B">
      <w:pPr>
        <w:numPr>
          <w:ilvl w:val="0"/>
          <w:numId w:val="55"/>
        </w:numPr>
        <w:tabs>
          <w:tab w:val="clear" w:pos="720"/>
          <w:tab w:val="num" w:pos="360"/>
        </w:tabs>
        <w:ind w:left="360" w:hanging="357"/>
        <w:jc w:val="both"/>
        <w:rPr>
          <w:sz w:val="24"/>
          <w:szCs w:val="24"/>
        </w:rPr>
      </w:pPr>
      <w:r>
        <w:rPr>
          <w:sz w:val="24"/>
          <w:szCs w:val="24"/>
        </w:rPr>
        <w:t xml:space="preserve">Výsledná zpráva řešící zadání uvedené ve smlouvě a popis inovační spolupráce („inovační deník“) – prostá kopie; D jinak C. </w:t>
      </w:r>
    </w:p>
    <w:p w:rsidR="00F06E7B" w:rsidRPr="00F4536C" w:rsidRDefault="00F06E7B" w:rsidP="00F06E7B">
      <w:pPr>
        <w:pStyle w:val="Odstavecseseznamem"/>
        <w:numPr>
          <w:ilvl w:val="0"/>
          <w:numId w:val="55"/>
        </w:numPr>
        <w:tabs>
          <w:tab w:val="clear" w:pos="720"/>
        </w:tabs>
        <w:autoSpaceDE w:val="0"/>
        <w:autoSpaceDN w:val="0"/>
        <w:adjustRightInd w:val="0"/>
        <w:ind w:left="426" w:hanging="426"/>
        <w:jc w:val="both"/>
        <w:rPr>
          <w:sz w:val="24"/>
          <w:szCs w:val="24"/>
        </w:rPr>
      </w:pPr>
      <w:r w:rsidRPr="00F4536C">
        <w:rPr>
          <w:sz w:val="24"/>
          <w:szCs w:val="24"/>
        </w:rPr>
        <w:t>Pokud z podstaty projektu vyplývá, že v době podání žádosti o dotaci neměl žadatel k dispozici konkrétní údaje pro zahájení řízení se stavebním úřadem, pak pravomocné a platné stavební povolení nebo Souhlas s provedením ohlášené stavby nebo čestné prohlášení žadatele, že od ohlášení stavby již uplynulo 40 dní a stavební úřad se nevyjádřil či jiné opatření stavebního úřadu, na jehož základě lze projekt (či jednotlivé části projektu) realizovat – prostá kopie</w:t>
      </w:r>
    </w:p>
    <w:p w:rsidR="00F06E7B" w:rsidRPr="00F4536C" w:rsidRDefault="00F06E7B" w:rsidP="00F06E7B">
      <w:pPr>
        <w:pStyle w:val="Odstavecseseznamem"/>
        <w:numPr>
          <w:ilvl w:val="0"/>
          <w:numId w:val="55"/>
        </w:numPr>
        <w:tabs>
          <w:tab w:val="clear" w:pos="720"/>
        </w:tabs>
        <w:autoSpaceDE w:val="0"/>
        <w:autoSpaceDN w:val="0"/>
        <w:adjustRightInd w:val="0"/>
        <w:ind w:left="426" w:hanging="426"/>
        <w:jc w:val="both"/>
        <w:rPr>
          <w:sz w:val="24"/>
          <w:szCs w:val="24"/>
        </w:rPr>
      </w:pPr>
      <w:r w:rsidRPr="00F4536C">
        <w:rPr>
          <w:sz w:val="24"/>
          <w:szCs w:val="24"/>
        </w:rPr>
        <w:t>Pokud z podstaty projektu vyplývá, že v době podání žádosti o dotaci neměl žadatel k dispozi</w:t>
      </w:r>
      <w:r w:rsidR="00097A9B" w:rsidRPr="00F4536C">
        <w:rPr>
          <w:sz w:val="24"/>
          <w:szCs w:val="24"/>
        </w:rPr>
        <w:t>ci konkrétní údaje pro zahájení řízení se stavebním úřadem,</w:t>
      </w:r>
      <w:r w:rsidRPr="00F4536C">
        <w:rPr>
          <w:sz w:val="24"/>
          <w:szCs w:val="24"/>
        </w:rPr>
        <w:t xml:space="preserve"> pak:</w:t>
      </w:r>
    </w:p>
    <w:p w:rsidR="00F06E7B" w:rsidRPr="00F4536C" w:rsidRDefault="00F06E7B" w:rsidP="00097A9B">
      <w:pPr>
        <w:pStyle w:val="Odstavecseseznamem"/>
        <w:autoSpaceDE w:val="0"/>
        <w:autoSpaceDN w:val="0"/>
        <w:adjustRightInd w:val="0"/>
        <w:ind w:left="426"/>
        <w:jc w:val="both"/>
        <w:rPr>
          <w:sz w:val="24"/>
          <w:szCs w:val="24"/>
        </w:rPr>
      </w:pPr>
      <w:r w:rsidRPr="00F4536C">
        <w:rPr>
          <w:sz w:val="24"/>
          <w:szCs w:val="24"/>
        </w:rPr>
        <w:t>- stavebním úřadem ověřená projektová dokumentace předkládaná k územnímu nebo stavebnímu řízení v případě územního nebo stavebního řízení k předmětu projektu v souladu se zákonem č. 183/2006 Sb., o územním plánování a stavebním řádu (stavební zákon), ve znění pozdějších předpisů a příslušnými prováděcími předpisy – prostá kopie.</w:t>
      </w:r>
    </w:p>
    <w:p w:rsidR="00F06E7B" w:rsidRPr="00F4536C" w:rsidRDefault="00F06E7B" w:rsidP="00097A9B">
      <w:pPr>
        <w:pStyle w:val="Odstavecseseznamem"/>
        <w:autoSpaceDE w:val="0"/>
        <w:autoSpaceDN w:val="0"/>
        <w:adjustRightInd w:val="0"/>
        <w:ind w:left="426"/>
        <w:jc w:val="both"/>
        <w:rPr>
          <w:sz w:val="24"/>
          <w:szCs w:val="24"/>
        </w:rPr>
      </w:pPr>
      <w:r w:rsidRPr="00F4536C">
        <w:rPr>
          <w:sz w:val="24"/>
          <w:szCs w:val="24"/>
        </w:rPr>
        <w:t>- v případě ohlášení stavby je povinnou přílohou stavebním úřadem ověřená projektová dokumentace připojená k souhlasu s ohlášením stavby - pokud byla stavebním úřadem vyžadována, popřípadě projektová dokumentace připojená k ohlášení stavby (pokud se stavební úřad nevyjádřil) – prostá kopie</w:t>
      </w:r>
    </w:p>
    <w:p w:rsidR="00F06E7B" w:rsidRPr="008E7057" w:rsidRDefault="00F06E7B" w:rsidP="00097A9B">
      <w:pPr>
        <w:jc w:val="both"/>
        <w:rPr>
          <w:sz w:val="24"/>
          <w:szCs w:val="24"/>
        </w:rPr>
      </w:pPr>
    </w:p>
    <w:p w:rsidR="00D26244" w:rsidRPr="008E7057" w:rsidRDefault="00D26244" w:rsidP="00D26244">
      <w:pPr>
        <w:autoSpaceDE w:val="0"/>
        <w:autoSpaceDN w:val="0"/>
        <w:adjustRightInd w:val="0"/>
        <w:jc w:val="both"/>
        <w:rPr>
          <w:sz w:val="24"/>
          <w:szCs w:val="24"/>
        </w:rPr>
      </w:pPr>
    </w:p>
    <w:p w:rsidR="00D26244" w:rsidRPr="008E7057" w:rsidRDefault="00D26244" w:rsidP="00D02CCD">
      <w:pPr>
        <w:numPr>
          <w:ilvl w:val="0"/>
          <w:numId w:val="56"/>
        </w:numPr>
        <w:tabs>
          <w:tab w:val="clear" w:pos="720"/>
          <w:tab w:val="num" w:pos="360"/>
        </w:tabs>
        <w:autoSpaceDE w:val="0"/>
        <w:autoSpaceDN w:val="0"/>
        <w:adjustRightInd w:val="0"/>
        <w:ind w:left="360"/>
        <w:rPr>
          <w:b/>
          <w:bCs/>
          <w:sz w:val="24"/>
          <w:szCs w:val="24"/>
        </w:rPr>
      </w:pPr>
      <w:r w:rsidRPr="008E7057">
        <w:rPr>
          <w:b/>
          <w:bCs/>
          <w:sz w:val="24"/>
          <w:szCs w:val="24"/>
        </w:rPr>
        <w:t>Povinné přílohy předkládané po proplacení projektu</w:t>
      </w:r>
    </w:p>
    <w:p w:rsidR="00D26244" w:rsidRPr="008E7057" w:rsidRDefault="00D26244" w:rsidP="00DA71AB">
      <w:pPr>
        <w:numPr>
          <w:ilvl w:val="0"/>
          <w:numId w:val="57"/>
        </w:numPr>
        <w:jc w:val="both"/>
        <w:rPr>
          <w:snapToGrid w:val="0"/>
          <w:sz w:val="24"/>
          <w:szCs w:val="24"/>
        </w:rPr>
      </w:pPr>
      <w:r w:rsidRPr="008E7057">
        <w:rPr>
          <w:snapToGrid w:val="0"/>
          <w:sz w:val="24"/>
          <w:szCs w:val="24"/>
        </w:rPr>
        <w:t>Doklady k prokázání povinného monitorovacího indikátoru „zvýšení přidané hodnoty podpořeného podniku“, tzn. rozvaha (bilance) a výkaz zisku a ztráty za každý účetně uzavřený rok po dobu pěti let od proplacení projektu. Údaje budou poskytovány na základě výzvy Ministerstva zemědělství, případně jiného pověřeného subjektu;</w:t>
      </w:r>
      <w:r w:rsidR="006D530E">
        <w:rPr>
          <w:snapToGrid w:val="0"/>
          <w:sz w:val="24"/>
          <w:szCs w:val="24"/>
        </w:rPr>
        <w:t xml:space="preserve"> </w:t>
      </w:r>
      <w:r w:rsidRPr="008E7057">
        <w:rPr>
          <w:snapToGrid w:val="0"/>
          <w:sz w:val="24"/>
          <w:szCs w:val="24"/>
        </w:rPr>
        <w:t>D</w:t>
      </w:r>
      <w:r>
        <w:rPr>
          <w:snapToGrid w:val="0"/>
          <w:sz w:val="24"/>
          <w:szCs w:val="24"/>
        </w:rPr>
        <w:t xml:space="preserve"> jinak A</w:t>
      </w:r>
      <w:r w:rsidRPr="008E7057">
        <w:rPr>
          <w:snapToGrid w:val="0"/>
          <w:sz w:val="24"/>
          <w:szCs w:val="24"/>
        </w:rPr>
        <w:t>.</w:t>
      </w:r>
    </w:p>
    <w:p w:rsidR="00D26244" w:rsidRPr="008E7057" w:rsidRDefault="00D26244" w:rsidP="00D26244">
      <w:pPr>
        <w:jc w:val="both"/>
        <w:rPr>
          <w:snapToGrid w:val="0"/>
          <w:sz w:val="24"/>
          <w:szCs w:val="24"/>
        </w:rPr>
      </w:pPr>
    </w:p>
    <w:p w:rsidR="00D26244" w:rsidRDefault="00D26244" w:rsidP="00D26244"/>
    <w:p w:rsidR="00D26244" w:rsidRDefault="00D26244">
      <w:pPr>
        <w:spacing w:after="200" w:line="276" w:lineRule="auto"/>
        <w:rPr>
          <w:sz w:val="24"/>
          <w:szCs w:val="24"/>
        </w:rPr>
      </w:pPr>
      <w:r>
        <w:rPr>
          <w:b/>
          <w:sz w:val="24"/>
          <w:szCs w:val="24"/>
        </w:rPr>
        <w:br w:type="page"/>
      </w:r>
    </w:p>
    <w:p w:rsidR="00D26244" w:rsidRPr="008E7057" w:rsidRDefault="00D26244" w:rsidP="007256F6">
      <w:pPr>
        <w:pStyle w:val="Nadpis3"/>
      </w:pPr>
      <w:bookmarkStart w:id="21" w:name="_Toc229883524"/>
      <w:bookmarkStart w:id="22" w:name="_Toc280261306"/>
      <w:r w:rsidRPr="00F241DD">
        <w:lastRenderedPageBreak/>
        <w:t>Opatření I.1.4 Pozemkové úpravy</w:t>
      </w:r>
      <w:bookmarkEnd w:id="21"/>
      <w:bookmarkEnd w:id="22"/>
    </w:p>
    <w:p w:rsidR="00D26244" w:rsidRPr="008E7057" w:rsidRDefault="00D26244" w:rsidP="00D26244">
      <w:pPr>
        <w:rPr>
          <w:b/>
          <w:bCs/>
          <w:u w:val="single"/>
        </w:rPr>
      </w:pPr>
    </w:p>
    <w:p w:rsidR="00D26244" w:rsidRPr="00CC1E8C" w:rsidRDefault="00D26244" w:rsidP="00D26244">
      <w:pPr>
        <w:rPr>
          <w:b/>
          <w:sz w:val="24"/>
          <w:szCs w:val="24"/>
          <w:u w:val="single"/>
        </w:rPr>
      </w:pPr>
      <w:r w:rsidRPr="00CC1E8C">
        <w:rPr>
          <w:b/>
          <w:sz w:val="24"/>
          <w:szCs w:val="24"/>
          <w:u w:val="single"/>
        </w:rPr>
        <w:t>Popis opatření</w:t>
      </w:r>
    </w:p>
    <w:p w:rsidR="00D26244" w:rsidRPr="008E7057" w:rsidRDefault="00D26244" w:rsidP="00D02CCD">
      <w:pPr>
        <w:jc w:val="both"/>
        <w:rPr>
          <w:sz w:val="24"/>
          <w:szCs w:val="24"/>
        </w:rPr>
      </w:pPr>
      <w:r w:rsidRPr="008E7057">
        <w:rPr>
          <w:sz w:val="24"/>
          <w:szCs w:val="24"/>
        </w:rPr>
        <w:t>Opatření Pozemkové úpravy napomáhá k racionálnímu prostorovému uspořádání pozemků všech vlastníků půdy v daném katastrálním území. Slouží k realizaci potřebných opatření v území (plán společných zařízení).</w:t>
      </w:r>
    </w:p>
    <w:p w:rsidR="00D26244" w:rsidRPr="008E7057" w:rsidRDefault="00D26244" w:rsidP="00D26244">
      <w:pPr>
        <w:rPr>
          <w:sz w:val="24"/>
          <w:szCs w:val="24"/>
        </w:rPr>
      </w:pPr>
    </w:p>
    <w:p w:rsidR="00D26244" w:rsidRPr="00CC1E8C" w:rsidRDefault="00D26244" w:rsidP="00D26244">
      <w:pPr>
        <w:rPr>
          <w:b/>
          <w:sz w:val="28"/>
          <w:szCs w:val="28"/>
          <w:u w:val="single"/>
        </w:rPr>
      </w:pPr>
      <w:r w:rsidRPr="00CC1E8C">
        <w:rPr>
          <w:b/>
          <w:sz w:val="24"/>
          <w:szCs w:val="24"/>
          <w:u w:val="single"/>
        </w:rPr>
        <w:t>Záměry</w:t>
      </w:r>
    </w:p>
    <w:p w:rsidR="00D26244" w:rsidRPr="00E90DA5" w:rsidRDefault="00D26244" w:rsidP="00D26244">
      <w:pPr>
        <w:tabs>
          <w:tab w:val="left" w:pos="0"/>
          <w:tab w:val="left" w:pos="540"/>
        </w:tabs>
        <w:jc w:val="both"/>
        <w:rPr>
          <w:color w:val="000000"/>
          <w:sz w:val="24"/>
          <w:szCs w:val="24"/>
        </w:rPr>
      </w:pPr>
      <w:r>
        <w:rPr>
          <w:color w:val="000000"/>
          <w:sz w:val="24"/>
          <w:szCs w:val="24"/>
        </w:rPr>
        <w:t>d</w:t>
      </w:r>
      <w:r w:rsidRPr="008E7057">
        <w:rPr>
          <w:color w:val="000000"/>
          <w:sz w:val="24"/>
          <w:szCs w:val="24"/>
        </w:rPr>
        <w:t xml:space="preserve">) </w:t>
      </w:r>
      <w:r w:rsidRPr="00E90DA5">
        <w:rPr>
          <w:color w:val="000000"/>
          <w:sz w:val="24"/>
          <w:szCs w:val="24"/>
        </w:rPr>
        <w:t>realizace plánů společných zařízení pozemkových úprav dle zákona č. 139/2002 Sb.:</w:t>
      </w:r>
    </w:p>
    <w:p w:rsidR="00D26244" w:rsidRPr="00E90DA5" w:rsidRDefault="00D26244" w:rsidP="000A50A9">
      <w:pPr>
        <w:pStyle w:val="vet1"/>
        <w:numPr>
          <w:ilvl w:val="0"/>
          <w:numId w:val="54"/>
        </w:numPr>
        <w:spacing w:before="0"/>
        <w:rPr>
          <w:iCs/>
        </w:rPr>
      </w:pPr>
      <w:r w:rsidRPr="00E90DA5">
        <w:rPr>
          <w:iCs/>
        </w:rPr>
        <w:t>opatření ke zpřístupnění pozemků,</w:t>
      </w:r>
    </w:p>
    <w:p w:rsidR="00D26244" w:rsidRPr="000A50A9" w:rsidRDefault="00D26244" w:rsidP="000A50A9">
      <w:pPr>
        <w:pStyle w:val="vet1"/>
        <w:numPr>
          <w:ilvl w:val="0"/>
          <w:numId w:val="54"/>
        </w:numPr>
        <w:spacing w:before="0"/>
        <w:rPr>
          <w:color w:val="000000"/>
        </w:rPr>
      </w:pPr>
      <w:r w:rsidRPr="000A50A9">
        <w:rPr>
          <w:color w:val="000000"/>
        </w:rPr>
        <w:t xml:space="preserve">protierozní opatření pro ochranu půdního fondu, </w:t>
      </w:r>
    </w:p>
    <w:p w:rsidR="00D26244" w:rsidRPr="000A50A9" w:rsidRDefault="00D26244" w:rsidP="000A50A9">
      <w:pPr>
        <w:pStyle w:val="vet1"/>
        <w:numPr>
          <w:ilvl w:val="0"/>
          <w:numId w:val="54"/>
        </w:numPr>
        <w:spacing w:before="0"/>
        <w:rPr>
          <w:color w:val="000000"/>
        </w:rPr>
      </w:pPr>
      <w:r w:rsidRPr="000A50A9">
        <w:rPr>
          <w:color w:val="000000"/>
        </w:rPr>
        <w:t>vodohospodářská opatření sloužící k neškodnému odvedení povrchových vod a ochraně území před záplavami,</w:t>
      </w:r>
    </w:p>
    <w:p w:rsidR="00D26244" w:rsidRPr="000A50A9" w:rsidRDefault="00D26244" w:rsidP="000A50A9">
      <w:pPr>
        <w:pStyle w:val="vet1"/>
        <w:numPr>
          <w:ilvl w:val="0"/>
          <w:numId w:val="54"/>
        </w:numPr>
        <w:spacing w:before="0"/>
        <w:rPr>
          <w:color w:val="000000"/>
        </w:rPr>
      </w:pPr>
      <w:r w:rsidRPr="000A50A9">
        <w:rPr>
          <w:color w:val="000000"/>
        </w:rPr>
        <w:t xml:space="preserve">opatření k ochraně a tvorbě životního prostředí a zvýšení ekologické stability krajiny </w:t>
      </w:r>
      <w:r w:rsidRPr="00E90DA5">
        <w:rPr>
          <w:color w:val="000000"/>
        </w:rPr>
        <w:t xml:space="preserve">(místní ÚSES a výsadba zeleně včetně následné péče). </w:t>
      </w:r>
    </w:p>
    <w:p w:rsidR="00D26244" w:rsidRPr="008E7057" w:rsidRDefault="00D26244" w:rsidP="00D26244">
      <w:pPr>
        <w:tabs>
          <w:tab w:val="left" w:pos="0"/>
          <w:tab w:val="left" w:pos="540"/>
        </w:tabs>
        <w:jc w:val="both"/>
        <w:rPr>
          <w:color w:val="000000"/>
          <w:sz w:val="24"/>
          <w:szCs w:val="24"/>
        </w:rPr>
      </w:pPr>
    </w:p>
    <w:p w:rsidR="00D26244" w:rsidRPr="00CC1E8C" w:rsidRDefault="00D26244" w:rsidP="00D26244">
      <w:pPr>
        <w:tabs>
          <w:tab w:val="left" w:pos="0"/>
          <w:tab w:val="left" w:pos="540"/>
        </w:tabs>
        <w:jc w:val="both"/>
        <w:rPr>
          <w:b/>
          <w:color w:val="000000"/>
          <w:sz w:val="24"/>
          <w:szCs w:val="24"/>
          <w:u w:val="single"/>
        </w:rPr>
      </w:pPr>
      <w:r w:rsidRPr="00CC1E8C">
        <w:rPr>
          <w:b/>
          <w:color w:val="000000"/>
          <w:sz w:val="24"/>
          <w:szCs w:val="24"/>
          <w:u w:val="single"/>
        </w:rPr>
        <w:t>Definice příjemce dotace</w:t>
      </w:r>
    </w:p>
    <w:p w:rsidR="004D7E10" w:rsidRPr="008E7057" w:rsidRDefault="004D7E10" w:rsidP="004D7E10">
      <w:pPr>
        <w:widowControl w:val="0"/>
        <w:numPr>
          <w:ilvl w:val="2"/>
          <w:numId w:val="127"/>
        </w:numPr>
        <w:tabs>
          <w:tab w:val="clear" w:pos="360"/>
          <w:tab w:val="num" w:pos="284"/>
        </w:tabs>
        <w:adjustRightInd w:val="0"/>
        <w:spacing w:line="240" w:lineRule="atLeast"/>
        <w:ind w:left="284" w:hanging="284"/>
        <w:jc w:val="both"/>
        <w:rPr>
          <w:bCs/>
          <w:sz w:val="24"/>
          <w:szCs w:val="24"/>
        </w:rPr>
      </w:pPr>
      <w:r w:rsidRPr="008E7057">
        <w:rPr>
          <w:sz w:val="24"/>
          <w:szCs w:val="24"/>
        </w:rPr>
        <w:t xml:space="preserve">obce podle zákona č. 128/2000 Sb., o obcích, ve znění pozdějších předpisů </w:t>
      </w:r>
    </w:p>
    <w:p w:rsidR="00D26244" w:rsidRPr="008E7057" w:rsidRDefault="00D26244" w:rsidP="00D26244">
      <w:pPr>
        <w:tabs>
          <w:tab w:val="left" w:pos="0"/>
          <w:tab w:val="left" w:pos="540"/>
        </w:tabs>
        <w:jc w:val="both"/>
        <w:rPr>
          <w:color w:val="000000"/>
          <w:sz w:val="24"/>
          <w:szCs w:val="24"/>
        </w:rPr>
      </w:pPr>
    </w:p>
    <w:p w:rsidR="00D26244" w:rsidRPr="00CC1E8C" w:rsidRDefault="00D26244" w:rsidP="00D26244">
      <w:pPr>
        <w:tabs>
          <w:tab w:val="left" w:pos="0"/>
          <w:tab w:val="left" w:pos="540"/>
        </w:tabs>
        <w:jc w:val="both"/>
        <w:rPr>
          <w:b/>
          <w:color w:val="000000"/>
          <w:sz w:val="24"/>
          <w:szCs w:val="24"/>
          <w:u w:val="single"/>
        </w:rPr>
      </w:pPr>
      <w:r w:rsidRPr="00CC1E8C">
        <w:rPr>
          <w:b/>
          <w:color w:val="000000"/>
          <w:sz w:val="24"/>
          <w:szCs w:val="24"/>
          <w:u w:val="single"/>
        </w:rPr>
        <w:t xml:space="preserve">Kritéria přijatelnosti </w:t>
      </w:r>
    </w:p>
    <w:p w:rsidR="00D26244" w:rsidRPr="00CC1E8C" w:rsidRDefault="00D26244" w:rsidP="00D26244">
      <w:pPr>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Pravidel IV.1.2.</w:t>
      </w:r>
    </w:p>
    <w:p w:rsidR="00D26244" w:rsidRPr="008E7057" w:rsidRDefault="00D26244" w:rsidP="00DA71AB">
      <w:pPr>
        <w:pStyle w:val="vet1"/>
        <w:numPr>
          <w:ilvl w:val="0"/>
          <w:numId w:val="61"/>
        </w:numPr>
        <w:tabs>
          <w:tab w:val="clear" w:pos="720"/>
          <w:tab w:val="left" w:pos="426"/>
        </w:tabs>
        <w:spacing w:before="0"/>
        <w:ind w:left="426" w:hanging="426"/>
        <w:rPr>
          <w:iCs/>
        </w:rPr>
      </w:pPr>
      <w:r>
        <w:t>Realizace společných zařízení musí být v souladu se schválenými návrhy pozemkových úprav</w:t>
      </w:r>
      <w:r w:rsidR="00970683" w:rsidRPr="00970683">
        <w:t xml:space="preserve">; </w:t>
      </w:r>
      <w:r>
        <w:t>C.</w:t>
      </w:r>
    </w:p>
    <w:p w:rsidR="00D26244" w:rsidRPr="008E7057" w:rsidRDefault="00D26244" w:rsidP="00D26244">
      <w:pPr>
        <w:pStyle w:val="vet1"/>
        <w:tabs>
          <w:tab w:val="left" w:pos="360"/>
        </w:tabs>
        <w:spacing w:before="0"/>
        <w:ind w:left="567" w:hanging="567"/>
      </w:pPr>
    </w:p>
    <w:p w:rsidR="00D26244" w:rsidRPr="00CC1E8C" w:rsidRDefault="00D26244" w:rsidP="00D26244">
      <w:pPr>
        <w:pStyle w:val="vet1"/>
        <w:tabs>
          <w:tab w:val="left" w:pos="360"/>
        </w:tabs>
        <w:spacing w:before="0"/>
        <w:ind w:left="567" w:hanging="567"/>
        <w:rPr>
          <w:b/>
          <w:iCs/>
          <w:u w:val="single"/>
        </w:rPr>
      </w:pPr>
      <w:r w:rsidRPr="00CC1E8C">
        <w:rPr>
          <w:b/>
          <w:u w:val="single"/>
        </w:rPr>
        <w:t>Další podmínky</w:t>
      </w:r>
    </w:p>
    <w:p w:rsidR="00D26244" w:rsidRPr="008E7057" w:rsidRDefault="00D26244" w:rsidP="00D26244">
      <w:pPr>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Pravidel IV.1.2.</w:t>
      </w:r>
    </w:p>
    <w:p w:rsidR="00897F8A" w:rsidRPr="00E90DA5" w:rsidRDefault="00360E50" w:rsidP="00DA71AB">
      <w:pPr>
        <w:pStyle w:val="slovn"/>
        <w:numPr>
          <w:ilvl w:val="0"/>
          <w:numId w:val="63"/>
        </w:numPr>
        <w:tabs>
          <w:tab w:val="clear" w:pos="720"/>
          <w:tab w:val="num" w:pos="426"/>
        </w:tabs>
        <w:spacing w:before="0"/>
        <w:ind w:left="426" w:hanging="426"/>
      </w:pPr>
      <w:r>
        <w:t>Ž</w:t>
      </w:r>
      <w:r w:rsidR="00897F8A">
        <w:t>adatel</w:t>
      </w:r>
      <w:r>
        <w:t>/příjemce dotace</w:t>
      </w:r>
      <w:r w:rsidR="00897F8A">
        <w:t xml:space="preserve"> </w:t>
      </w:r>
      <w:r>
        <w:t xml:space="preserve">musí být </w:t>
      </w:r>
      <w:r w:rsidR="00897F8A">
        <w:t>zároveň</w:t>
      </w:r>
      <w:r w:rsidR="006D530E">
        <w:t xml:space="preserve"> </w:t>
      </w:r>
      <w:r w:rsidR="00897F8A">
        <w:t>vlastníkem společných zařízení realizovaných podle schváleného návrhu</w:t>
      </w:r>
      <w:r w:rsidR="00897F8A" w:rsidRPr="00D4490F">
        <w:t>; C</w:t>
      </w:r>
      <w:r w:rsidR="00897F8A">
        <w:t>.</w:t>
      </w:r>
    </w:p>
    <w:p w:rsidR="00D26244" w:rsidRPr="008E7057" w:rsidRDefault="00D26244" w:rsidP="00D26244">
      <w:pPr>
        <w:pStyle w:val="vet1"/>
        <w:tabs>
          <w:tab w:val="left" w:pos="360"/>
        </w:tabs>
        <w:spacing w:before="0"/>
        <w:ind w:left="567" w:hanging="567"/>
      </w:pPr>
    </w:p>
    <w:p w:rsidR="00D26244" w:rsidRPr="00CC1E8C" w:rsidRDefault="00D26244" w:rsidP="00D26244">
      <w:pPr>
        <w:pStyle w:val="vet1"/>
        <w:tabs>
          <w:tab w:val="left" w:pos="360"/>
          <w:tab w:val="num" w:pos="720"/>
        </w:tabs>
        <w:spacing w:before="0"/>
        <w:ind w:left="567" w:hanging="567"/>
        <w:rPr>
          <w:b/>
          <w:iCs/>
          <w:u w:val="single"/>
        </w:rPr>
      </w:pPr>
      <w:r w:rsidRPr="00CC1E8C">
        <w:rPr>
          <w:b/>
          <w:iCs/>
          <w:u w:val="single"/>
        </w:rPr>
        <w:t>Druh a výše dotace</w:t>
      </w:r>
    </w:p>
    <w:p w:rsidR="00D26244" w:rsidRPr="00947B16" w:rsidRDefault="00D26244" w:rsidP="00D26244">
      <w:pPr>
        <w:pStyle w:val="mezera"/>
        <w:spacing w:after="120"/>
        <w:rPr>
          <w:rFonts w:ascii="Times New Roman" w:hAnsi="Times New Roman" w:cs="Times New Roman"/>
          <w:iCs/>
        </w:rPr>
      </w:pPr>
      <w:r w:rsidRPr="00947B16">
        <w:rPr>
          <w:rFonts w:ascii="Times New Roman" w:hAnsi="Times New Roman" w:cs="Times New Roman"/>
          <w:iCs/>
        </w:rPr>
        <w:t>Druh dotace: přímá nenávratná dotace</w:t>
      </w:r>
    </w:p>
    <w:p w:rsidR="00D26244" w:rsidRPr="008E7057" w:rsidRDefault="00D26244" w:rsidP="00D26244">
      <w:pPr>
        <w:jc w:val="both"/>
        <w:rPr>
          <w:iCs/>
          <w:sz w:val="24"/>
          <w:szCs w:val="24"/>
        </w:rPr>
      </w:pPr>
      <w:r w:rsidRPr="008E7057">
        <w:rPr>
          <w:iCs/>
          <w:sz w:val="24"/>
          <w:szCs w:val="24"/>
        </w:rPr>
        <w:t>Příspěvek EU činí 80 % veřejných zdrojů.</w:t>
      </w:r>
    </w:p>
    <w:p w:rsidR="00D26244" w:rsidRPr="008E7057" w:rsidRDefault="00D26244" w:rsidP="00D26244">
      <w:pPr>
        <w:spacing w:after="120"/>
        <w:jc w:val="both"/>
        <w:rPr>
          <w:iCs/>
          <w:sz w:val="24"/>
          <w:szCs w:val="24"/>
        </w:rPr>
      </w:pPr>
      <w:r w:rsidRPr="008E7057">
        <w:rPr>
          <w:iCs/>
          <w:sz w:val="24"/>
          <w:szCs w:val="24"/>
        </w:rPr>
        <w:t>Příspěvek ČR činí 20 % veřejných zdrojů.</w:t>
      </w:r>
    </w:p>
    <w:p w:rsidR="00D26244" w:rsidRPr="008E7057" w:rsidRDefault="00D26244" w:rsidP="00D26244">
      <w:pPr>
        <w:jc w:val="both"/>
        <w:rPr>
          <w:iCs/>
          <w:sz w:val="24"/>
          <w:szCs w:val="24"/>
        </w:rPr>
      </w:pPr>
      <w:r w:rsidRPr="008E7057">
        <w:rPr>
          <w:iCs/>
          <w:sz w:val="24"/>
          <w:szCs w:val="24"/>
        </w:rPr>
        <w:t xml:space="preserve">Maximální výše dotace: 100 % </w:t>
      </w:r>
      <w:r w:rsidR="00A11274">
        <w:rPr>
          <w:iCs/>
          <w:sz w:val="24"/>
          <w:szCs w:val="24"/>
        </w:rPr>
        <w:t xml:space="preserve">způsobilých </w:t>
      </w:r>
      <w:r w:rsidRPr="008E7057">
        <w:rPr>
          <w:iCs/>
          <w:sz w:val="24"/>
          <w:szCs w:val="24"/>
        </w:rPr>
        <w:t>výdajů</w:t>
      </w:r>
      <w:r w:rsidR="00F557B1" w:rsidRPr="00F557B1">
        <w:rPr>
          <w:sz w:val="24"/>
          <w:szCs w:val="24"/>
        </w:rPr>
        <w:t>, ze kterých je stanovena dotace</w:t>
      </w:r>
      <w:r w:rsidR="00F557B1">
        <w:rPr>
          <w:sz w:val="24"/>
          <w:szCs w:val="24"/>
        </w:rPr>
        <w:t>.</w:t>
      </w:r>
    </w:p>
    <w:p w:rsidR="00D26244" w:rsidRPr="008E7057" w:rsidRDefault="00D26244" w:rsidP="00D26244">
      <w:pPr>
        <w:jc w:val="both"/>
        <w:rPr>
          <w:iCs/>
          <w:sz w:val="24"/>
          <w:szCs w:val="24"/>
        </w:rPr>
      </w:pPr>
    </w:p>
    <w:p w:rsidR="00D26244" w:rsidRPr="00CC1E8C" w:rsidRDefault="00A11274" w:rsidP="00D26244">
      <w:pPr>
        <w:jc w:val="both"/>
        <w:rPr>
          <w:b/>
          <w:iCs/>
          <w:sz w:val="24"/>
          <w:szCs w:val="24"/>
          <w:u w:val="single"/>
        </w:rPr>
      </w:pPr>
      <w:r>
        <w:rPr>
          <w:b/>
          <w:iCs/>
          <w:sz w:val="24"/>
          <w:szCs w:val="24"/>
          <w:u w:val="single"/>
        </w:rPr>
        <w:t>Způsobilé v</w:t>
      </w:r>
      <w:r w:rsidR="00D26244" w:rsidRPr="00CC1E8C">
        <w:rPr>
          <w:b/>
          <w:iCs/>
          <w:sz w:val="24"/>
          <w:szCs w:val="24"/>
          <w:u w:val="single"/>
        </w:rPr>
        <w:t>ýdaje</w:t>
      </w:r>
    </w:p>
    <w:p w:rsidR="00D26244" w:rsidRPr="00E90DA5" w:rsidRDefault="00D26244" w:rsidP="00D26244">
      <w:pPr>
        <w:numPr>
          <w:ilvl w:val="0"/>
          <w:numId w:val="16"/>
        </w:numPr>
        <w:tabs>
          <w:tab w:val="clear" w:pos="360"/>
          <w:tab w:val="num" w:pos="540"/>
        </w:tabs>
        <w:ind w:left="540"/>
        <w:jc w:val="both"/>
        <w:rPr>
          <w:sz w:val="24"/>
          <w:szCs w:val="24"/>
        </w:rPr>
      </w:pPr>
      <w:r w:rsidRPr="00E90DA5">
        <w:rPr>
          <w:sz w:val="24"/>
          <w:szCs w:val="24"/>
        </w:rPr>
        <w:t>vytyčení pozemku pod stavbou a zaměření stavby,</w:t>
      </w:r>
    </w:p>
    <w:p w:rsidR="00D26244" w:rsidRPr="0031499E" w:rsidRDefault="00D26244" w:rsidP="0031499E">
      <w:pPr>
        <w:numPr>
          <w:ilvl w:val="0"/>
          <w:numId w:val="16"/>
        </w:numPr>
        <w:tabs>
          <w:tab w:val="clear" w:pos="360"/>
          <w:tab w:val="num" w:pos="540"/>
        </w:tabs>
        <w:ind w:left="540"/>
        <w:jc w:val="both"/>
        <w:rPr>
          <w:sz w:val="24"/>
          <w:szCs w:val="24"/>
        </w:rPr>
      </w:pPr>
      <w:r w:rsidRPr="00E90DA5">
        <w:rPr>
          <w:sz w:val="24"/>
          <w:szCs w:val="24"/>
        </w:rPr>
        <w:t>zemní a stavební práce včetně přesunů hmot,</w:t>
      </w:r>
      <w:r w:rsidR="006D530E">
        <w:rPr>
          <w:sz w:val="24"/>
          <w:szCs w:val="24"/>
        </w:rPr>
        <w:t xml:space="preserve"> </w:t>
      </w:r>
      <w:r w:rsidRPr="0031499E">
        <w:rPr>
          <w:sz w:val="24"/>
          <w:szCs w:val="24"/>
        </w:rPr>
        <w:t>stavební materiál,</w:t>
      </w:r>
    </w:p>
    <w:p w:rsidR="00D26244" w:rsidRPr="00E90DA5" w:rsidRDefault="00D26244" w:rsidP="00D26244">
      <w:pPr>
        <w:numPr>
          <w:ilvl w:val="0"/>
          <w:numId w:val="16"/>
        </w:numPr>
        <w:tabs>
          <w:tab w:val="clear" w:pos="360"/>
          <w:tab w:val="num" w:pos="540"/>
        </w:tabs>
        <w:ind w:left="540"/>
        <w:jc w:val="both"/>
        <w:rPr>
          <w:sz w:val="24"/>
          <w:szCs w:val="24"/>
        </w:rPr>
      </w:pPr>
      <w:r w:rsidRPr="00E90DA5">
        <w:rPr>
          <w:sz w:val="24"/>
          <w:szCs w:val="24"/>
        </w:rPr>
        <w:t xml:space="preserve">nákup, výsadba a zajištění zeleně, </w:t>
      </w:r>
    </w:p>
    <w:p w:rsidR="00D26244" w:rsidRPr="00E90DA5" w:rsidRDefault="00D26244" w:rsidP="00D26244">
      <w:pPr>
        <w:numPr>
          <w:ilvl w:val="0"/>
          <w:numId w:val="16"/>
        </w:numPr>
        <w:tabs>
          <w:tab w:val="clear" w:pos="360"/>
          <w:tab w:val="num" w:pos="540"/>
        </w:tabs>
        <w:ind w:left="540"/>
        <w:jc w:val="both"/>
        <w:rPr>
          <w:sz w:val="24"/>
          <w:szCs w:val="24"/>
        </w:rPr>
      </w:pPr>
      <w:r w:rsidRPr="00E90DA5">
        <w:rPr>
          <w:sz w:val="24"/>
          <w:szCs w:val="24"/>
        </w:rPr>
        <w:t>zařízení staveniště,</w:t>
      </w:r>
    </w:p>
    <w:p w:rsidR="00D26244" w:rsidRPr="00105B18" w:rsidRDefault="00D26244" w:rsidP="00105B18">
      <w:pPr>
        <w:numPr>
          <w:ilvl w:val="0"/>
          <w:numId w:val="16"/>
        </w:numPr>
        <w:tabs>
          <w:tab w:val="clear" w:pos="360"/>
          <w:tab w:val="num" w:pos="540"/>
        </w:tabs>
        <w:ind w:left="540"/>
        <w:jc w:val="both"/>
        <w:rPr>
          <w:sz w:val="24"/>
          <w:szCs w:val="24"/>
        </w:rPr>
      </w:pPr>
      <w:r w:rsidRPr="00E90DA5">
        <w:rPr>
          <w:sz w:val="24"/>
          <w:szCs w:val="24"/>
        </w:rPr>
        <w:t>další možné speciální práce a technologie dle technických požadavků realizačního projektu</w:t>
      </w:r>
      <w:r>
        <w:rPr>
          <w:sz w:val="24"/>
          <w:szCs w:val="24"/>
        </w:rPr>
        <w:t>.</w:t>
      </w:r>
    </w:p>
    <w:p w:rsidR="00D26244" w:rsidRPr="008E7057" w:rsidRDefault="00D26244" w:rsidP="00D26244">
      <w:pPr>
        <w:tabs>
          <w:tab w:val="left" w:pos="0"/>
          <w:tab w:val="left" w:pos="540"/>
        </w:tabs>
        <w:jc w:val="both"/>
        <w:rPr>
          <w:b/>
          <w:color w:val="000000"/>
          <w:sz w:val="24"/>
          <w:szCs w:val="24"/>
        </w:rPr>
      </w:pPr>
    </w:p>
    <w:p w:rsidR="00D26244" w:rsidRPr="008E7057" w:rsidRDefault="00D26244" w:rsidP="00D26244">
      <w:pPr>
        <w:tabs>
          <w:tab w:val="left" w:pos="0"/>
          <w:tab w:val="left" w:pos="540"/>
        </w:tabs>
        <w:jc w:val="both"/>
        <w:rPr>
          <w:b/>
          <w:color w:val="000000"/>
          <w:sz w:val="24"/>
          <w:szCs w:val="24"/>
        </w:rPr>
      </w:pPr>
      <w:r w:rsidRPr="008E7057">
        <w:rPr>
          <w:b/>
          <w:color w:val="000000"/>
          <w:sz w:val="24"/>
          <w:szCs w:val="24"/>
        </w:rPr>
        <w:t>Číselník způsobilých výdajů</w:t>
      </w:r>
    </w:p>
    <w:p w:rsidR="00D26244" w:rsidRPr="008E7057" w:rsidRDefault="00D26244" w:rsidP="00D26244">
      <w:pPr>
        <w:tabs>
          <w:tab w:val="left" w:pos="0"/>
          <w:tab w:val="left" w:pos="540"/>
        </w:tabs>
        <w:jc w:val="both"/>
        <w:rPr>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56"/>
        <w:gridCol w:w="7830"/>
      </w:tblGrid>
      <w:tr w:rsidR="00D26244" w:rsidRPr="008E7057" w:rsidTr="00D26244">
        <w:tc>
          <w:tcPr>
            <w:tcW w:w="1456" w:type="dxa"/>
            <w:vAlign w:val="center"/>
          </w:tcPr>
          <w:p w:rsidR="00D26244" w:rsidRPr="008E7057" w:rsidRDefault="00D26244" w:rsidP="00D26244">
            <w:pPr>
              <w:jc w:val="center"/>
              <w:rPr>
                <w:sz w:val="24"/>
                <w:szCs w:val="24"/>
              </w:rPr>
            </w:pPr>
            <w:r w:rsidRPr="008E7057">
              <w:rPr>
                <w:b/>
                <w:sz w:val="24"/>
                <w:szCs w:val="24"/>
              </w:rPr>
              <w:t>kód</w:t>
            </w:r>
          </w:p>
        </w:tc>
        <w:tc>
          <w:tcPr>
            <w:tcW w:w="7830" w:type="dxa"/>
          </w:tcPr>
          <w:p w:rsidR="00D26244" w:rsidRPr="008E7057" w:rsidRDefault="00A11274" w:rsidP="00D26244">
            <w:pPr>
              <w:rPr>
                <w:sz w:val="24"/>
                <w:szCs w:val="24"/>
              </w:rPr>
            </w:pPr>
            <w:r>
              <w:rPr>
                <w:b/>
                <w:sz w:val="24"/>
                <w:szCs w:val="24"/>
              </w:rPr>
              <w:t>Z</w:t>
            </w:r>
            <w:r w:rsidR="00D26244" w:rsidRPr="008E7057">
              <w:rPr>
                <w:b/>
                <w:sz w:val="24"/>
                <w:szCs w:val="24"/>
              </w:rPr>
              <w:t>působil</w:t>
            </w:r>
            <w:r>
              <w:rPr>
                <w:b/>
                <w:sz w:val="24"/>
                <w:szCs w:val="24"/>
              </w:rPr>
              <w:t>ý</w:t>
            </w:r>
            <w:r w:rsidR="00D26244" w:rsidRPr="008E7057">
              <w:rPr>
                <w:b/>
                <w:sz w:val="24"/>
                <w:szCs w:val="24"/>
              </w:rPr>
              <w:t xml:space="preserve"> výdaj</w:t>
            </w:r>
          </w:p>
        </w:tc>
      </w:tr>
      <w:tr w:rsidR="00D26244" w:rsidRPr="008E7057" w:rsidTr="00D26244">
        <w:tc>
          <w:tcPr>
            <w:tcW w:w="1456" w:type="dxa"/>
            <w:vAlign w:val="center"/>
          </w:tcPr>
          <w:p w:rsidR="00D26244" w:rsidRPr="008E7057" w:rsidRDefault="00346B0A" w:rsidP="00D26244">
            <w:pPr>
              <w:jc w:val="center"/>
              <w:rPr>
                <w:b/>
                <w:bCs/>
                <w:sz w:val="24"/>
                <w:szCs w:val="24"/>
              </w:rPr>
            </w:pPr>
            <w:r>
              <w:rPr>
                <w:b/>
                <w:bCs/>
                <w:sz w:val="24"/>
                <w:szCs w:val="24"/>
              </w:rPr>
              <w:t>902</w:t>
            </w:r>
          </w:p>
        </w:tc>
        <w:tc>
          <w:tcPr>
            <w:tcW w:w="7830" w:type="dxa"/>
          </w:tcPr>
          <w:p w:rsidR="00D26244" w:rsidRPr="008E7057" w:rsidRDefault="00D26244" w:rsidP="00D26244">
            <w:pPr>
              <w:rPr>
                <w:sz w:val="24"/>
                <w:szCs w:val="24"/>
              </w:rPr>
            </w:pPr>
            <w:r>
              <w:rPr>
                <w:sz w:val="24"/>
                <w:szCs w:val="24"/>
              </w:rPr>
              <w:t>vytyčení pozemku pod stavbou a zaměření stavby</w:t>
            </w:r>
          </w:p>
        </w:tc>
      </w:tr>
      <w:tr w:rsidR="00D26244" w:rsidRPr="008E7057" w:rsidTr="00D26244">
        <w:tc>
          <w:tcPr>
            <w:tcW w:w="1456" w:type="dxa"/>
            <w:vAlign w:val="center"/>
          </w:tcPr>
          <w:p w:rsidR="00D26244" w:rsidRPr="008E7057" w:rsidRDefault="00346B0A" w:rsidP="00D26244">
            <w:pPr>
              <w:jc w:val="center"/>
              <w:rPr>
                <w:b/>
                <w:bCs/>
                <w:sz w:val="24"/>
                <w:szCs w:val="24"/>
              </w:rPr>
            </w:pPr>
            <w:r>
              <w:rPr>
                <w:b/>
                <w:bCs/>
                <w:sz w:val="24"/>
                <w:szCs w:val="24"/>
              </w:rPr>
              <w:lastRenderedPageBreak/>
              <w:t>905</w:t>
            </w:r>
          </w:p>
        </w:tc>
        <w:tc>
          <w:tcPr>
            <w:tcW w:w="7830" w:type="dxa"/>
          </w:tcPr>
          <w:p w:rsidR="00D26244" w:rsidRPr="008E7057" w:rsidRDefault="00D26244" w:rsidP="00D26244">
            <w:pPr>
              <w:rPr>
                <w:sz w:val="24"/>
                <w:szCs w:val="24"/>
              </w:rPr>
            </w:pPr>
            <w:r>
              <w:rPr>
                <w:sz w:val="24"/>
                <w:szCs w:val="24"/>
              </w:rPr>
              <w:t>nákup, výsadba a zajištění zeleně</w:t>
            </w:r>
          </w:p>
        </w:tc>
      </w:tr>
      <w:tr w:rsidR="00D26244" w:rsidRPr="008E7057" w:rsidTr="00D26244">
        <w:tc>
          <w:tcPr>
            <w:tcW w:w="1456" w:type="dxa"/>
            <w:vAlign w:val="center"/>
          </w:tcPr>
          <w:p w:rsidR="00D26244" w:rsidRPr="008E7057" w:rsidRDefault="00346B0A" w:rsidP="00D26244">
            <w:pPr>
              <w:jc w:val="center"/>
              <w:rPr>
                <w:b/>
                <w:bCs/>
                <w:sz w:val="24"/>
                <w:szCs w:val="24"/>
              </w:rPr>
            </w:pPr>
            <w:r>
              <w:rPr>
                <w:b/>
                <w:bCs/>
                <w:sz w:val="24"/>
                <w:szCs w:val="24"/>
              </w:rPr>
              <w:t>906</w:t>
            </w:r>
          </w:p>
        </w:tc>
        <w:tc>
          <w:tcPr>
            <w:tcW w:w="7830" w:type="dxa"/>
          </w:tcPr>
          <w:p w:rsidR="00D26244" w:rsidRPr="008E7057" w:rsidRDefault="00D26244" w:rsidP="00D26244">
            <w:pPr>
              <w:rPr>
                <w:sz w:val="24"/>
                <w:szCs w:val="24"/>
              </w:rPr>
            </w:pPr>
            <w:r>
              <w:rPr>
                <w:sz w:val="24"/>
                <w:szCs w:val="24"/>
              </w:rPr>
              <w:t>zařízení staveniště</w:t>
            </w:r>
          </w:p>
        </w:tc>
      </w:tr>
      <w:tr w:rsidR="00D26244" w:rsidRPr="008E7057" w:rsidTr="00D26244">
        <w:tc>
          <w:tcPr>
            <w:tcW w:w="1456" w:type="dxa"/>
            <w:vAlign w:val="center"/>
          </w:tcPr>
          <w:p w:rsidR="00D26244" w:rsidRPr="008E7057" w:rsidRDefault="00346B0A" w:rsidP="00D26244">
            <w:pPr>
              <w:jc w:val="center"/>
              <w:rPr>
                <w:b/>
                <w:bCs/>
                <w:sz w:val="24"/>
                <w:szCs w:val="24"/>
              </w:rPr>
            </w:pPr>
            <w:r>
              <w:rPr>
                <w:b/>
                <w:bCs/>
                <w:sz w:val="24"/>
                <w:szCs w:val="24"/>
              </w:rPr>
              <w:t>907</w:t>
            </w:r>
          </w:p>
        </w:tc>
        <w:tc>
          <w:tcPr>
            <w:tcW w:w="7830" w:type="dxa"/>
          </w:tcPr>
          <w:p w:rsidR="00D26244" w:rsidRDefault="00D26244" w:rsidP="00D26244">
            <w:pPr>
              <w:rPr>
                <w:sz w:val="24"/>
                <w:szCs w:val="24"/>
              </w:rPr>
            </w:pPr>
            <w:r>
              <w:rPr>
                <w:sz w:val="24"/>
                <w:szCs w:val="24"/>
              </w:rPr>
              <w:t>další možné speciální práce a technologie dle technických požadavků realizačního projektu</w:t>
            </w:r>
          </w:p>
        </w:tc>
      </w:tr>
      <w:tr w:rsidR="00D26244" w:rsidRPr="008E7057" w:rsidTr="00D26244">
        <w:tc>
          <w:tcPr>
            <w:tcW w:w="1456" w:type="dxa"/>
            <w:vAlign w:val="center"/>
          </w:tcPr>
          <w:p w:rsidR="00D26244" w:rsidRPr="008E7057" w:rsidRDefault="00346B0A" w:rsidP="00D26244">
            <w:pPr>
              <w:jc w:val="center"/>
              <w:rPr>
                <w:b/>
                <w:bCs/>
                <w:sz w:val="24"/>
                <w:szCs w:val="24"/>
              </w:rPr>
            </w:pPr>
            <w:r>
              <w:rPr>
                <w:b/>
                <w:bCs/>
                <w:sz w:val="24"/>
                <w:szCs w:val="24"/>
              </w:rPr>
              <w:t>908</w:t>
            </w:r>
          </w:p>
        </w:tc>
        <w:tc>
          <w:tcPr>
            <w:tcW w:w="7830" w:type="dxa"/>
          </w:tcPr>
          <w:p w:rsidR="00D26244" w:rsidRDefault="00D26244" w:rsidP="00D26244">
            <w:pPr>
              <w:rPr>
                <w:sz w:val="24"/>
                <w:szCs w:val="24"/>
              </w:rPr>
            </w:pPr>
            <w:r>
              <w:rPr>
                <w:sz w:val="24"/>
                <w:szCs w:val="24"/>
              </w:rPr>
              <w:t>zemní a stavební práce včetně přesunů hmot a stavební materiál</w:t>
            </w:r>
          </w:p>
        </w:tc>
      </w:tr>
    </w:tbl>
    <w:p w:rsidR="00D26244" w:rsidRDefault="00D26244" w:rsidP="00D26244">
      <w:pPr>
        <w:tabs>
          <w:tab w:val="left" w:pos="0"/>
          <w:tab w:val="left" w:pos="540"/>
        </w:tabs>
        <w:jc w:val="both"/>
        <w:rPr>
          <w:color w:val="000000"/>
          <w:sz w:val="24"/>
          <w:szCs w:val="24"/>
        </w:rPr>
      </w:pPr>
    </w:p>
    <w:p w:rsidR="00F65D3F" w:rsidRPr="00CC1E8C" w:rsidRDefault="00F65D3F" w:rsidP="00F65D3F">
      <w:pPr>
        <w:jc w:val="both"/>
        <w:rPr>
          <w:b/>
          <w:iCs/>
          <w:sz w:val="24"/>
          <w:szCs w:val="24"/>
          <w:u w:val="single"/>
        </w:rPr>
      </w:pPr>
      <w:r>
        <w:rPr>
          <w:b/>
          <w:iCs/>
          <w:sz w:val="24"/>
          <w:szCs w:val="24"/>
          <w:u w:val="single"/>
        </w:rPr>
        <w:t>Nepovolené f</w:t>
      </w:r>
      <w:r w:rsidRPr="00CC1E8C">
        <w:rPr>
          <w:b/>
          <w:iCs/>
          <w:sz w:val="24"/>
          <w:szCs w:val="24"/>
          <w:u w:val="single"/>
        </w:rPr>
        <w:t>ormy financování</w:t>
      </w:r>
    </w:p>
    <w:p w:rsidR="00F65D3F" w:rsidRPr="00105B18" w:rsidRDefault="00F65D3F" w:rsidP="00F65D3F">
      <w:pPr>
        <w:numPr>
          <w:ilvl w:val="0"/>
          <w:numId w:val="16"/>
        </w:numPr>
        <w:tabs>
          <w:tab w:val="clear" w:pos="360"/>
          <w:tab w:val="num" w:pos="540"/>
        </w:tabs>
        <w:ind w:left="540"/>
        <w:jc w:val="both"/>
        <w:rPr>
          <w:sz w:val="24"/>
          <w:szCs w:val="24"/>
        </w:rPr>
      </w:pPr>
      <w:r w:rsidRPr="00105B18">
        <w:rPr>
          <w:sz w:val="24"/>
          <w:szCs w:val="24"/>
        </w:rPr>
        <w:t>věcné plnění ze strany žadatele/příjemce dotace</w:t>
      </w:r>
    </w:p>
    <w:p w:rsidR="00F65D3F" w:rsidRPr="00105B18" w:rsidRDefault="00F65D3F" w:rsidP="00F65D3F">
      <w:pPr>
        <w:numPr>
          <w:ilvl w:val="0"/>
          <w:numId w:val="16"/>
        </w:numPr>
        <w:tabs>
          <w:tab w:val="clear" w:pos="360"/>
          <w:tab w:val="num" w:pos="540"/>
        </w:tabs>
        <w:ind w:left="540"/>
        <w:jc w:val="both"/>
        <w:rPr>
          <w:sz w:val="24"/>
          <w:szCs w:val="24"/>
        </w:rPr>
      </w:pPr>
      <w:r w:rsidRPr="00105B18">
        <w:rPr>
          <w:sz w:val="24"/>
          <w:szCs w:val="24"/>
        </w:rPr>
        <w:t>leasing</w:t>
      </w:r>
    </w:p>
    <w:p w:rsidR="00F65D3F" w:rsidRPr="008E7057" w:rsidRDefault="00F65D3F" w:rsidP="00D26244">
      <w:pPr>
        <w:tabs>
          <w:tab w:val="left" w:pos="0"/>
          <w:tab w:val="left" w:pos="540"/>
        </w:tabs>
        <w:jc w:val="both"/>
        <w:rPr>
          <w:color w:val="000000"/>
          <w:sz w:val="24"/>
          <w:szCs w:val="24"/>
        </w:rPr>
      </w:pPr>
    </w:p>
    <w:p w:rsidR="00D26244" w:rsidRPr="008E7057" w:rsidRDefault="00D26244" w:rsidP="00D26244">
      <w:pPr>
        <w:rPr>
          <w:b/>
          <w:sz w:val="24"/>
          <w:szCs w:val="24"/>
        </w:rPr>
      </w:pPr>
      <w:r w:rsidRPr="008E7057">
        <w:rPr>
          <w:b/>
          <w:sz w:val="24"/>
          <w:szCs w:val="24"/>
        </w:rPr>
        <w:t>Seznam příloh</w:t>
      </w:r>
    </w:p>
    <w:p w:rsidR="00D26244" w:rsidRPr="008E7057" w:rsidRDefault="00D26244" w:rsidP="00105B18">
      <w:pPr>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Pravidel IV.1.2.</w:t>
      </w:r>
    </w:p>
    <w:p w:rsidR="00D26244" w:rsidRPr="008E7057" w:rsidRDefault="00D26244" w:rsidP="00D26244">
      <w:pPr>
        <w:rPr>
          <w:b/>
          <w:sz w:val="24"/>
          <w:szCs w:val="24"/>
        </w:rPr>
      </w:pPr>
    </w:p>
    <w:p w:rsidR="00D26244" w:rsidRPr="008E7057" w:rsidRDefault="00D26244" w:rsidP="00424ABA">
      <w:pPr>
        <w:numPr>
          <w:ilvl w:val="2"/>
          <w:numId w:val="55"/>
        </w:numPr>
        <w:spacing w:after="120"/>
        <w:ind w:left="284" w:hanging="284"/>
        <w:jc w:val="both"/>
        <w:rPr>
          <w:b/>
          <w:sz w:val="24"/>
          <w:szCs w:val="24"/>
        </w:rPr>
      </w:pPr>
      <w:r w:rsidRPr="008E7057">
        <w:rPr>
          <w:b/>
          <w:sz w:val="24"/>
          <w:szCs w:val="24"/>
        </w:rPr>
        <w:t>Povinné přílohy předkládané při podání Žádosti o dotaci, C</w:t>
      </w:r>
    </w:p>
    <w:p w:rsidR="00D26244" w:rsidRPr="00816249" w:rsidRDefault="00D26244" w:rsidP="00DA71AB">
      <w:pPr>
        <w:numPr>
          <w:ilvl w:val="0"/>
          <w:numId w:val="62"/>
        </w:numPr>
        <w:jc w:val="both"/>
        <w:rPr>
          <w:sz w:val="24"/>
          <w:szCs w:val="24"/>
        </w:rPr>
      </w:pPr>
      <w:r w:rsidRPr="00816249">
        <w:rPr>
          <w:sz w:val="24"/>
          <w:szCs w:val="24"/>
        </w:rPr>
        <w:t xml:space="preserve">Mapa vhodného měřítka odpovídajícího plošnému rozsahu projektu s vyznačením zájmového území (realizace projektu) potvrzená příslušným pozemkovým úřadem – </w:t>
      </w:r>
      <w:r w:rsidR="00374BAA">
        <w:rPr>
          <w:sz w:val="24"/>
          <w:szCs w:val="24"/>
        </w:rPr>
        <w:t>prostá kopie</w:t>
      </w:r>
      <w:r w:rsidRPr="00816249">
        <w:rPr>
          <w:sz w:val="24"/>
          <w:szCs w:val="24"/>
        </w:rPr>
        <w:t>.</w:t>
      </w:r>
    </w:p>
    <w:p w:rsidR="00D26244" w:rsidRPr="00816249" w:rsidRDefault="00D26244" w:rsidP="00DA71AB">
      <w:pPr>
        <w:numPr>
          <w:ilvl w:val="0"/>
          <w:numId w:val="62"/>
        </w:numPr>
        <w:jc w:val="both"/>
        <w:rPr>
          <w:sz w:val="24"/>
          <w:szCs w:val="24"/>
        </w:rPr>
      </w:pPr>
      <w:r w:rsidRPr="00816249">
        <w:rPr>
          <w:sz w:val="24"/>
          <w:szCs w:val="24"/>
        </w:rPr>
        <w:t>Rozhodnutí o schválení návrhu pozemkových ú</w:t>
      </w:r>
      <w:r>
        <w:rPr>
          <w:sz w:val="24"/>
          <w:szCs w:val="24"/>
        </w:rPr>
        <w:t xml:space="preserve">prav, vydané </w:t>
      </w:r>
      <w:r w:rsidR="00360E50">
        <w:rPr>
          <w:sz w:val="24"/>
          <w:szCs w:val="24"/>
        </w:rPr>
        <w:t xml:space="preserve">příslušným </w:t>
      </w:r>
      <w:r>
        <w:rPr>
          <w:sz w:val="24"/>
          <w:szCs w:val="24"/>
        </w:rPr>
        <w:t>pozemkovým úřadem</w:t>
      </w:r>
      <w:r w:rsidR="00360E50">
        <w:rPr>
          <w:sz w:val="24"/>
          <w:szCs w:val="24"/>
        </w:rPr>
        <w:t xml:space="preserve"> </w:t>
      </w:r>
      <w:r w:rsidRPr="00816249">
        <w:rPr>
          <w:sz w:val="24"/>
          <w:szCs w:val="24"/>
        </w:rPr>
        <w:t>– prostá kopie.</w:t>
      </w:r>
    </w:p>
    <w:p w:rsidR="00D26244" w:rsidRPr="00816249" w:rsidRDefault="00D26244" w:rsidP="00DA71AB">
      <w:pPr>
        <w:numPr>
          <w:ilvl w:val="0"/>
          <w:numId w:val="62"/>
        </w:numPr>
        <w:jc w:val="both"/>
        <w:rPr>
          <w:sz w:val="24"/>
          <w:szCs w:val="24"/>
        </w:rPr>
      </w:pPr>
      <w:r w:rsidRPr="00816249">
        <w:rPr>
          <w:sz w:val="24"/>
          <w:szCs w:val="24"/>
        </w:rPr>
        <w:t xml:space="preserve">Souhlasné stanovisko orgánu ochrany přírody s realizačním projektem (jen u projektů budování prvků ÚSES) – prostá kopie. </w:t>
      </w:r>
    </w:p>
    <w:p w:rsidR="00D26244" w:rsidRPr="008E7057" w:rsidRDefault="00D26244" w:rsidP="00D26244">
      <w:pPr>
        <w:jc w:val="both"/>
        <w:rPr>
          <w:sz w:val="24"/>
          <w:szCs w:val="24"/>
        </w:rPr>
      </w:pPr>
    </w:p>
    <w:p w:rsidR="00D26244" w:rsidRPr="008E7057" w:rsidRDefault="00D26244" w:rsidP="00424ABA">
      <w:pPr>
        <w:numPr>
          <w:ilvl w:val="2"/>
          <w:numId w:val="55"/>
        </w:numPr>
        <w:spacing w:after="120"/>
        <w:ind w:left="284" w:hanging="284"/>
        <w:jc w:val="both"/>
        <w:rPr>
          <w:b/>
          <w:sz w:val="24"/>
          <w:szCs w:val="24"/>
        </w:rPr>
      </w:pPr>
      <w:r w:rsidRPr="008E7057">
        <w:rPr>
          <w:b/>
          <w:sz w:val="24"/>
          <w:szCs w:val="24"/>
        </w:rPr>
        <w:t>Povinné přílohy předkládané při Žádosti o proplacení</w:t>
      </w:r>
    </w:p>
    <w:p w:rsidR="00D26244" w:rsidRDefault="00D26244" w:rsidP="00D26244">
      <w:r>
        <w:rPr>
          <w:snapToGrid w:val="0"/>
          <w:sz w:val="24"/>
          <w:szCs w:val="24"/>
        </w:rPr>
        <w:t>Nejsou stanoveny další povinné přílohy</w:t>
      </w:r>
    </w:p>
    <w:p w:rsidR="00D26244" w:rsidRPr="008E7057" w:rsidRDefault="00D26244" w:rsidP="007256F6">
      <w:pPr>
        <w:pStyle w:val="Nadpis3"/>
        <w:rPr>
          <w:color w:val="FF0000"/>
        </w:rPr>
      </w:pPr>
      <w:r>
        <w:rPr>
          <w:sz w:val="24"/>
          <w:szCs w:val="24"/>
        </w:rPr>
        <w:br w:type="page"/>
      </w:r>
      <w:bookmarkStart w:id="23" w:name="_Toc229883526"/>
      <w:bookmarkStart w:id="24" w:name="_Toc280261307"/>
      <w:r w:rsidRPr="005F35F0">
        <w:lastRenderedPageBreak/>
        <w:t>Opatření I.3.1 Další odborné vzdělávání a informační činnost</w:t>
      </w:r>
      <w:bookmarkEnd w:id="23"/>
      <w:bookmarkEnd w:id="24"/>
    </w:p>
    <w:p w:rsidR="00D26244" w:rsidRPr="008E7057" w:rsidRDefault="00D26244" w:rsidP="00D26244">
      <w:pPr>
        <w:pStyle w:val="xl31"/>
        <w:spacing w:before="120" w:after="120"/>
        <w:ind w:left="357" w:hanging="357"/>
        <w:jc w:val="both"/>
        <w:rPr>
          <w:rFonts w:ascii="Times New Roman" w:hAnsi="Times New Roman"/>
          <w:b/>
          <w:bCs/>
          <w:szCs w:val="24"/>
          <w:u w:val="single"/>
        </w:rPr>
      </w:pPr>
      <w:r w:rsidRPr="008E7057">
        <w:rPr>
          <w:rFonts w:ascii="Times New Roman" w:hAnsi="Times New Roman"/>
          <w:b/>
          <w:bCs/>
          <w:szCs w:val="24"/>
          <w:u w:val="single"/>
        </w:rPr>
        <w:t xml:space="preserve">Popis opatření </w:t>
      </w:r>
    </w:p>
    <w:p w:rsidR="00D26244" w:rsidRPr="008E7057" w:rsidRDefault="00D26244" w:rsidP="00D26244">
      <w:pPr>
        <w:jc w:val="both"/>
        <w:rPr>
          <w:sz w:val="24"/>
          <w:szCs w:val="24"/>
        </w:rPr>
      </w:pPr>
      <w:r w:rsidRPr="008E7057">
        <w:rPr>
          <w:sz w:val="24"/>
          <w:szCs w:val="24"/>
        </w:rPr>
        <w:t>Opatření má průřezový charakter a kromě osy I bude využíváno také v rámci témat osy II.</w:t>
      </w:r>
    </w:p>
    <w:p w:rsidR="00D26244" w:rsidRPr="008E7057" w:rsidRDefault="00D26244" w:rsidP="00D26244">
      <w:pPr>
        <w:jc w:val="both"/>
        <w:rPr>
          <w:sz w:val="24"/>
          <w:szCs w:val="24"/>
        </w:rPr>
      </w:pPr>
      <w:r w:rsidRPr="008E7057">
        <w:rPr>
          <w:sz w:val="24"/>
          <w:szCs w:val="24"/>
        </w:rPr>
        <w:t xml:space="preserve">Podpora je cílena na vzdělávací projekty zaměřené na získávání, prohlubování a inovaci znalostí a dovedností a šíření informací k jednotlivým opatřením osy I a II PRV a k cílům Společné zemědělské politiky, a to v rámci těchto </w:t>
      </w:r>
      <w:r w:rsidRPr="008E7057">
        <w:rPr>
          <w:b/>
          <w:sz w:val="24"/>
          <w:szCs w:val="24"/>
        </w:rPr>
        <w:t>tematických okruhů</w:t>
      </w:r>
      <w:r w:rsidRPr="008E7057">
        <w:rPr>
          <w:sz w:val="24"/>
          <w:szCs w:val="24"/>
        </w:rPr>
        <w:t>:</w:t>
      </w:r>
    </w:p>
    <w:p w:rsidR="00D26244" w:rsidRPr="008E7057" w:rsidRDefault="00D26244" w:rsidP="00D26244">
      <w:pPr>
        <w:tabs>
          <w:tab w:val="left" w:pos="2670"/>
        </w:tabs>
        <w:jc w:val="both"/>
        <w:rPr>
          <w:sz w:val="24"/>
          <w:szCs w:val="24"/>
        </w:rPr>
      </w:pPr>
      <w:r w:rsidRPr="008E7057">
        <w:rPr>
          <w:sz w:val="24"/>
          <w:szCs w:val="24"/>
        </w:rPr>
        <w:tab/>
      </w:r>
    </w:p>
    <w:p w:rsidR="00D26244" w:rsidRPr="008E7057" w:rsidRDefault="00D26244" w:rsidP="00D26244">
      <w:pPr>
        <w:pStyle w:val="Zkladntext"/>
        <w:numPr>
          <w:ilvl w:val="1"/>
          <w:numId w:val="2"/>
        </w:numPr>
        <w:tabs>
          <w:tab w:val="left" w:pos="360"/>
        </w:tabs>
        <w:ind w:left="360"/>
        <w:rPr>
          <w:rFonts w:ascii="Times New Roman" w:hAnsi="Times New Roman"/>
          <w:b w:val="0"/>
          <w:szCs w:val="24"/>
        </w:rPr>
      </w:pPr>
      <w:r w:rsidRPr="008E7057">
        <w:rPr>
          <w:rFonts w:ascii="Times New Roman" w:hAnsi="Times New Roman"/>
          <w:b w:val="0"/>
          <w:szCs w:val="24"/>
        </w:rPr>
        <w:t>zákonné požadavky na hospodaření vztahujících se k nárokům na přímé platby (cross-compliance),</w:t>
      </w:r>
    </w:p>
    <w:p w:rsidR="00D26244" w:rsidRPr="008E7057" w:rsidRDefault="00D26244" w:rsidP="00D26244">
      <w:pPr>
        <w:pStyle w:val="Zkladntext"/>
        <w:numPr>
          <w:ilvl w:val="1"/>
          <w:numId w:val="2"/>
        </w:numPr>
        <w:tabs>
          <w:tab w:val="left" w:pos="360"/>
        </w:tabs>
        <w:ind w:left="360"/>
        <w:rPr>
          <w:rFonts w:ascii="Times New Roman" w:hAnsi="Times New Roman"/>
          <w:b w:val="0"/>
          <w:szCs w:val="24"/>
        </w:rPr>
      </w:pPr>
      <w:r w:rsidRPr="008E7057">
        <w:rPr>
          <w:rFonts w:ascii="Times New Roman" w:hAnsi="Times New Roman"/>
          <w:b w:val="0"/>
          <w:szCs w:val="24"/>
        </w:rPr>
        <w:t>přidávání hodnoty zemědělským produktům, bezpečnost, kvalita a hygienické požadavky na výrobu potravin, včetně zavádění systémů jakosti a správné výrobní a hygienické praxe,</w:t>
      </w:r>
    </w:p>
    <w:p w:rsidR="00D26244" w:rsidRPr="008E7057" w:rsidRDefault="00D26244" w:rsidP="00D26244">
      <w:pPr>
        <w:pStyle w:val="Zkladntext"/>
        <w:numPr>
          <w:ilvl w:val="1"/>
          <w:numId w:val="2"/>
        </w:numPr>
        <w:tabs>
          <w:tab w:val="left" w:pos="360"/>
        </w:tabs>
        <w:ind w:left="360"/>
        <w:rPr>
          <w:rFonts w:ascii="Times New Roman" w:hAnsi="Times New Roman"/>
          <w:b w:val="0"/>
          <w:szCs w:val="24"/>
        </w:rPr>
      </w:pPr>
      <w:r w:rsidRPr="008E7057">
        <w:rPr>
          <w:rFonts w:ascii="Times New Roman" w:hAnsi="Times New Roman"/>
          <w:b w:val="0"/>
          <w:szCs w:val="24"/>
        </w:rPr>
        <w:t>zavádění nových výrob, výrobních metod a technologií v oblasti zemědělství, potravinářství a lesnictví, které jsou slučitelné s trvale udržitelným rozvojem,</w:t>
      </w:r>
    </w:p>
    <w:p w:rsidR="00D26244" w:rsidRPr="008E7057" w:rsidRDefault="00D26244" w:rsidP="00D26244">
      <w:pPr>
        <w:pStyle w:val="Zkladntext"/>
        <w:numPr>
          <w:ilvl w:val="1"/>
          <w:numId w:val="2"/>
        </w:numPr>
        <w:tabs>
          <w:tab w:val="left" w:pos="360"/>
        </w:tabs>
        <w:ind w:left="360"/>
        <w:rPr>
          <w:rFonts w:ascii="Times New Roman" w:hAnsi="Times New Roman"/>
          <w:b w:val="0"/>
          <w:szCs w:val="24"/>
        </w:rPr>
      </w:pPr>
      <w:r w:rsidRPr="008E7057">
        <w:rPr>
          <w:rFonts w:ascii="Times New Roman" w:hAnsi="Times New Roman"/>
          <w:b w:val="0"/>
          <w:szCs w:val="24"/>
        </w:rPr>
        <w:t xml:space="preserve">zvyšování efektivnosti hospodaření a konkurenceschopnosti subjektů působících v resortu, </w:t>
      </w:r>
    </w:p>
    <w:p w:rsidR="00D26244" w:rsidRPr="008E7057" w:rsidRDefault="00D26244" w:rsidP="00D26244">
      <w:pPr>
        <w:pStyle w:val="Zkladntext"/>
        <w:numPr>
          <w:ilvl w:val="1"/>
          <w:numId w:val="2"/>
        </w:numPr>
        <w:tabs>
          <w:tab w:val="left" w:pos="360"/>
        </w:tabs>
        <w:ind w:left="360"/>
        <w:rPr>
          <w:rFonts w:ascii="Times New Roman" w:hAnsi="Times New Roman"/>
          <w:b w:val="0"/>
          <w:szCs w:val="24"/>
        </w:rPr>
      </w:pPr>
      <w:r w:rsidRPr="008E7057">
        <w:rPr>
          <w:rFonts w:ascii="Times New Roman" w:hAnsi="Times New Roman"/>
          <w:b w:val="0"/>
          <w:szCs w:val="24"/>
        </w:rPr>
        <w:t>možnosti členění činnosti zemědělských podniků v rámci priorit osy I a II</w:t>
      </w:r>
    </w:p>
    <w:p w:rsidR="00D26244" w:rsidRPr="008E7057" w:rsidRDefault="00D26244" w:rsidP="00D26244">
      <w:pPr>
        <w:pStyle w:val="Zkladntext"/>
        <w:numPr>
          <w:ilvl w:val="1"/>
          <w:numId w:val="2"/>
        </w:numPr>
        <w:tabs>
          <w:tab w:val="left" w:pos="360"/>
        </w:tabs>
        <w:ind w:left="360"/>
        <w:rPr>
          <w:rFonts w:ascii="Times New Roman" w:hAnsi="Times New Roman"/>
          <w:b w:val="0"/>
          <w:szCs w:val="24"/>
        </w:rPr>
      </w:pPr>
      <w:r w:rsidRPr="008E7057">
        <w:rPr>
          <w:rFonts w:ascii="Times New Roman" w:hAnsi="Times New Roman"/>
          <w:b w:val="0"/>
          <w:szCs w:val="24"/>
        </w:rPr>
        <w:t xml:space="preserve">zachování a údržba krajiny; ochrana životního prostředí v souvislosti se zemědělským/lesnickým hospodařením; požadavky správného lesnického a lesnicko-environmentálního hospodaření, řešení problémů souvisejících s erozí půdy, nitrátově a jinak zranitelnými oblastmi, oblastmi NATURA </w:t>
      </w:r>
      <w:smartTag w:uri="urn:schemas-microsoft-com:office:smarttags" w:element="metricconverter">
        <w:smartTagPr>
          <w:attr w:name="ProductID" w:val="2000 a"/>
        </w:smartTagPr>
        <w:r w:rsidRPr="008E7057">
          <w:rPr>
            <w:rFonts w:ascii="Times New Roman" w:hAnsi="Times New Roman"/>
            <w:b w:val="0"/>
            <w:szCs w:val="24"/>
          </w:rPr>
          <w:t>2000 a</w:t>
        </w:r>
      </w:smartTag>
      <w:r w:rsidRPr="008E7057">
        <w:rPr>
          <w:rFonts w:ascii="Times New Roman" w:hAnsi="Times New Roman"/>
          <w:b w:val="0"/>
          <w:szCs w:val="24"/>
        </w:rPr>
        <w:t xml:space="preserve"> znečišťováním vod; snižování energetické zátěže, zvyšování biodiverzity a rozmanitosti krajiny.</w:t>
      </w:r>
    </w:p>
    <w:p w:rsidR="00D26244" w:rsidRPr="008E7057" w:rsidRDefault="00D26244" w:rsidP="00D26244">
      <w:pPr>
        <w:rPr>
          <w:b/>
          <w:sz w:val="24"/>
          <w:szCs w:val="24"/>
          <w:u w:val="single"/>
        </w:rPr>
      </w:pPr>
    </w:p>
    <w:p w:rsidR="00D26244" w:rsidRPr="008E7057" w:rsidRDefault="00D26244" w:rsidP="00D26244">
      <w:pPr>
        <w:pStyle w:val="xl31"/>
        <w:spacing w:before="120" w:after="120"/>
        <w:ind w:left="357" w:hanging="357"/>
        <w:rPr>
          <w:rFonts w:ascii="Times New Roman" w:hAnsi="Times New Roman"/>
          <w:b/>
          <w:bCs/>
          <w:szCs w:val="24"/>
          <w:u w:val="single"/>
        </w:rPr>
      </w:pPr>
      <w:r w:rsidRPr="008E7057">
        <w:rPr>
          <w:rFonts w:ascii="Times New Roman" w:hAnsi="Times New Roman"/>
          <w:b/>
          <w:bCs/>
          <w:szCs w:val="24"/>
          <w:u w:val="single"/>
        </w:rPr>
        <w:t>Záměry</w:t>
      </w:r>
    </w:p>
    <w:p w:rsidR="00D26244" w:rsidRPr="00807795" w:rsidRDefault="002D6B67" w:rsidP="00D26244">
      <w:pPr>
        <w:pStyle w:val="xl31"/>
        <w:spacing w:before="120" w:after="120"/>
        <w:rPr>
          <w:rFonts w:ascii="Times New Roman" w:hAnsi="Times New Roman"/>
          <w:b/>
          <w:bCs/>
          <w:szCs w:val="24"/>
          <w:u w:val="single"/>
        </w:rPr>
      </w:pPr>
      <w:r w:rsidRPr="002D6B67">
        <w:rPr>
          <w:rFonts w:ascii="Times New Roman" w:hAnsi="Times New Roman"/>
          <w:bCs/>
          <w:szCs w:val="24"/>
        </w:rPr>
        <w:t xml:space="preserve">opatření není členěno na záměry </w:t>
      </w:r>
    </w:p>
    <w:p w:rsidR="00D26244" w:rsidRPr="008E7057" w:rsidRDefault="00D26244" w:rsidP="00D26244">
      <w:pPr>
        <w:pStyle w:val="xl31"/>
        <w:spacing w:before="120" w:after="120"/>
        <w:ind w:left="357" w:hanging="357"/>
        <w:rPr>
          <w:rFonts w:ascii="Times New Roman" w:hAnsi="Times New Roman"/>
          <w:b/>
          <w:bCs/>
          <w:szCs w:val="24"/>
          <w:u w:val="single"/>
        </w:rPr>
      </w:pPr>
      <w:r w:rsidRPr="008E7057">
        <w:rPr>
          <w:rFonts w:ascii="Times New Roman" w:hAnsi="Times New Roman"/>
          <w:b/>
          <w:bCs/>
          <w:szCs w:val="24"/>
          <w:u w:val="single"/>
        </w:rPr>
        <w:t>Definice příjemce dotace</w:t>
      </w:r>
    </w:p>
    <w:p w:rsidR="00D26244" w:rsidRPr="008E7057" w:rsidRDefault="00D26244" w:rsidP="00D26244">
      <w:pPr>
        <w:pStyle w:val="vet1"/>
      </w:pPr>
      <w:r w:rsidRPr="008E7057">
        <w:t xml:space="preserve">Fyzická nebo právnická osoba, která má vzdělávání v předmětu činnosti. </w:t>
      </w:r>
    </w:p>
    <w:p w:rsidR="00D26244" w:rsidRPr="008E7057" w:rsidRDefault="00D26244" w:rsidP="00D26244">
      <w:pPr>
        <w:pStyle w:val="vet1"/>
      </w:pPr>
    </w:p>
    <w:p w:rsidR="00D26244" w:rsidRPr="008E7057" w:rsidRDefault="00D26244" w:rsidP="00D26244">
      <w:pPr>
        <w:pStyle w:val="xl31"/>
        <w:spacing w:before="120" w:after="120"/>
        <w:ind w:left="357" w:hanging="357"/>
        <w:jc w:val="both"/>
        <w:rPr>
          <w:rFonts w:ascii="Times New Roman" w:hAnsi="Times New Roman"/>
          <w:b/>
          <w:bCs/>
          <w:szCs w:val="24"/>
          <w:u w:val="single"/>
        </w:rPr>
      </w:pPr>
      <w:r w:rsidRPr="008E7057">
        <w:rPr>
          <w:rFonts w:ascii="Times New Roman" w:hAnsi="Times New Roman"/>
          <w:b/>
          <w:bCs/>
          <w:szCs w:val="24"/>
          <w:u w:val="single"/>
        </w:rPr>
        <w:t>Kriteria přijatelnosti</w:t>
      </w:r>
    </w:p>
    <w:p w:rsidR="00D26244" w:rsidRPr="008E7057" w:rsidRDefault="00D26244" w:rsidP="00D26244">
      <w:pPr>
        <w:pStyle w:val="xl31"/>
        <w:spacing w:before="0" w:after="0"/>
        <w:jc w:val="both"/>
        <w:rPr>
          <w:rFonts w:ascii="Times New Roman" w:hAnsi="Times New Roman"/>
          <w:bCs/>
          <w:szCs w:val="24"/>
        </w:rPr>
      </w:pPr>
      <w:r w:rsidRPr="008E7057">
        <w:rPr>
          <w:rFonts w:ascii="Times New Roman" w:hAnsi="Times New Roman"/>
          <w:bCs/>
          <w:szCs w:val="24"/>
        </w:rPr>
        <w:t xml:space="preserve">Níže uvedené povinnosti jsou doplněny označením typu sankce dle ustanovení </w:t>
      </w:r>
      <w:r w:rsidRPr="008E7057">
        <w:rPr>
          <w:rFonts w:ascii="Times New Roman" w:hAnsi="Times New Roman"/>
          <w:szCs w:val="24"/>
        </w:rPr>
        <w:t>kapitoly</w:t>
      </w:r>
      <w:r w:rsidRPr="008E7057">
        <w:rPr>
          <w:rFonts w:ascii="Times New Roman" w:hAnsi="Times New Roman"/>
          <w:bCs/>
          <w:szCs w:val="24"/>
        </w:rPr>
        <w:t xml:space="preserve"> 1</w:t>
      </w:r>
      <w:r w:rsidR="00A8306D">
        <w:rPr>
          <w:rFonts w:ascii="Times New Roman" w:hAnsi="Times New Roman"/>
          <w:bCs/>
          <w:szCs w:val="24"/>
        </w:rPr>
        <w:t>3</w:t>
      </w:r>
      <w:r w:rsidRPr="008E7057">
        <w:rPr>
          <w:rFonts w:ascii="Times New Roman" w:hAnsi="Times New Roman"/>
          <w:bCs/>
          <w:szCs w:val="24"/>
        </w:rPr>
        <w:t xml:space="preserve"> obecné části Pravidel opatření IV.1.2.</w:t>
      </w:r>
    </w:p>
    <w:p w:rsidR="00D26244" w:rsidRPr="008E7057" w:rsidRDefault="00D26244" w:rsidP="00D26244">
      <w:pPr>
        <w:pStyle w:val="vet1"/>
        <w:ind w:left="-207"/>
      </w:pPr>
    </w:p>
    <w:p w:rsidR="00D26244" w:rsidRPr="008E7057" w:rsidRDefault="00D26244" w:rsidP="00DA71AB">
      <w:pPr>
        <w:pStyle w:val="vet1"/>
        <w:numPr>
          <w:ilvl w:val="1"/>
          <w:numId w:val="65"/>
        </w:numPr>
        <w:tabs>
          <w:tab w:val="clear" w:pos="720"/>
        </w:tabs>
      </w:pPr>
      <w:r w:rsidRPr="008E7057">
        <w:t>Projekt svým zaměřením a rozsahe</w:t>
      </w:r>
      <w:r>
        <w:t>m odpovídá te</w:t>
      </w:r>
      <w:r w:rsidRPr="008E7057">
        <w:t>matickým okruhům uvedeným v popisu opatření a prioritám I. a II. osy Programu rozvoje venkova; Předmětem projektu nemůže být pouze poskytnutí informací o možnostech získávání dotace; C.</w:t>
      </w:r>
    </w:p>
    <w:p w:rsidR="00D26244" w:rsidRPr="008E7057" w:rsidRDefault="00D26244" w:rsidP="00DA71AB">
      <w:pPr>
        <w:pStyle w:val="vet1"/>
        <w:numPr>
          <w:ilvl w:val="1"/>
          <w:numId w:val="65"/>
        </w:numPr>
        <w:tabs>
          <w:tab w:val="clear" w:pos="720"/>
        </w:tabs>
      </w:pPr>
      <w:r w:rsidRPr="008E7057">
        <w:t>Beneficientem, tzn. konečným uživatelem (účastníkem vzdělávací akce) je; C:</w:t>
      </w:r>
    </w:p>
    <w:p w:rsidR="00D26244" w:rsidRPr="008E7057" w:rsidRDefault="00D26244" w:rsidP="00DA71AB">
      <w:pPr>
        <w:pStyle w:val="vet1"/>
        <w:numPr>
          <w:ilvl w:val="1"/>
          <w:numId w:val="67"/>
        </w:numPr>
        <w:tabs>
          <w:tab w:val="clear" w:pos="720"/>
          <w:tab w:val="num" w:pos="1080"/>
        </w:tabs>
        <w:ind w:left="1080"/>
      </w:pPr>
      <w:r w:rsidRPr="008E7057">
        <w:t xml:space="preserve">Zemědělec: zemědělský podnikatel (fyzická nebo právnická osoba podnikající v zemědělství v souladu se zákonem č. 252/1997 Sb., o zemědělství, ve znění pozdějších předpisů, a některými dalšími zákony, v platném znění) nebo jeho zaměstnanec. </w:t>
      </w:r>
    </w:p>
    <w:p w:rsidR="00D26244" w:rsidRPr="008E7057" w:rsidRDefault="00D26244" w:rsidP="00DA71AB">
      <w:pPr>
        <w:pStyle w:val="vet1"/>
        <w:numPr>
          <w:ilvl w:val="1"/>
          <w:numId w:val="67"/>
        </w:numPr>
        <w:tabs>
          <w:tab w:val="clear" w:pos="720"/>
          <w:tab w:val="num" w:pos="1080"/>
        </w:tabs>
        <w:ind w:left="1080"/>
      </w:pPr>
      <w:r w:rsidRPr="008E7057">
        <w:t xml:space="preserve">Fyzická nebo právnická osoba hospodařící v lesích (tzn. vlastník nebo nájemce lesa), které jsou ve vlastnictví soukromých osob nebo jejich sdružení, nebo ve vlastnictví obcí nebo jejich sdružení (či jejich zaměstnanec). </w:t>
      </w:r>
    </w:p>
    <w:p w:rsidR="00D26244" w:rsidRDefault="00D26244" w:rsidP="00DA71AB">
      <w:pPr>
        <w:pStyle w:val="vet1"/>
        <w:numPr>
          <w:ilvl w:val="1"/>
          <w:numId w:val="67"/>
        </w:numPr>
        <w:tabs>
          <w:tab w:val="clear" w:pos="720"/>
          <w:tab w:val="num" w:pos="1080"/>
        </w:tabs>
        <w:ind w:left="1080"/>
      </w:pPr>
      <w:r w:rsidRPr="008E7057">
        <w:t>Fyzická nebo právnická osoba zpracovávající zemědělské produkty a výrobky, podnikající v zemědělství, potravinářství a lesnictví (či jejich zaměstnanec).</w:t>
      </w:r>
    </w:p>
    <w:p w:rsidR="00D26244" w:rsidRPr="008E7057" w:rsidRDefault="00D26244" w:rsidP="00DA71AB">
      <w:pPr>
        <w:pStyle w:val="vet1"/>
        <w:numPr>
          <w:ilvl w:val="1"/>
          <w:numId w:val="67"/>
        </w:numPr>
        <w:tabs>
          <w:tab w:val="clear" w:pos="720"/>
          <w:tab w:val="num" w:pos="1080"/>
        </w:tabs>
        <w:ind w:left="1080"/>
      </w:pPr>
      <w:r>
        <w:t xml:space="preserve">Výzkumné, vzdělávací poradenské instituce v zemědělství, potravinářství a </w:t>
      </w:r>
      <w:r>
        <w:lastRenderedPageBreak/>
        <w:t>lesnictví.</w:t>
      </w:r>
    </w:p>
    <w:p w:rsidR="00C5243A" w:rsidRPr="008E7057" w:rsidRDefault="00D26244" w:rsidP="00DA71AB">
      <w:pPr>
        <w:pStyle w:val="vet1"/>
        <w:numPr>
          <w:ilvl w:val="1"/>
          <w:numId w:val="65"/>
        </w:numPr>
        <w:tabs>
          <w:tab w:val="clear" w:pos="720"/>
        </w:tabs>
      </w:pPr>
      <w:r w:rsidRPr="008E7057">
        <w:t xml:space="preserve">Dotovaný projekt nezahrnuje výuku organizovanou v rámci školské vzdělávací soustavy; C. </w:t>
      </w:r>
    </w:p>
    <w:p w:rsidR="00C5243A" w:rsidRPr="008E7057" w:rsidRDefault="00C5243A" w:rsidP="00C5243A">
      <w:pPr>
        <w:pStyle w:val="vet1"/>
        <w:numPr>
          <w:ilvl w:val="1"/>
          <w:numId w:val="65"/>
        </w:numPr>
        <w:tabs>
          <w:tab w:val="clear" w:pos="720"/>
        </w:tabs>
        <w:rPr>
          <w:color w:val="000000"/>
        </w:rPr>
      </w:pPr>
      <w:r w:rsidRPr="008E7057">
        <w:rPr>
          <w:color w:val="000000"/>
        </w:rPr>
        <w:t>Projekt může být složen z více akcí (akcí se rozumí část vzdělávacího projektu určená jedné neměnné skupině účastníků). Jednu vzdělávací akci v rámci vzdělávacího projektu musí absolvovat nejméně 12 přihlášených účastníků. V případě, že se akce zúčastní méně účastníků než stanovený limit, nebude příslušná akce proplacena.</w:t>
      </w:r>
    </w:p>
    <w:p w:rsidR="00D26244" w:rsidRPr="008E7057" w:rsidRDefault="00D26244" w:rsidP="00D26244">
      <w:pPr>
        <w:pStyle w:val="vet1"/>
        <w:tabs>
          <w:tab w:val="left" w:pos="720"/>
        </w:tabs>
        <w:ind w:left="-207"/>
      </w:pPr>
    </w:p>
    <w:p w:rsidR="00CB5ED4" w:rsidRPr="00CB5ED4" w:rsidRDefault="00D26244" w:rsidP="00CB5ED4">
      <w:pPr>
        <w:pStyle w:val="xl31"/>
        <w:spacing w:before="120" w:after="120"/>
        <w:jc w:val="both"/>
        <w:rPr>
          <w:rFonts w:ascii="Times New Roman" w:hAnsi="Times New Roman"/>
          <w:b/>
          <w:bCs/>
          <w:szCs w:val="24"/>
          <w:u w:val="single"/>
        </w:rPr>
      </w:pPr>
      <w:r w:rsidRPr="008E7057">
        <w:rPr>
          <w:rFonts w:ascii="Times New Roman" w:hAnsi="Times New Roman"/>
          <w:b/>
          <w:bCs/>
          <w:szCs w:val="24"/>
          <w:u w:val="single"/>
        </w:rPr>
        <w:t xml:space="preserve">Další podmínky </w:t>
      </w:r>
    </w:p>
    <w:p w:rsidR="00D26244" w:rsidRPr="008E7057" w:rsidRDefault="00D26244" w:rsidP="00D26244">
      <w:pPr>
        <w:pStyle w:val="xl31"/>
        <w:spacing w:before="0" w:after="0"/>
        <w:jc w:val="both"/>
        <w:rPr>
          <w:rFonts w:ascii="Times New Roman" w:hAnsi="Times New Roman"/>
          <w:szCs w:val="24"/>
        </w:rPr>
      </w:pPr>
      <w:r w:rsidRPr="008E7057">
        <w:rPr>
          <w:rFonts w:ascii="Times New Roman" w:hAnsi="Times New Roman"/>
          <w:szCs w:val="24"/>
        </w:rPr>
        <w:t>Níže uvedené povinnosti jsou doplněny označením typu sankce dle ustanovení kapitoly 1</w:t>
      </w:r>
      <w:r w:rsidR="00A8306D">
        <w:rPr>
          <w:rFonts w:ascii="Times New Roman" w:hAnsi="Times New Roman"/>
          <w:szCs w:val="24"/>
        </w:rPr>
        <w:t>3</w:t>
      </w:r>
      <w:r w:rsidRPr="008E7057">
        <w:rPr>
          <w:rFonts w:ascii="Times New Roman" w:hAnsi="Times New Roman"/>
          <w:szCs w:val="24"/>
        </w:rPr>
        <w:t xml:space="preserve"> obecné části Pravidel opatření IV.1.2. </w:t>
      </w:r>
    </w:p>
    <w:p w:rsidR="00D26244" w:rsidRPr="008E7057" w:rsidRDefault="00D26244" w:rsidP="00D26244">
      <w:pPr>
        <w:pStyle w:val="vet1"/>
      </w:pPr>
    </w:p>
    <w:p w:rsidR="00D26244" w:rsidRPr="008E7057" w:rsidRDefault="00D26244" w:rsidP="00DA71AB">
      <w:pPr>
        <w:pStyle w:val="vet1"/>
        <w:numPr>
          <w:ilvl w:val="1"/>
          <w:numId w:val="66"/>
        </w:numPr>
      </w:pPr>
      <w:r w:rsidRPr="008E7057">
        <w:t xml:space="preserve">Celkový počet skutečně proškolených účastníků na projekt se nesmí snížit o více než 20 % původně plánovaného počtu účastníků, uvedeného ve formuláři Žádosti o dotaci; A </w:t>
      </w:r>
    </w:p>
    <w:p w:rsidR="00D26244" w:rsidRPr="008E7057" w:rsidRDefault="00D26244" w:rsidP="00D26244">
      <w:pPr>
        <w:pStyle w:val="vet1"/>
        <w:ind w:left="720"/>
      </w:pPr>
      <w:r w:rsidRPr="008E7057">
        <w:t>O průběžné změně počtu účastníků nemusí žadatel (při dodržení veškerých podmínek Pravidel) podávat Hlášení o změnách a k dosažení plánovaného počtu účastníků vztahujícího se k celému projektu může uspořádat náhradní vzdělávací akci, která však jako změna místa realizace projektu musí být předmětem Hlášení (viz obecné podmínky Pravidel</w:t>
      </w:r>
      <w:r>
        <w:t xml:space="preserve"> IV.1.2.</w:t>
      </w:r>
      <w:r w:rsidRPr="008E7057">
        <w:t>).</w:t>
      </w:r>
    </w:p>
    <w:p w:rsidR="00D26244" w:rsidRPr="008E7057" w:rsidRDefault="00D26244" w:rsidP="00DA71AB">
      <w:pPr>
        <w:pStyle w:val="vet1"/>
        <w:numPr>
          <w:ilvl w:val="1"/>
          <w:numId w:val="66"/>
        </w:numPr>
      </w:pPr>
      <w:r w:rsidRPr="008E7057">
        <w:t xml:space="preserve">Účastníci nehradí náklady na účast na vzdělávací akci. Tímto není dotčena možnost účastníka hradit si </w:t>
      </w:r>
      <w:r w:rsidR="00A11274">
        <w:t xml:space="preserve">nezpůsobilé </w:t>
      </w:r>
      <w:r w:rsidRPr="008E7057">
        <w:t>výdaje</w:t>
      </w:r>
      <w:r w:rsidR="00A11274">
        <w:t xml:space="preserve"> </w:t>
      </w:r>
      <w:r w:rsidRPr="008E7057">
        <w:t xml:space="preserve">a výdaje na občerstvení (kód </w:t>
      </w:r>
      <w:r w:rsidR="00F65D3F">
        <w:t>914</w:t>
      </w:r>
      <w:r w:rsidR="00A11274">
        <w:t xml:space="preserve"> </w:t>
      </w:r>
      <w:r w:rsidRPr="008E7057">
        <w:t xml:space="preserve">výdajů) ve výši, kterou přesahuje tento </w:t>
      </w:r>
      <w:r w:rsidR="00A11274">
        <w:t xml:space="preserve">způsobilý </w:t>
      </w:r>
      <w:r w:rsidRPr="008E7057">
        <w:t>výdaj maximální hodnotu; C.</w:t>
      </w:r>
    </w:p>
    <w:p w:rsidR="00D26244" w:rsidRPr="008E7057" w:rsidRDefault="00D26244" w:rsidP="00DA71AB">
      <w:pPr>
        <w:pStyle w:val="vet1"/>
        <w:numPr>
          <w:ilvl w:val="1"/>
          <w:numId w:val="66"/>
        </w:numPr>
      </w:pPr>
      <w:r w:rsidRPr="008E7057">
        <w:t xml:space="preserve"> Při kontrole na místě doloží příjemce dotace existenci pracovně-právního vztahu (např. pracovní smlouva, dohoda o provedení práce apod.); D </w:t>
      </w:r>
    </w:p>
    <w:p w:rsidR="00D26244" w:rsidRPr="008E7057" w:rsidRDefault="00D26244" w:rsidP="00DA71AB">
      <w:pPr>
        <w:pStyle w:val="vet1"/>
        <w:numPr>
          <w:ilvl w:val="1"/>
          <w:numId w:val="66"/>
        </w:numPr>
      </w:pPr>
      <w:r w:rsidRPr="008E7057">
        <w:t xml:space="preserve">Vzdělávací materiály – ve formě uvedené v projektu budou k dispozici všem účastníkům na vzdělávací akci; D jinak A. </w:t>
      </w:r>
    </w:p>
    <w:p w:rsidR="00D26244" w:rsidRPr="008E7057" w:rsidRDefault="00D26244" w:rsidP="00DA71AB">
      <w:pPr>
        <w:pStyle w:val="vet1"/>
        <w:numPr>
          <w:ilvl w:val="1"/>
          <w:numId w:val="66"/>
        </w:numPr>
      </w:pPr>
      <w:r w:rsidRPr="008E7057">
        <w:t>Změnu místa realizace, dne a času vzdělávací akce je povinen žadatel/příjemce dotace oznámit vždy, a to telefonicky  nejpozději jeden den před původně plánovaným konáním vzdělávací akce a  následně písemně Hlášením o změnách doručeným na RO SZIF, jinak nebude příslušná akce proplacena.</w:t>
      </w:r>
    </w:p>
    <w:p w:rsidR="00D26244" w:rsidRDefault="00D26244" w:rsidP="00DA71AB">
      <w:pPr>
        <w:pStyle w:val="vet1"/>
        <w:numPr>
          <w:ilvl w:val="1"/>
          <w:numId w:val="66"/>
        </w:numPr>
      </w:pPr>
      <w:r w:rsidRPr="008E7057">
        <w:t>Pokud žadatel/příjemce dotace ze závažných důvodů zruší akci v den jejího plánovaného konání, musí to ještě týž den oznámit příslušnému RO SZIF alespoň telefonicky a následně písemně Hlášením o změnách. Závažným důvodem se rozumí nedostavení se lektora, nedostavení se potřebného počtu účastníků a nemožnost uskutečnit akci v daném místě z důvodu vážné přírodní katastrofy nebo technické nezpůsobilosti objektu. Jiné než vyjmenované důvody nejsou přípustné. Zrušenou akci může nahradit.</w:t>
      </w:r>
    </w:p>
    <w:p w:rsidR="006D530E" w:rsidRPr="008E7057" w:rsidRDefault="006D530E" w:rsidP="00DA71AB">
      <w:pPr>
        <w:pStyle w:val="vet1"/>
        <w:numPr>
          <w:ilvl w:val="1"/>
          <w:numId w:val="66"/>
        </w:numPr>
      </w:pPr>
      <w:r>
        <w:t>Posunutí termínu plánované akce může žadatel / příjemce dotace provést maximálně dvakrát pro</w:t>
      </w:r>
      <w:r w:rsidR="00BD29D4">
        <w:t xml:space="preserve"> danou akci; K.</w:t>
      </w:r>
    </w:p>
    <w:p w:rsidR="00D26244" w:rsidRPr="008E7057" w:rsidRDefault="00D26244" w:rsidP="00DA71AB">
      <w:pPr>
        <w:pStyle w:val="vet1"/>
        <w:numPr>
          <w:ilvl w:val="1"/>
          <w:numId w:val="66"/>
        </w:numPr>
      </w:pPr>
      <w:r w:rsidRPr="008E7057">
        <w:t>V případě předložení přílohy v jiném, než českém jazyce, bude doložen i notářky ověřený překlad dokumentu do českého jazyka (jedná se např. o smlouvy se zahraničním lektorem); D jinak K.</w:t>
      </w:r>
    </w:p>
    <w:p w:rsidR="00D26244" w:rsidRDefault="00D26244" w:rsidP="00DA71AB">
      <w:pPr>
        <w:pStyle w:val="vet1"/>
        <w:numPr>
          <w:ilvl w:val="1"/>
          <w:numId w:val="66"/>
        </w:numPr>
      </w:pPr>
      <w:r w:rsidRPr="008E7057">
        <w:t xml:space="preserve">V případě tohoto opatření se zakázkou rozumí všechny výdaje v rámci jednoho kódu </w:t>
      </w:r>
      <w:r w:rsidR="00A11274">
        <w:t xml:space="preserve">způsobilých </w:t>
      </w:r>
      <w:r w:rsidRPr="008E7057">
        <w:t>výdajů; D jinak K.</w:t>
      </w:r>
    </w:p>
    <w:p w:rsidR="00B36FA5" w:rsidRPr="008E7057" w:rsidRDefault="00B36FA5" w:rsidP="00A11274">
      <w:pPr>
        <w:pStyle w:val="vet1"/>
        <w:ind w:left="709" w:hanging="349"/>
      </w:pPr>
      <w:r>
        <w:t xml:space="preserve">9) </w:t>
      </w:r>
      <w:r w:rsidRPr="008E7057">
        <w:t xml:space="preserve">V případě, že žadatel zajistí některé </w:t>
      </w:r>
      <w:r w:rsidR="00A11274">
        <w:t xml:space="preserve">způsobilé </w:t>
      </w:r>
      <w:r w:rsidRPr="008E7057">
        <w:t xml:space="preserve">výdaje vlastními zdroji, budou </w:t>
      </w:r>
      <w:r w:rsidRPr="008E7057">
        <w:lastRenderedPageBreak/>
        <w:t>proplaceny pouze ty, které budou realizovány na základě smlouvy za účelem realizace projektu (např. pracovní smlouva, dohoda o provedení práce apod.) a podloženy příslušnými doklady.</w:t>
      </w:r>
    </w:p>
    <w:p w:rsidR="00D26244" w:rsidRPr="008E7057" w:rsidRDefault="00D26244" w:rsidP="00D26244">
      <w:pPr>
        <w:rPr>
          <w:sz w:val="24"/>
          <w:szCs w:val="24"/>
        </w:rPr>
      </w:pPr>
    </w:p>
    <w:p w:rsidR="00D26244" w:rsidRPr="008E7057" w:rsidRDefault="00D26244" w:rsidP="00D26244">
      <w:pPr>
        <w:spacing w:before="120" w:after="120"/>
        <w:rPr>
          <w:b/>
          <w:sz w:val="24"/>
          <w:szCs w:val="24"/>
          <w:u w:val="single"/>
        </w:rPr>
      </w:pPr>
      <w:r w:rsidRPr="008E7057">
        <w:rPr>
          <w:b/>
          <w:sz w:val="24"/>
          <w:szCs w:val="24"/>
          <w:u w:val="single"/>
        </w:rPr>
        <w:t>Druh a výše dotace</w:t>
      </w:r>
    </w:p>
    <w:p w:rsidR="00D26244" w:rsidRPr="008E7057" w:rsidRDefault="00D26244" w:rsidP="00D26244">
      <w:pPr>
        <w:spacing w:after="120"/>
        <w:rPr>
          <w:sz w:val="24"/>
          <w:szCs w:val="24"/>
        </w:rPr>
      </w:pPr>
      <w:r w:rsidRPr="008E7057">
        <w:rPr>
          <w:sz w:val="24"/>
          <w:szCs w:val="24"/>
        </w:rPr>
        <w:t>Druh dotace: přímá nenávratná dotace</w:t>
      </w:r>
    </w:p>
    <w:p w:rsidR="00D26244" w:rsidRDefault="00D26244" w:rsidP="00D26244">
      <w:pPr>
        <w:rPr>
          <w:sz w:val="24"/>
          <w:szCs w:val="24"/>
        </w:rPr>
      </w:pPr>
      <w:r w:rsidRPr="008E7057">
        <w:rPr>
          <w:sz w:val="24"/>
          <w:szCs w:val="24"/>
        </w:rPr>
        <w:t xml:space="preserve">Příspěvek EU činí 80 % veřejných zdrojů. </w:t>
      </w:r>
    </w:p>
    <w:p w:rsidR="00D26244" w:rsidRPr="008E7057" w:rsidRDefault="00D26244" w:rsidP="00D26244">
      <w:pPr>
        <w:spacing w:after="120"/>
        <w:rPr>
          <w:sz w:val="24"/>
          <w:szCs w:val="24"/>
        </w:rPr>
      </w:pPr>
      <w:r w:rsidRPr="008E7057">
        <w:rPr>
          <w:sz w:val="24"/>
          <w:szCs w:val="24"/>
        </w:rPr>
        <w:t>Příspěvek ČR činí 20% veřejných zdrojů.</w:t>
      </w:r>
    </w:p>
    <w:p w:rsidR="00D26244" w:rsidRPr="008E7057" w:rsidRDefault="00D26244" w:rsidP="00D26244">
      <w:pPr>
        <w:jc w:val="both"/>
        <w:rPr>
          <w:sz w:val="24"/>
          <w:szCs w:val="24"/>
        </w:rPr>
      </w:pPr>
      <w:r>
        <w:rPr>
          <w:sz w:val="24"/>
          <w:szCs w:val="24"/>
        </w:rPr>
        <w:t>Maximální výše dotace činí</w:t>
      </w:r>
      <w:r w:rsidRPr="008E7057">
        <w:rPr>
          <w:sz w:val="24"/>
          <w:szCs w:val="24"/>
        </w:rPr>
        <w:t xml:space="preserve"> 100% </w:t>
      </w:r>
      <w:r w:rsidR="00A11274">
        <w:rPr>
          <w:sz w:val="24"/>
          <w:szCs w:val="24"/>
        </w:rPr>
        <w:t xml:space="preserve">způsobilých </w:t>
      </w:r>
      <w:r w:rsidRPr="008E7057">
        <w:rPr>
          <w:sz w:val="24"/>
          <w:szCs w:val="24"/>
        </w:rPr>
        <w:t>výdajů</w:t>
      </w:r>
      <w:r w:rsidR="00F557B1" w:rsidRPr="00F557B1">
        <w:rPr>
          <w:sz w:val="24"/>
          <w:szCs w:val="24"/>
        </w:rPr>
        <w:t>, ze kterých je stanovena dotace</w:t>
      </w:r>
      <w:r w:rsidR="00F557B1">
        <w:rPr>
          <w:sz w:val="24"/>
          <w:szCs w:val="24"/>
        </w:rPr>
        <w:t>.</w:t>
      </w:r>
    </w:p>
    <w:p w:rsidR="00D26244" w:rsidRDefault="00D26244" w:rsidP="00D26244">
      <w:pPr>
        <w:jc w:val="both"/>
        <w:rPr>
          <w:sz w:val="24"/>
          <w:szCs w:val="24"/>
        </w:rPr>
      </w:pPr>
    </w:p>
    <w:p w:rsidR="00D26244" w:rsidRPr="00C3146E" w:rsidRDefault="00D26244" w:rsidP="00D26244">
      <w:pPr>
        <w:jc w:val="both"/>
        <w:rPr>
          <w:sz w:val="24"/>
          <w:szCs w:val="24"/>
          <w:u w:val="single"/>
        </w:rPr>
      </w:pPr>
      <w:r w:rsidRPr="00C3146E">
        <w:rPr>
          <w:sz w:val="24"/>
          <w:szCs w:val="24"/>
          <w:u w:val="single"/>
        </w:rPr>
        <w:t>Dotace může být poskytnuta:</w:t>
      </w:r>
    </w:p>
    <w:p w:rsidR="005F35F0" w:rsidRDefault="00D26244" w:rsidP="00D26244">
      <w:pPr>
        <w:jc w:val="both"/>
        <w:rPr>
          <w:sz w:val="24"/>
          <w:szCs w:val="24"/>
        </w:rPr>
      </w:pPr>
      <w:r>
        <w:rPr>
          <w:sz w:val="24"/>
          <w:szCs w:val="24"/>
        </w:rPr>
        <w:t>a)   V </w:t>
      </w:r>
      <w:r w:rsidRPr="00C4403C">
        <w:rPr>
          <w:sz w:val="24"/>
          <w:szCs w:val="24"/>
        </w:rPr>
        <w:t>režimu „de minimis“ (</w:t>
      </w:r>
      <w:r w:rsidR="00BD29D4">
        <w:rPr>
          <w:sz w:val="24"/>
          <w:szCs w:val="24"/>
        </w:rPr>
        <w:t xml:space="preserve"> viz </w:t>
      </w:r>
      <w:r w:rsidR="00612E0B">
        <w:rPr>
          <w:sz w:val="24"/>
          <w:szCs w:val="24"/>
        </w:rPr>
        <w:t>kapitola II</w:t>
      </w:r>
      <w:r w:rsidR="00A11274">
        <w:rPr>
          <w:sz w:val="24"/>
          <w:szCs w:val="24"/>
        </w:rPr>
        <w:t xml:space="preserve"> </w:t>
      </w:r>
      <w:r w:rsidR="00612E0B">
        <w:rPr>
          <w:sz w:val="24"/>
          <w:szCs w:val="24"/>
        </w:rPr>
        <w:t>Charakteristika režimů podpory</w:t>
      </w:r>
      <w:r w:rsidR="00970683" w:rsidRPr="00970683">
        <w:rPr>
          <w:sz w:val="24"/>
          <w:szCs w:val="24"/>
        </w:rPr>
        <w:t>)</w:t>
      </w:r>
    </w:p>
    <w:p w:rsidR="00D26244" w:rsidRPr="008E7057" w:rsidRDefault="00D26244" w:rsidP="005F35F0">
      <w:pPr>
        <w:jc w:val="both"/>
        <w:rPr>
          <w:sz w:val="24"/>
          <w:szCs w:val="24"/>
        </w:rPr>
      </w:pPr>
    </w:p>
    <w:p w:rsidR="00D26244" w:rsidRPr="008E7057" w:rsidRDefault="00A11274" w:rsidP="00D26244">
      <w:pPr>
        <w:spacing w:before="120" w:after="120"/>
        <w:rPr>
          <w:b/>
          <w:sz w:val="24"/>
          <w:szCs w:val="24"/>
          <w:u w:val="single"/>
        </w:rPr>
      </w:pPr>
      <w:r>
        <w:rPr>
          <w:b/>
          <w:sz w:val="24"/>
          <w:szCs w:val="24"/>
          <w:u w:val="single"/>
        </w:rPr>
        <w:t>Způsobilé v</w:t>
      </w:r>
      <w:r w:rsidR="00D26244" w:rsidRPr="008E7057">
        <w:rPr>
          <w:b/>
          <w:sz w:val="24"/>
          <w:szCs w:val="24"/>
          <w:u w:val="single"/>
        </w:rPr>
        <w:t>ýdaje</w:t>
      </w:r>
    </w:p>
    <w:p w:rsidR="00D26244" w:rsidRDefault="00D26244" w:rsidP="00D26244">
      <w:pPr>
        <w:spacing w:before="120" w:after="120"/>
        <w:jc w:val="both"/>
        <w:rPr>
          <w:sz w:val="24"/>
          <w:szCs w:val="24"/>
        </w:rPr>
      </w:pPr>
      <w:r w:rsidRPr="008E7057">
        <w:rPr>
          <w:sz w:val="24"/>
          <w:szCs w:val="24"/>
        </w:rPr>
        <w:t>Dotaci lze poskytnout na následující neinvestiční výdaje sloužící k</w:t>
      </w:r>
      <w:r>
        <w:rPr>
          <w:sz w:val="24"/>
          <w:szCs w:val="24"/>
        </w:rPr>
        <w:t> </w:t>
      </w:r>
      <w:r w:rsidRPr="008E7057">
        <w:rPr>
          <w:sz w:val="24"/>
          <w:szCs w:val="24"/>
        </w:rPr>
        <w:t>zabezpečení a provádění vzdělávacích a informačních aktivit včetně praxe v</w:t>
      </w:r>
      <w:r>
        <w:rPr>
          <w:sz w:val="24"/>
          <w:szCs w:val="24"/>
        </w:rPr>
        <w:t> </w:t>
      </w:r>
      <w:r w:rsidRPr="008E7057">
        <w:rPr>
          <w:sz w:val="24"/>
          <w:szCs w:val="24"/>
        </w:rPr>
        <w:t xml:space="preserve">rámci projektu, které odpovídají účelu podpory. </w:t>
      </w:r>
    </w:p>
    <w:p w:rsidR="00D26244" w:rsidRPr="008E7057" w:rsidRDefault="00D26244" w:rsidP="00D26244">
      <w:pPr>
        <w:pStyle w:val="Zkladntext2"/>
        <w:jc w:val="both"/>
        <w:rPr>
          <w:rFonts w:ascii="Times New Roman" w:hAnsi="Times New Roman"/>
        </w:rPr>
      </w:pPr>
      <w:r>
        <w:rPr>
          <w:rFonts w:ascii="Times New Roman" w:hAnsi="Times New Roman"/>
          <w:b/>
        </w:rPr>
        <w:t xml:space="preserve">Dotace může být poskytnuta </w:t>
      </w:r>
      <w:r w:rsidRPr="008E7057">
        <w:rPr>
          <w:rFonts w:ascii="Times New Roman" w:hAnsi="Times New Roman"/>
          <w:b/>
        </w:rPr>
        <w:t>pouze</w:t>
      </w:r>
      <w:r>
        <w:rPr>
          <w:rFonts w:ascii="Times New Roman" w:hAnsi="Times New Roman"/>
          <w:b/>
        </w:rPr>
        <w:t xml:space="preserve"> na</w:t>
      </w:r>
      <w:r w:rsidRPr="008E7057">
        <w:rPr>
          <w:rFonts w:ascii="Times New Roman" w:hAnsi="Times New Roman"/>
          <w:b/>
        </w:rPr>
        <w:t xml:space="preserve"> takové vybavení, které bude spotřebováno v rámci daného projektu.</w:t>
      </w:r>
      <w:r w:rsidRPr="008E7057">
        <w:rPr>
          <w:rFonts w:ascii="Times New Roman" w:hAnsi="Times New Roman"/>
        </w:rPr>
        <w:t xml:space="preserve"> Tzn., že není možné hradit např. vybavení kanceláře, nákup výpočetní techniky, softwaru apod. Naopak lze uhradit náklady na pronájem softwaru po dobu realizace projektu, náplně do tiskáren papír apod.</w:t>
      </w:r>
    </w:p>
    <w:p w:rsidR="00D26244" w:rsidRPr="008E7057" w:rsidRDefault="00D26244" w:rsidP="005F35F0">
      <w:pPr>
        <w:pStyle w:val="vet1"/>
        <w:tabs>
          <w:tab w:val="left" w:pos="567"/>
        </w:tabs>
        <w:ind w:left="567" w:hanging="567"/>
      </w:pPr>
      <w:r w:rsidRPr="008E7057">
        <w:rPr>
          <w:b/>
        </w:rPr>
        <w:t>1. technické zabezpečení</w:t>
      </w:r>
      <w:r w:rsidRPr="008E7057">
        <w:t xml:space="preserve"> vzdělávací akce </w:t>
      </w:r>
    </w:p>
    <w:p w:rsidR="00D26244" w:rsidRPr="008E7057" w:rsidRDefault="00D26244" w:rsidP="005F35F0">
      <w:pPr>
        <w:pStyle w:val="vet1"/>
        <w:numPr>
          <w:ilvl w:val="1"/>
          <w:numId w:val="2"/>
        </w:numPr>
        <w:tabs>
          <w:tab w:val="left" w:pos="567"/>
        </w:tabs>
        <w:ind w:left="567" w:hanging="567"/>
      </w:pPr>
      <w:r w:rsidRPr="008E7057">
        <w:t xml:space="preserve">nájem sálu, učebny (rovněž v rámci praktické výuky náklady na prostory a zařízení); </w:t>
      </w:r>
    </w:p>
    <w:p w:rsidR="00D26244" w:rsidRPr="008E7057" w:rsidRDefault="00D26244" w:rsidP="005F35F0">
      <w:pPr>
        <w:pStyle w:val="vet1"/>
        <w:numPr>
          <w:ilvl w:val="1"/>
          <w:numId w:val="2"/>
        </w:numPr>
        <w:tabs>
          <w:tab w:val="left" w:pos="567"/>
        </w:tabs>
        <w:ind w:left="567" w:hanging="567"/>
      </w:pPr>
      <w:r w:rsidRPr="008E7057">
        <w:t>náklady spojené s pronájmem a používáním informační techniky a technologií, pronájem software (např. licence), pronájmem techniky a technologií nezbytných k realizaci vzdělávacích akcí, audiovizuální techniky a překladatelských souprav, vč. dodávky technických služeb</w:t>
      </w:r>
    </w:p>
    <w:p w:rsidR="00D26244" w:rsidRPr="008E7057" w:rsidRDefault="00D26244" w:rsidP="005F35F0">
      <w:pPr>
        <w:pStyle w:val="vet1"/>
        <w:tabs>
          <w:tab w:val="left" w:pos="567"/>
        </w:tabs>
        <w:ind w:left="567" w:hanging="567"/>
      </w:pPr>
      <w:r w:rsidRPr="008E7057">
        <w:rPr>
          <w:b/>
        </w:rPr>
        <w:t>2. cestovní výdaje</w:t>
      </w:r>
      <w:r w:rsidR="00361527">
        <w:rPr>
          <w:b/>
        </w:rPr>
        <w:t>:</w:t>
      </w:r>
      <w:r w:rsidRPr="008E7057">
        <w:t xml:space="preserve"> ubytování, strava, doprava žadatele (organizátora)</w:t>
      </w:r>
      <w:r w:rsidR="00361527">
        <w:t xml:space="preserve">, </w:t>
      </w:r>
      <w:r w:rsidRPr="008E7057">
        <w:t>tlumočníka a/nebo odborných lektorů (přednášejících) včetně zahraničních</w:t>
      </w:r>
      <w:r w:rsidR="00361527">
        <w:t>, v přímé souvislosti s realizací projektu, včetně přípravy akce</w:t>
      </w:r>
    </w:p>
    <w:p w:rsidR="00D26244" w:rsidRPr="008E7057" w:rsidRDefault="00D26244" w:rsidP="005F35F0">
      <w:pPr>
        <w:pStyle w:val="vet1"/>
        <w:tabs>
          <w:tab w:val="left" w:pos="567"/>
        </w:tabs>
        <w:ind w:left="567" w:hanging="567"/>
      </w:pPr>
      <w:r w:rsidRPr="008E7057">
        <w:rPr>
          <w:b/>
        </w:rPr>
        <w:t>3. výukové materiály</w:t>
      </w:r>
      <w:r w:rsidRPr="008E7057">
        <w:t xml:space="preserve">: výdaje spojené s přípravou a poskytnutím výukových </w:t>
      </w:r>
      <w:r w:rsidRPr="008E7057">
        <w:br/>
        <w:t>a informačních materiálů</w:t>
      </w:r>
    </w:p>
    <w:p w:rsidR="00D26244" w:rsidRPr="008E7057" w:rsidRDefault="00D26244" w:rsidP="005F35F0">
      <w:pPr>
        <w:pStyle w:val="vet1"/>
        <w:numPr>
          <w:ilvl w:val="0"/>
          <w:numId w:val="68"/>
        </w:numPr>
        <w:tabs>
          <w:tab w:val="left" w:pos="567"/>
        </w:tabs>
        <w:ind w:left="567" w:hanging="567"/>
      </w:pPr>
      <w:r w:rsidRPr="008E7057">
        <w:rPr>
          <w:b/>
        </w:rPr>
        <w:t>výdaje spojené s činností lektorů</w:t>
      </w:r>
      <w:r w:rsidRPr="008E7057">
        <w:t xml:space="preserve"> (přednášejících) včetně zahraničních (lektorné) </w:t>
      </w:r>
      <w:r w:rsidRPr="008E7057">
        <w:rPr>
          <w:b/>
        </w:rPr>
        <w:t>a tlumočníků</w:t>
      </w:r>
      <w:r w:rsidRPr="008E7057">
        <w:t xml:space="preserve"> (tlumočení), včetně výdajů spojených se zajištěním překladů</w:t>
      </w:r>
    </w:p>
    <w:p w:rsidR="00D26244" w:rsidRPr="008E7057" w:rsidRDefault="00D26244" w:rsidP="005F35F0">
      <w:pPr>
        <w:pStyle w:val="vet1"/>
        <w:numPr>
          <w:ilvl w:val="0"/>
          <w:numId w:val="68"/>
        </w:numPr>
        <w:tabs>
          <w:tab w:val="left" w:pos="567"/>
        </w:tabs>
        <w:ind w:left="567" w:hanging="567"/>
      </w:pPr>
      <w:r w:rsidRPr="008E7057">
        <w:rPr>
          <w:b/>
        </w:rPr>
        <w:t>výdaje na vlastní realizac</w:t>
      </w:r>
      <w:r w:rsidR="00136B47">
        <w:rPr>
          <w:b/>
        </w:rPr>
        <w:t>i</w:t>
      </w:r>
      <w:r w:rsidRPr="008E7057">
        <w:rPr>
          <w:b/>
        </w:rPr>
        <w:t xml:space="preserve"> akce</w:t>
      </w:r>
      <w:r w:rsidRPr="008E7057">
        <w:t xml:space="preserve">: </w:t>
      </w:r>
    </w:p>
    <w:p w:rsidR="00D26244" w:rsidRPr="008E7057" w:rsidRDefault="00D26244" w:rsidP="005F35F0">
      <w:pPr>
        <w:pStyle w:val="vet1"/>
        <w:numPr>
          <w:ilvl w:val="1"/>
          <w:numId w:val="2"/>
        </w:numPr>
        <w:tabs>
          <w:tab w:val="left" w:pos="567"/>
          <w:tab w:val="num" w:pos="851"/>
        </w:tabs>
        <w:ind w:left="567" w:hanging="567"/>
      </w:pPr>
      <w:r w:rsidRPr="008E7057">
        <w:t>nákup služeb pro zajištění vzdělávacích aktivit (např. ochutnávka, vzorky zboží apod.)</w:t>
      </w:r>
      <w:r w:rsidR="00361527">
        <w:t>, případně nákup zboží, včetně jednorázového nádobí (např. papírové tácky, ubrousky), které je spotřebováno na seminářích, (doloženo účetními/daňovými doklady)</w:t>
      </w:r>
    </w:p>
    <w:p w:rsidR="00D26244" w:rsidRPr="008E7057" w:rsidRDefault="00D26244" w:rsidP="005F35F0">
      <w:pPr>
        <w:pStyle w:val="vet1"/>
        <w:numPr>
          <w:ilvl w:val="1"/>
          <w:numId w:val="2"/>
        </w:numPr>
        <w:tabs>
          <w:tab w:val="left" w:pos="567"/>
          <w:tab w:val="num" w:pos="851"/>
        </w:tabs>
        <w:ind w:left="567" w:hanging="567"/>
      </w:pPr>
      <w:r w:rsidRPr="008E7057">
        <w:t>nákup kancelářských potřeb ve vztahu k předmětu projektu</w:t>
      </w:r>
    </w:p>
    <w:p w:rsidR="00D26244" w:rsidRPr="008E7057" w:rsidRDefault="00D26244" w:rsidP="005F35F0">
      <w:pPr>
        <w:pStyle w:val="vet1"/>
        <w:numPr>
          <w:ilvl w:val="1"/>
          <w:numId w:val="2"/>
        </w:numPr>
        <w:tabs>
          <w:tab w:val="left" w:pos="567"/>
          <w:tab w:val="num" w:pos="851"/>
        </w:tabs>
        <w:ind w:left="567" w:hanging="567"/>
      </w:pPr>
      <w:r w:rsidRPr="008E7057">
        <w:t>výdaje spojené s vlastní organizací akcí – mzdové náklady žadatele (organizátora) v přímé souvislosti s realizací projektu</w:t>
      </w:r>
      <w:r w:rsidR="00361527">
        <w:t>, tyto výdaje lze realizovat i dodavatelskou formou</w:t>
      </w:r>
    </w:p>
    <w:p w:rsidR="00D26244" w:rsidRPr="008E7057" w:rsidRDefault="00D26244" w:rsidP="005F35F0">
      <w:pPr>
        <w:pStyle w:val="vet1"/>
        <w:numPr>
          <w:ilvl w:val="1"/>
          <w:numId w:val="2"/>
        </w:numPr>
        <w:tabs>
          <w:tab w:val="left" w:pos="567"/>
          <w:tab w:val="num" w:pos="851"/>
        </w:tabs>
        <w:ind w:left="567" w:hanging="567"/>
      </w:pPr>
      <w:r w:rsidRPr="008E7057">
        <w:t>výdaje na propagaci vzdělávací akce</w:t>
      </w:r>
      <w:r w:rsidR="00361527">
        <w:t xml:space="preserve"> – náklady spojené s propagací v médiích, náklady spojené s přípravou, tiskem (výrobou) a distribucí propagačních letáků, plakátů, pozvánek</w:t>
      </w:r>
    </w:p>
    <w:p w:rsidR="00D26244" w:rsidRPr="008E7057" w:rsidRDefault="00D26244" w:rsidP="005F35F0">
      <w:pPr>
        <w:pStyle w:val="vet1"/>
        <w:tabs>
          <w:tab w:val="left" w:pos="567"/>
        </w:tabs>
        <w:ind w:left="567" w:hanging="567"/>
      </w:pPr>
      <w:r w:rsidRPr="008E7057">
        <w:rPr>
          <w:b/>
          <w:color w:val="000000"/>
        </w:rPr>
        <w:lastRenderedPageBreak/>
        <w:t>6. výdaje spojené s pořádáním odborné exkurze</w:t>
      </w:r>
      <w:r w:rsidRPr="008E7057">
        <w:rPr>
          <w:color w:val="000000"/>
        </w:rPr>
        <w:t xml:space="preserve"> a praktických </w:t>
      </w:r>
      <w:r w:rsidRPr="008E7057">
        <w:t>ukázek (např. doprava v rámci exkurze, odborný výklad</w:t>
      </w:r>
      <w:r w:rsidR="00361527">
        <w:t>, vstupné, ubytování</w:t>
      </w:r>
      <w:r w:rsidRPr="008E7057">
        <w:t xml:space="preserve"> apod.)</w:t>
      </w:r>
    </w:p>
    <w:p w:rsidR="00D26244" w:rsidRDefault="00D26244" w:rsidP="005F35F0">
      <w:pPr>
        <w:pStyle w:val="vet1"/>
        <w:tabs>
          <w:tab w:val="left" w:pos="567"/>
        </w:tabs>
        <w:ind w:left="567" w:hanging="567"/>
      </w:pPr>
      <w:r w:rsidRPr="008E7057">
        <w:rPr>
          <w:b/>
        </w:rPr>
        <w:t>7. občerstvení účastníků</w:t>
      </w:r>
      <w:r w:rsidR="00BD29D4">
        <w:rPr>
          <w:b/>
        </w:rPr>
        <w:t xml:space="preserve"> </w:t>
      </w:r>
      <w:r w:rsidR="00361527">
        <w:t>–</w:t>
      </w:r>
      <w:r w:rsidR="00361527" w:rsidRPr="00361527">
        <w:t xml:space="preserve"> nákup</w:t>
      </w:r>
      <w:r w:rsidR="00361527">
        <w:t xml:space="preserve"> zboží včetně jednorázového nádobí, (např. papírové tácky, ubrousky), které je spotřebováno na seminářích, kromě alkoholických nápojů (doloženo daňovými doklady)</w:t>
      </w:r>
    </w:p>
    <w:p w:rsidR="00010392" w:rsidRDefault="00010392" w:rsidP="00010392">
      <w:pPr>
        <w:pStyle w:val="vet1"/>
        <w:ind w:left="513"/>
      </w:pPr>
    </w:p>
    <w:p w:rsidR="00010392" w:rsidRDefault="00010392" w:rsidP="00D26244">
      <w:pPr>
        <w:autoSpaceDE w:val="0"/>
        <w:autoSpaceDN w:val="0"/>
        <w:adjustRightInd w:val="0"/>
        <w:rPr>
          <w:b/>
          <w:bCs/>
          <w:color w:val="000000"/>
          <w:sz w:val="24"/>
          <w:szCs w:val="24"/>
          <w:u w:val="single"/>
        </w:rPr>
      </w:pPr>
      <w:bookmarkStart w:id="25" w:name="ciselnik"/>
    </w:p>
    <w:p w:rsidR="00D26244" w:rsidRPr="00C3146E" w:rsidRDefault="00D26244" w:rsidP="00D26244">
      <w:pPr>
        <w:autoSpaceDE w:val="0"/>
        <w:autoSpaceDN w:val="0"/>
        <w:adjustRightInd w:val="0"/>
        <w:rPr>
          <w:b/>
          <w:bCs/>
          <w:color w:val="000000"/>
          <w:sz w:val="24"/>
          <w:szCs w:val="24"/>
          <w:u w:val="single"/>
        </w:rPr>
      </w:pPr>
      <w:r w:rsidRPr="00C3146E">
        <w:rPr>
          <w:b/>
          <w:bCs/>
          <w:color w:val="000000"/>
          <w:sz w:val="24"/>
          <w:szCs w:val="24"/>
          <w:u w:val="single"/>
        </w:rPr>
        <w:t>Číselník</w:t>
      </w:r>
      <w:r w:rsidR="00A11274">
        <w:rPr>
          <w:b/>
          <w:bCs/>
          <w:color w:val="000000"/>
          <w:sz w:val="24"/>
          <w:szCs w:val="24"/>
          <w:u w:val="single"/>
        </w:rPr>
        <w:t xml:space="preserve"> způsobilých</w:t>
      </w:r>
      <w:r w:rsidRPr="00C3146E">
        <w:rPr>
          <w:b/>
          <w:bCs/>
          <w:color w:val="000000"/>
          <w:sz w:val="24"/>
          <w:szCs w:val="24"/>
          <w:u w:val="single"/>
        </w:rPr>
        <w:t xml:space="preserve"> </w:t>
      </w:r>
      <w:bookmarkEnd w:id="25"/>
      <w:r w:rsidRPr="00C3146E">
        <w:rPr>
          <w:b/>
          <w:bCs/>
          <w:color w:val="000000"/>
          <w:sz w:val="24"/>
          <w:szCs w:val="24"/>
          <w:u w:val="single"/>
        </w:rPr>
        <w:t>výdajů</w:t>
      </w:r>
    </w:p>
    <w:p w:rsidR="00D26244" w:rsidRPr="00C3146E" w:rsidRDefault="00D26244" w:rsidP="00D26244">
      <w:pPr>
        <w:autoSpaceDE w:val="0"/>
        <w:autoSpaceDN w:val="0"/>
        <w:adjustRightInd w:val="0"/>
        <w:rPr>
          <w:b/>
          <w:bCs/>
          <w:color w:val="000000"/>
          <w:sz w:val="24"/>
          <w:szCs w:val="24"/>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92"/>
        <w:gridCol w:w="8288"/>
      </w:tblGrid>
      <w:tr w:rsidR="00883DB5" w:rsidRPr="008E7057" w:rsidTr="00883DB5">
        <w:trPr>
          <w:trHeight w:val="324"/>
        </w:trPr>
        <w:tc>
          <w:tcPr>
            <w:tcW w:w="892" w:type="dxa"/>
            <w:vAlign w:val="center"/>
          </w:tcPr>
          <w:p w:rsidR="00883DB5" w:rsidRPr="008E7057" w:rsidRDefault="00883DB5" w:rsidP="00D26244">
            <w:pPr>
              <w:jc w:val="center"/>
              <w:rPr>
                <w:b/>
                <w:sz w:val="24"/>
                <w:szCs w:val="24"/>
              </w:rPr>
            </w:pPr>
            <w:r w:rsidRPr="008E7057">
              <w:rPr>
                <w:b/>
                <w:sz w:val="24"/>
                <w:szCs w:val="24"/>
              </w:rPr>
              <w:t>Kód</w:t>
            </w:r>
          </w:p>
        </w:tc>
        <w:tc>
          <w:tcPr>
            <w:tcW w:w="8288" w:type="dxa"/>
          </w:tcPr>
          <w:p w:rsidR="00883DB5" w:rsidRPr="008E7057" w:rsidRDefault="00A11274" w:rsidP="00D26244">
            <w:pPr>
              <w:jc w:val="center"/>
              <w:rPr>
                <w:b/>
                <w:sz w:val="24"/>
                <w:szCs w:val="24"/>
              </w:rPr>
            </w:pPr>
            <w:r>
              <w:rPr>
                <w:b/>
                <w:sz w:val="24"/>
                <w:szCs w:val="24"/>
              </w:rPr>
              <w:t>Způsobilý v</w:t>
            </w:r>
            <w:r w:rsidR="00883DB5" w:rsidRPr="008E7057">
              <w:rPr>
                <w:b/>
                <w:sz w:val="24"/>
                <w:szCs w:val="24"/>
              </w:rPr>
              <w:t>ýdaj</w:t>
            </w:r>
          </w:p>
        </w:tc>
      </w:tr>
      <w:tr w:rsidR="00883DB5" w:rsidRPr="008E7057" w:rsidTr="00E75E1D">
        <w:trPr>
          <w:trHeight w:val="70"/>
        </w:trPr>
        <w:tc>
          <w:tcPr>
            <w:tcW w:w="892" w:type="dxa"/>
            <w:vAlign w:val="center"/>
          </w:tcPr>
          <w:p w:rsidR="00883DB5" w:rsidRPr="008E7057" w:rsidRDefault="00764DDE" w:rsidP="00D26244">
            <w:pPr>
              <w:tabs>
                <w:tab w:val="center" w:pos="338"/>
              </w:tabs>
              <w:jc w:val="center"/>
              <w:rPr>
                <w:b/>
                <w:sz w:val="24"/>
                <w:szCs w:val="24"/>
              </w:rPr>
            </w:pPr>
            <w:r>
              <w:rPr>
                <w:b/>
                <w:sz w:val="24"/>
                <w:szCs w:val="24"/>
              </w:rPr>
              <w:t>909</w:t>
            </w:r>
          </w:p>
        </w:tc>
        <w:tc>
          <w:tcPr>
            <w:tcW w:w="8288" w:type="dxa"/>
          </w:tcPr>
          <w:p w:rsidR="00883DB5" w:rsidRPr="008E7057" w:rsidRDefault="00883DB5" w:rsidP="00D26244">
            <w:pPr>
              <w:rPr>
                <w:sz w:val="24"/>
                <w:szCs w:val="24"/>
              </w:rPr>
            </w:pPr>
            <w:r w:rsidRPr="008E7057">
              <w:rPr>
                <w:sz w:val="24"/>
                <w:szCs w:val="24"/>
              </w:rPr>
              <w:t>Technické zabezpečení</w:t>
            </w:r>
          </w:p>
        </w:tc>
      </w:tr>
      <w:tr w:rsidR="00883DB5" w:rsidRPr="008E7057" w:rsidTr="00E75E1D">
        <w:trPr>
          <w:trHeight w:val="70"/>
        </w:trPr>
        <w:tc>
          <w:tcPr>
            <w:tcW w:w="892" w:type="dxa"/>
            <w:vAlign w:val="center"/>
          </w:tcPr>
          <w:p w:rsidR="00883DB5" w:rsidRPr="008E7057" w:rsidRDefault="00764DDE" w:rsidP="00D26244">
            <w:pPr>
              <w:jc w:val="center"/>
              <w:rPr>
                <w:b/>
                <w:sz w:val="24"/>
                <w:szCs w:val="24"/>
              </w:rPr>
            </w:pPr>
            <w:r>
              <w:rPr>
                <w:b/>
                <w:sz w:val="24"/>
                <w:szCs w:val="24"/>
              </w:rPr>
              <w:t>910</w:t>
            </w:r>
          </w:p>
        </w:tc>
        <w:tc>
          <w:tcPr>
            <w:tcW w:w="8288" w:type="dxa"/>
          </w:tcPr>
          <w:p w:rsidR="00883DB5" w:rsidRPr="008E7057" w:rsidRDefault="00883DB5" w:rsidP="00D26244">
            <w:pPr>
              <w:rPr>
                <w:sz w:val="24"/>
                <w:szCs w:val="24"/>
              </w:rPr>
            </w:pPr>
            <w:r w:rsidRPr="008E7057">
              <w:rPr>
                <w:sz w:val="24"/>
                <w:szCs w:val="24"/>
              </w:rPr>
              <w:t>Cestovní výdaje</w:t>
            </w:r>
          </w:p>
        </w:tc>
      </w:tr>
      <w:tr w:rsidR="00883DB5" w:rsidRPr="008E7057" w:rsidTr="00E75E1D">
        <w:trPr>
          <w:trHeight w:val="70"/>
        </w:trPr>
        <w:tc>
          <w:tcPr>
            <w:tcW w:w="892" w:type="dxa"/>
            <w:vAlign w:val="center"/>
          </w:tcPr>
          <w:p w:rsidR="00883DB5" w:rsidRPr="008E7057" w:rsidRDefault="00764DDE" w:rsidP="00D26244">
            <w:pPr>
              <w:jc w:val="center"/>
              <w:rPr>
                <w:b/>
                <w:sz w:val="24"/>
                <w:szCs w:val="24"/>
              </w:rPr>
            </w:pPr>
            <w:r>
              <w:rPr>
                <w:b/>
                <w:sz w:val="24"/>
                <w:szCs w:val="24"/>
              </w:rPr>
              <w:t>911</w:t>
            </w:r>
          </w:p>
        </w:tc>
        <w:tc>
          <w:tcPr>
            <w:tcW w:w="8288" w:type="dxa"/>
          </w:tcPr>
          <w:p w:rsidR="00883DB5" w:rsidRPr="008E7057" w:rsidRDefault="00883DB5" w:rsidP="00D26244">
            <w:pPr>
              <w:rPr>
                <w:sz w:val="24"/>
                <w:szCs w:val="24"/>
              </w:rPr>
            </w:pPr>
            <w:r w:rsidRPr="008E7057">
              <w:rPr>
                <w:sz w:val="24"/>
                <w:szCs w:val="24"/>
              </w:rPr>
              <w:t>Výukové materiály</w:t>
            </w:r>
          </w:p>
        </w:tc>
      </w:tr>
      <w:tr w:rsidR="00883DB5" w:rsidRPr="008E7057" w:rsidTr="00883DB5">
        <w:trPr>
          <w:trHeight w:val="262"/>
        </w:trPr>
        <w:tc>
          <w:tcPr>
            <w:tcW w:w="892" w:type="dxa"/>
            <w:vAlign w:val="center"/>
          </w:tcPr>
          <w:p w:rsidR="00883DB5" w:rsidRPr="008E7057" w:rsidRDefault="00764DDE" w:rsidP="00D26244">
            <w:pPr>
              <w:jc w:val="center"/>
              <w:rPr>
                <w:b/>
                <w:sz w:val="24"/>
                <w:szCs w:val="24"/>
              </w:rPr>
            </w:pPr>
            <w:r>
              <w:rPr>
                <w:b/>
                <w:sz w:val="24"/>
                <w:szCs w:val="24"/>
              </w:rPr>
              <w:t>912</w:t>
            </w:r>
          </w:p>
        </w:tc>
        <w:tc>
          <w:tcPr>
            <w:tcW w:w="8288" w:type="dxa"/>
          </w:tcPr>
          <w:p w:rsidR="00883DB5" w:rsidRPr="008E7057" w:rsidRDefault="00883DB5" w:rsidP="00D26244">
            <w:pPr>
              <w:rPr>
                <w:sz w:val="24"/>
                <w:szCs w:val="24"/>
              </w:rPr>
            </w:pPr>
            <w:r w:rsidRPr="008E7057">
              <w:rPr>
                <w:sz w:val="24"/>
                <w:szCs w:val="24"/>
              </w:rPr>
              <w:t xml:space="preserve">Výdaje spojené s činností lektorů a tlumočníků </w:t>
            </w:r>
          </w:p>
        </w:tc>
      </w:tr>
      <w:tr w:rsidR="00883DB5" w:rsidRPr="008E7057" w:rsidTr="00880702">
        <w:trPr>
          <w:trHeight w:val="70"/>
        </w:trPr>
        <w:tc>
          <w:tcPr>
            <w:tcW w:w="892" w:type="dxa"/>
            <w:vAlign w:val="center"/>
          </w:tcPr>
          <w:p w:rsidR="00883DB5" w:rsidRPr="008E7057" w:rsidRDefault="00764DDE" w:rsidP="00D26244">
            <w:pPr>
              <w:jc w:val="center"/>
              <w:rPr>
                <w:b/>
                <w:sz w:val="24"/>
                <w:szCs w:val="24"/>
              </w:rPr>
            </w:pPr>
            <w:r>
              <w:rPr>
                <w:b/>
                <w:sz w:val="24"/>
                <w:szCs w:val="24"/>
              </w:rPr>
              <w:t>913</w:t>
            </w:r>
          </w:p>
        </w:tc>
        <w:tc>
          <w:tcPr>
            <w:tcW w:w="8288" w:type="dxa"/>
          </w:tcPr>
          <w:p w:rsidR="00883DB5" w:rsidRPr="008E7057" w:rsidRDefault="00883DB5" w:rsidP="00D26244">
            <w:pPr>
              <w:rPr>
                <w:sz w:val="24"/>
                <w:szCs w:val="24"/>
              </w:rPr>
            </w:pPr>
            <w:r w:rsidRPr="008E7057">
              <w:rPr>
                <w:sz w:val="24"/>
                <w:szCs w:val="24"/>
              </w:rPr>
              <w:t>Vlastní realizace akce</w:t>
            </w:r>
          </w:p>
        </w:tc>
      </w:tr>
      <w:tr w:rsidR="00883DB5" w:rsidRPr="008E7057" w:rsidTr="00E75E1D">
        <w:trPr>
          <w:trHeight w:val="70"/>
        </w:trPr>
        <w:tc>
          <w:tcPr>
            <w:tcW w:w="892" w:type="dxa"/>
            <w:vAlign w:val="center"/>
          </w:tcPr>
          <w:p w:rsidR="00883DB5" w:rsidRPr="008E7057" w:rsidRDefault="00764DDE" w:rsidP="00D26244">
            <w:pPr>
              <w:jc w:val="center"/>
              <w:rPr>
                <w:b/>
                <w:sz w:val="24"/>
                <w:szCs w:val="24"/>
              </w:rPr>
            </w:pPr>
            <w:r>
              <w:rPr>
                <w:b/>
                <w:sz w:val="24"/>
                <w:szCs w:val="24"/>
              </w:rPr>
              <w:t>914</w:t>
            </w:r>
          </w:p>
        </w:tc>
        <w:tc>
          <w:tcPr>
            <w:tcW w:w="8288" w:type="dxa"/>
          </w:tcPr>
          <w:p w:rsidR="00883DB5" w:rsidRPr="008E7057" w:rsidRDefault="00883DB5" w:rsidP="00D26244">
            <w:pPr>
              <w:rPr>
                <w:sz w:val="24"/>
                <w:szCs w:val="24"/>
              </w:rPr>
            </w:pPr>
            <w:r w:rsidRPr="008E7057">
              <w:rPr>
                <w:sz w:val="24"/>
                <w:szCs w:val="24"/>
              </w:rPr>
              <w:t>Občerstvení účastníků</w:t>
            </w:r>
          </w:p>
        </w:tc>
      </w:tr>
      <w:tr w:rsidR="00883DB5" w:rsidRPr="008E7057" w:rsidTr="00E75E1D">
        <w:trPr>
          <w:trHeight w:val="70"/>
        </w:trPr>
        <w:tc>
          <w:tcPr>
            <w:tcW w:w="892" w:type="dxa"/>
            <w:vAlign w:val="center"/>
          </w:tcPr>
          <w:p w:rsidR="00883DB5" w:rsidRPr="008E7057" w:rsidRDefault="00764DDE" w:rsidP="00D26244">
            <w:pPr>
              <w:jc w:val="center"/>
              <w:rPr>
                <w:b/>
                <w:sz w:val="24"/>
                <w:szCs w:val="24"/>
              </w:rPr>
            </w:pPr>
            <w:r>
              <w:rPr>
                <w:b/>
                <w:sz w:val="24"/>
                <w:szCs w:val="24"/>
              </w:rPr>
              <w:t>915</w:t>
            </w:r>
          </w:p>
        </w:tc>
        <w:tc>
          <w:tcPr>
            <w:tcW w:w="8288" w:type="dxa"/>
          </w:tcPr>
          <w:p w:rsidR="00883DB5" w:rsidRPr="008E7057" w:rsidRDefault="00883DB5" w:rsidP="00D26244">
            <w:pPr>
              <w:rPr>
                <w:sz w:val="24"/>
                <w:szCs w:val="24"/>
              </w:rPr>
            </w:pPr>
            <w:r w:rsidRPr="008E7057">
              <w:rPr>
                <w:sz w:val="24"/>
                <w:szCs w:val="24"/>
              </w:rPr>
              <w:t>Exkurze</w:t>
            </w:r>
          </w:p>
        </w:tc>
      </w:tr>
    </w:tbl>
    <w:p w:rsidR="00D26244" w:rsidRDefault="00D26244" w:rsidP="00D26244">
      <w:pPr>
        <w:pStyle w:val="vet1"/>
      </w:pPr>
    </w:p>
    <w:p w:rsidR="0018292F" w:rsidRDefault="0018292F" w:rsidP="0018292F">
      <w:pPr>
        <w:pStyle w:val="Nadpis5"/>
        <w:widowControl w:val="0"/>
        <w:adjustRightInd w:val="0"/>
        <w:spacing w:before="240" w:after="120"/>
        <w:rPr>
          <w:rFonts w:ascii="Times New Roman" w:hAnsi="Times New Roman"/>
          <w:sz w:val="24"/>
          <w:szCs w:val="24"/>
        </w:rPr>
      </w:pPr>
      <w:r>
        <w:rPr>
          <w:rFonts w:ascii="Times New Roman" w:hAnsi="Times New Roman"/>
          <w:sz w:val="24"/>
          <w:szCs w:val="24"/>
        </w:rPr>
        <w:t xml:space="preserve">Závazný přehled </w:t>
      </w:r>
      <w:r w:rsidRPr="008B0E4C">
        <w:rPr>
          <w:rFonts w:ascii="Times New Roman" w:hAnsi="Times New Roman"/>
          <w:sz w:val="24"/>
          <w:szCs w:val="24"/>
        </w:rPr>
        <w:t>maximálních hodnot</w:t>
      </w:r>
      <w:r>
        <w:rPr>
          <w:rFonts w:ascii="Times New Roman" w:hAnsi="Times New Roman"/>
          <w:sz w:val="24"/>
          <w:szCs w:val="24"/>
        </w:rPr>
        <w:t xml:space="preserve"> (limitů)</w:t>
      </w:r>
      <w:r w:rsidRPr="00A3073F">
        <w:rPr>
          <w:rFonts w:ascii="Times New Roman" w:hAnsi="Times New Roman"/>
          <w:sz w:val="24"/>
          <w:szCs w:val="24"/>
        </w:rPr>
        <w:t xml:space="preserve"> </w:t>
      </w:r>
      <w:r w:rsidR="00A11274">
        <w:rPr>
          <w:rFonts w:ascii="Times New Roman" w:hAnsi="Times New Roman"/>
          <w:sz w:val="24"/>
          <w:szCs w:val="24"/>
        </w:rPr>
        <w:t xml:space="preserve">způsobilých </w:t>
      </w:r>
      <w:r w:rsidRPr="00A3073F">
        <w:rPr>
          <w:rFonts w:ascii="Times New Roman" w:hAnsi="Times New Roman"/>
          <w:sz w:val="24"/>
          <w:szCs w:val="24"/>
        </w:rPr>
        <w:t>výdaj</w:t>
      </w:r>
      <w:r>
        <w:rPr>
          <w:rFonts w:ascii="Times New Roman" w:hAnsi="Times New Roman"/>
          <w:sz w:val="24"/>
          <w:szCs w:val="24"/>
        </w:rPr>
        <w:t>ů:</w:t>
      </w:r>
    </w:p>
    <w:p w:rsidR="0018292F" w:rsidRDefault="0018292F" w:rsidP="00D26244">
      <w:pPr>
        <w:pStyle w:val="vet1"/>
      </w:pPr>
    </w:p>
    <w:tbl>
      <w:tblPr>
        <w:tblW w:w="9000" w:type="dxa"/>
        <w:tblInd w:w="180" w:type="dxa"/>
        <w:tblBorders>
          <w:top w:val="single" w:sz="16" w:space="0" w:color="000000"/>
          <w:left w:val="single" w:sz="16" w:space="0" w:color="000000"/>
          <w:bottom w:val="single" w:sz="16" w:space="0" w:color="000000"/>
          <w:right w:val="single" w:sz="16" w:space="0" w:color="000000"/>
        </w:tblBorders>
        <w:tblLayout w:type="fixed"/>
        <w:tblLook w:val="0000"/>
      </w:tblPr>
      <w:tblGrid>
        <w:gridCol w:w="779"/>
        <w:gridCol w:w="1701"/>
        <w:gridCol w:w="2693"/>
        <w:gridCol w:w="3827"/>
      </w:tblGrid>
      <w:tr w:rsidR="002A3E3D" w:rsidRPr="008E7057" w:rsidTr="009E37CE">
        <w:trPr>
          <w:trHeight w:val="319"/>
        </w:trPr>
        <w:tc>
          <w:tcPr>
            <w:tcW w:w="779" w:type="dxa"/>
            <w:tcBorders>
              <w:top w:val="single" w:sz="12" w:space="0" w:color="000000"/>
              <w:left w:val="single" w:sz="12" w:space="0" w:color="000000"/>
              <w:bottom w:val="single" w:sz="12" w:space="0" w:color="000000"/>
              <w:right w:val="single" w:sz="12" w:space="0" w:color="000000"/>
            </w:tcBorders>
            <w:vAlign w:val="center"/>
          </w:tcPr>
          <w:p w:rsidR="002A3E3D" w:rsidRPr="008E7057" w:rsidRDefault="002A3E3D" w:rsidP="005C3926">
            <w:pPr>
              <w:autoSpaceDE w:val="0"/>
              <w:autoSpaceDN w:val="0"/>
              <w:adjustRightInd w:val="0"/>
              <w:rPr>
                <w:b/>
                <w:bCs/>
                <w:color w:val="000000"/>
                <w:sz w:val="23"/>
                <w:szCs w:val="23"/>
              </w:rPr>
            </w:pPr>
            <w:r>
              <w:rPr>
                <w:b/>
                <w:bCs/>
                <w:color w:val="000000"/>
                <w:sz w:val="23"/>
                <w:szCs w:val="23"/>
              </w:rPr>
              <w:t>Kód</w:t>
            </w:r>
          </w:p>
        </w:tc>
        <w:tc>
          <w:tcPr>
            <w:tcW w:w="4394" w:type="dxa"/>
            <w:gridSpan w:val="2"/>
            <w:tcBorders>
              <w:top w:val="single" w:sz="12" w:space="0" w:color="000000"/>
              <w:left w:val="single" w:sz="12" w:space="0" w:color="000000"/>
              <w:bottom w:val="single" w:sz="12" w:space="0" w:color="000000"/>
              <w:right w:val="single" w:sz="12" w:space="0" w:color="000000"/>
            </w:tcBorders>
            <w:vAlign w:val="center"/>
          </w:tcPr>
          <w:p w:rsidR="002A3E3D" w:rsidRDefault="00A11274" w:rsidP="005C3926">
            <w:pPr>
              <w:autoSpaceDE w:val="0"/>
              <w:autoSpaceDN w:val="0"/>
              <w:adjustRightInd w:val="0"/>
              <w:rPr>
                <w:b/>
                <w:bCs/>
                <w:color w:val="000000"/>
                <w:sz w:val="23"/>
                <w:szCs w:val="23"/>
              </w:rPr>
            </w:pPr>
            <w:r>
              <w:rPr>
                <w:b/>
                <w:bCs/>
                <w:color w:val="000000"/>
                <w:sz w:val="23"/>
                <w:szCs w:val="23"/>
              </w:rPr>
              <w:t>Způsobilý v</w:t>
            </w:r>
            <w:r w:rsidR="002A3E3D" w:rsidRPr="008E7057">
              <w:rPr>
                <w:b/>
                <w:bCs/>
                <w:color w:val="000000"/>
                <w:sz w:val="23"/>
                <w:szCs w:val="23"/>
              </w:rPr>
              <w:t xml:space="preserve">ýdaj </w:t>
            </w:r>
          </w:p>
        </w:tc>
        <w:tc>
          <w:tcPr>
            <w:tcW w:w="3827" w:type="dxa"/>
            <w:tcBorders>
              <w:top w:val="single" w:sz="12" w:space="0" w:color="000000"/>
              <w:left w:val="single" w:sz="12" w:space="0" w:color="000000"/>
              <w:bottom w:val="single" w:sz="12" w:space="0" w:color="000000"/>
              <w:right w:val="single" w:sz="12" w:space="0" w:color="000000"/>
            </w:tcBorders>
            <w:vAlign w:val="center"/>
          </w:tcPr>
          <w:p w:rsidR="002A3E3D" w:rsidRPr="008E7057" w:rsidRDefault="002A3E3D" w:rsidP="005C3926">
            <w:pPr>
              <w:autoSpaceDE w:val="0"/>
              <w:autoSpaceDN w:val="0"/>
              <w:adjustRightInd w:val="0"/>
              <w:rPr>
                <w:color w:val="000000"/>
                <w:sz w:val="23"/>
                <w:szCs w:val="23"/>
              </w:rPr>
            </w:pPr>
            <w:r>
              <w:rPr>
                <w:b/>
                <w:bCs/>
                <w:color w:val="000000"/>
                <w:sz w:val="23"/>
                <w:szCs w:val="23"/>
              </w:rPr>
              <w:t>Limit</w:t>
            </w:r>
          </w:p>
        </w:tc>
      </w:tr>
      <w:tr w:rsidR="00883DB5" w:rsidRPr="008E7057" w:rsidTr="005C3926">
        <w:trPr>
          <w:trHeight w:val="591"/>
        </w:trPr>
        <w:tc>
          <w:tcPr>
            <w:tcW w:w="779" w:type="dxa"/>
            <w:vMerge w:val="restart"/>
            <w:tcBorders>
              <w:top w:val="single" w:sz="12" w:space="0" w:color="000000"/>
              <w:left w:val="single" w:sz="12" w:space="0" w:color="000000"/>
              <w:bottom w:val="single" w:sz="12" w:space="0" w:color="000000"/>
              <w:right w:val="single" w:sz="12" w:space="0" w:color="000000"/>
            </w:tcBorders>
            <w:vAlign w:val="center"/>
          </w:tcPr>
          <w:p w:rsidR="00883DB5" w:rsidRPr="007046FA" w:rsidRDefault="00764DDE" w:rsidP="005C3926">
            <w:pPr>
              <w:autoSpaceDE w:val="0"/>
              <w:autoSpaceDN w:val="0"/>
              <w:adjustRightInd w:val="0"/>
              <w:rPr>
                <w:color w:val="000000"/>
                <w:sz w:val="24"/>
                <w:szCs w:val="24"/>
              </w:rPr>
            </w:pPr>
            <w:r>
              <w:rPr>
                <w:color w:val="000000"/>
                <w:sz w:val="24"/>
                <w:szCs w:val="24"/>
              </w:rPr>
              <w:t>909</w:t>
            </w:r>
          </w:p>
        </w:tc>
        <w:tc>
          <w:tcPr>
            <w:tcW w:w="1701" w:type="dxa"/>
            <w:vMerge w:val="restart"/>
            <w:tcBorders>
              <w:top w:val="single" w:sz="12" w:space="0" w:color="000000"/>
              <w:left w:val="single" w:sz="12" w:space="0" w:color="000000"/>
              <w:bottom w:val="single" w:sz="12" w:space="0" w:color="000000"/>
              <w:right w:val="single" w:sz="12" w:space="0" w:color="000000"/>
            </w:tcBorders>
            <w:vAlign w:val="center"/>
          </w:tcPr>
          <w:p w:rsidR="00883DB5" w:rsidRPr="007046FA" w:rsidRDefault="00883DB5" w:rsidP="005C3926">
            <w:pPr>
              <w:autoSpaceDE w:val="0"/>
              <w:autoSpaceDN w:val="0"/>
              <w:adjustRightInd w:val="0"/>
              <w:rPr>
                <w:color w:val="000000"/>
                <w:sz w:val="24"/>
                <w:szCs w:val="24"/>
              </w:rPr>
            </w:pPr>
            <w:r>
              <w:rPr>
                <w:color w:val="000000"/>
                <w:sz w:val="24"/>
                <w:szCs w:val="24"/>
              </w:rPr>
              <w:t>Pronájem sálu</w:t>
            </w:r>
          </w:p>
        </w:tc>
        <w:tc>
          <w:tcPr>
            <w:tcW w:w="2693" w:type="dxa"/>
            <w:tcBorders>
              <w:top w:val="single" w:sz="12" w:space="0" w:color="000000"/>
              <w:left w:val="single" w:sz="12" w:space="0" w:color="000000"/>
              <w:bottom w:val="single" w:sz="12" w:space="0" w:color="000000"/>
              <w:right w:val="single" w:sz="12" w:space="0" w:color="000000"/>
            </w:tcBorders>
            <w:vAlign w:val="center"/>
          </w:tcPr>
          <w:p w:rsidR="00883DB5" w:rsidRPr="007046FA" w:rsidRDefault="00883DB5" w:rsidP="005C3926">
            <w:pPr>
              <w:autoSpaceDE w:val="0"/>
              <w:autoSpaceDN w:val="0"/>
              <w:adjustRightInd w:val="0"/>
              <w:rPr>
                <w:color w:val="000000"/>
                <w:sz w:val="24"/>
                <w:szCs w:val="24"/>
              </w:rPr>
            </w:pPr>
            <w:r>
              <w:rPr>
                <w:color w:val="000000"/>
                <w:sz w:val="24"/>
                <w:szCs w:val="24"/>
              </w:rPr>
              <w:t>akce do 20 účastníků</w:t>
            </w:r>
          </w:p>
        </w:tc>
        <w:tc>
          <w:tcPr>
            <w:tcW w:w="3827" w:type="dxa"/>
            <w:tcBorders>
              <w:top w:val="single" w:sz="12" w:space="0" w:color="000000"/>
              <w:left w:val="single" w:sz="12" w:space="0" w:color="000000"/>
              <w:bottom w:val="single" w:sz="12" w:space="0" w:color="000000"/>
              <w:right w:val="single" w:sz="12" w:space="0" w:color="000000"/>
            </w:tcBorders>
            <w:vAlign w:val="center"/>
          </w:tcPr>
          <w:p w:rsidR="00883DB5" w:rsidRPr="007046FA" w:rsidRDefault="00883DB5" w:rsidP="005C3926">
            <w:pPr>
              <w:autoSpaceDE w:val="0"/>
              <w:autoSpaceDN w:val="0"/>
              <w:adjustRightInd w:val="0"/>
              <w:rPr>
                <w:color w:val="000000"/>
                <w:sz w:val="24"/>
                <w:szCs w:val="24"/>
              </w:rPr>
            </w:pPr>
            <w:r>
              <w:rPr>
                <w:color w:val="000000"/>
                <w:sz w:val="24"/>
                <w:szCs w:val="24"/>
              </w:rPr>
              <w:t>500 Kč/hod</w:t>
            </w:r>
          </w:p>
        </w:tc>
      </w:tr>
      <w:tr w:rsidR="00883DB5" w:rsidRPr="008E7057" w:rsidTr="005C3926">
        <w:trPr>
          <w:trHeight w:val="591"/>
        </w:trPr>
        <w:tc>
          <w:tcPr>
            <w:tcW w:w="779" w:type="dxa"/>
            <w:vMerge/>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color w:val="000000"/>
                <w:sz w:val="24"/>
                <w:szCs w:val="24"/>
              </w:rPr>
            </w:pPr>
          </w:p>
        </w:tc>
        <w:tc>
          <w:tcPr>
            <w:tcW w:w="1701" w:type="dxa"/>
            <w:vMerge/>
            <w:tcBorders>
              <w:top w:val="single" w:sz="12" w:space="0" w:color="000000"/>
              <w:left w:val="single" w:sz="12" w:space="0" w:color="000000"/>
              <w:bottom w:val="single" w:sz="12" w:space="0" w:color="000000"/>
              <w:right w:val="single" w:sz="12" w:space="0" w:color="000000"/>
            </w:tcBorders>
            <w:vAlign w:val="center"/>
          </w:tcPr>
          <w:p w:rsidR="00883DB5" w:rsidRPr="007046FA" w:rsidRDefault="00883DB5" w:rsidP="005C3926">
            <w:pPr>
              <w:autoSpaceDE w:val="0"/>
              <w:autoSpaceDN w:val="0"/>
              <w:adjustRightInd w:val="0"/>
              <w:rPr>
                <w:color w:val="000000"/>
                <w:sz w:val="24"/>
                <w:szCs w:val="24"/>
              </w:rPr>
            </w:pPr>
          </w:p>
        </w:tc>
        <w:tc>
          <w:tcPr>
            <w:tcW w:w="2693" w:type="dxa"/>
            <w:tcBorders>
              <w:top w:val="single" w:sz="12" w:space="0" w:color="000000"/>
              <w:left w:val="single" w:sz="12" w:space="0" w:color="000000"/>
              <w:bottom w:val="single" w:sz="12" w:space="0" w:color="000000"/>
              <w:right w:val="single" w:sz="12" w:space="0" w:color="000000"/>
            </w:tcBorders>
            <w:vAlign w:val="center"/>
          </w:tcPr>
          <w:p w:rsidR="00883DB5" w:rsidRPr="007046FA" w:rsidRDefault="00883DB5" w:rsidP="005C3926">
            <w:pPr>
              <w:autoSpaceDE w:val="0"/>
              <w:autoSpaceDN w:val="0"/>
              <w:adjustRightInd w:val="0"/>
              <w:rPr>
                <w:color w:val="000000"/>
                <w:sz w:val="24"/>
                <w:szCs w:val="24"/>
              </w:rPr>
            </w:pPr>
            <w:r>
              <w:rPr>
                <w:color w:val="000000"/>
                <w:sz w:val="24"/>
                <w:szCs w:val="24"/>
              </w:rPr>
              <w:t>akce nad 20 účastníků</w:t>
            </w:r>
          </w:p>
        </w:tc>
        <w:tc>
          <w:tcPr>
            <w:tcW w:w="3827" w:type="dxa"/>
            <w:tcBorders>
              <w:top w:val="single" w:sz="12" w:space="0" w:color="000000"/>
              <w:left w:val="single" w:sz="12" w:space="0" w:color="000000"/>
              <w:bottom w:val="single" w:sz="12" w:space="0" w:color="000000"/>
              <w:right w:val="single" w:sz="12" w:space="0" w:color="000000"/>
            </w:tcBorders>
            <w:vAlign w:val="center"/>
          </w:tcPr>
          <w:p w:rsidR="00883DB5" w:rsidRPr="007046FA" w:rsidRDefault="00883DB5" w:rsidP="005C3926">
            <w:pPr>
              <w:autoSpaceDE w:val="0"/>
              <w:autoSpaceDN w:val="0"/>
              <w:adjustRightInd w:val="0"/>
              <w:rPr>
                <w:color w:val="000000"/>
                <w:sz w:val="24"/>
                <w:szCs w:val="24"/>
              </w:rPr>
            </w:pPr>
            <w:r>
              <w:rPr>
                <w:color w:val="000000"/>
                <w:sz w:val="24"/>
                <w:szCs w:val="24"/>
              </w:rPr>
              <w:t>1 500Kč/hod</w:t>
            </w:r>
          </w:p>
        </w:tc>
      </w:tr>
      <w:tr w:rsidR="00883DB5" w:rsidRPr="008E7057" w:rsidTr="005C3926">
        <w:trPr>
          <w:trHeight w:val="591"/>
        </w:trPr>
        <w:tc>
          <w:tcPr>
            <w:tcW w:w="779" w:type="dxa"/>
            <w:vMerge/>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color w:val="000000"/>
                <w:sz w:val="24"/>
                <w:szCs w:val="24"/>
              </w:rPr>
            </w:pPr>
          </w:p>
        </w:tc>
        <w:tc>
          <w:tcPr>
            <w:tcW w:w="4394" w:type="dxa"/>
            <w:gridSpan w:val="2"/>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color w:val="000000"/>
                <w:sz w:val="24"/>
                <w:szCs w:val="24"/>
              </w:rPr>
            </w:pPr>
            <w:r>
              <w:rPr>
                <w:color w:val="000000"/>
                <w:sz w:val="24"/>
                <w:szCs w:val="24"/>
              </w:rPr>
              <w:t>Pronájem techniky</w:t>
            </w:r>
          </w:p>
        </w:tc>
        <w:tc>
          <w:tcPr>
            <w:tcW w:w="3827" w:type="dxa"/>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color w:val="000000"/>
                <w:sz w:val="24"/>
                <w:szCs w:val="24"/>
              </w:rPr>
            </w:pPr>
            <w:r>
              <w:rPr>
                <w:color w:val="000000"/>
                <w:sz w:val="24"/>
                <w:szCs w:val="24"/>
              </w:rPr>
              <w:t>300 Kč/hod</w:t>
            </w:r>
          </w:p>
        </w:tc>
      </w:tr>
      <w:tr w:rsidR="00883DB5" w:rsidRPr="008E7057" w:rsidTr="005C3926">
        <w:trPr>
          <w:trHeight w:val="591"/>
        </w:trPr>
        <w:tc>
          <w:tcPr>
            <w:tcW w:w="779" w:type="dxa"/>
            <w:vMerge w:val="restart"/>
            <w:tcBorders>
              <w:top w:val="single" w:sz="12" w:space="0" w:color="000000"/>
              <w:left w:val="single" w:sz="12" w:space="0" w:color="000000"/>
              <w:bottom w:val="single" w:sz="12" w:space="0" w:color="000000"/>
              <w:right w:val="single" w:sz="12" w:space="0" w:color="000000"/>
            </w:tcBorders>
            <w:vAlign w:val="center"/>
          </w:tcPr>
          <w:p w:rsidR="00883DB5" w:rsidRPr="007046FA" w:rsidRDefault="00764DDE" w:rsidP="005C3926">
            <w:pPr>
              <w:autoSpaceDE w:val="0"/>
              <w:autoSpaceDN w:val="0"/>
              <w:adjustRightInd w:val="0"/>
              <w:rPr>
                <w:color w:val="000000"/>
                <w:sz w:val="24"/>
                <w:szCs w:val="24"/>
              </w:rPr>
            </w:pPr>
            <w:r>
              <w:rPr>
                <w:color w:val="000000"/>
                <w:sz w:val="24"/>
                <w:szCs w:val="24"/>
              </w:rPr>
              <w:t>910</w:t>
            </w:r>
          </w:p>
        </w:tc>
        <w:tc>
          <w:tcPr>
            <w:tcW w:w="4394" w:type="dxa"/>
            <w:gridSpan w:val="2"/>
            <w:tcBorders>
              <w:top w:val="single" w:sz="12" w:space="0" w:color="000000"/>
              <w:left w:val="single" w:sz="12" w:space="0" w:color="000000"/>
              <w:bottom w:val="single" w:sz="12" w:space="0" w:color="000000"/>
              <w:right w:val="single" w:sz="12" w:space="0" w:color="000000"/>
            </w:tcBorders>
            <w:vAlign w:val="center"/>
          </w:tcPr>
          <w:p w:rsidR="00883DB5" w:rsidRPr="007046FA" w:rsidRDefault="00883DB5" w:rsidP="005C3926">
            <w:pPr>
              <w:autoSpaceDE w:val="0"/>
              <w:autoSpaceDN w:val="0"/>
              <w:adjustRightInd w:val="0"/>
              <w:rPr>
                <w:color w:val="000000"/>
                <w:sz w:val="24"/>
                <w:szCs w:val="24"/>
              </w:rPr>
            </w:pPr>
            <w:r>
              <w:rPr>
                <w:color w:val="000000"/>
                <w:sz w:val="24"/>
                <w:szCs w:val="24"/>
              </w:rPr>
              <w:t>Stravné</w:t>
            </w:r>
          </w:p>
        </w:tc>
        <w:tc>
          <w:tcPr>
            <w:tcW w:w="3827" w:type="dxa"/>
            <w:tcBorders>
              <w:top w:val="single" w:sz="12" w:space="0" w:color="000000"/>
              <w:left w:val="single" w:sz="12" w:space="0" w:color="000000"/>
              <w:bottom w:val="single" w:sz="12" w:space="0" w:color="000000"/>
              <w:right w:val="single" w:sz="12" w:space="0" w:color="000000"/>
            </w:tcBorders>
            <w:vAlign w:val="center"/>
          </w:tcPr>
          <w:p w:rsidR="00883DB5" w:rsidRPr="007046FA" w:rsidRDefault="00883DB5" w:rsidP="005C3926">
            <w:pPr>
              <w:autoSpaceDE w:val="0"/>
              <w:autoSpaceDN w:val="0"/>
              <w:adjustRightInd w:val="0"/>
              <w:rPr>
                <w:color w:val="000000"/>
                <w:sz w:val="24"/>
                <w:szCs w:val="24"/>
              </w:rPr>
            </w:pPr>
            <w:r>
              <w:rPr>
                <w:color w:val="000000"/>
                <w:sz w:val="24"/>
                <w:szCs w:val="24"/>
              </w:rPr>
              <w:t>200 Kč/osobu a den</w:t>
            </w:r>
          </w:p>
        </w:tc>
      </w:tr>
      <w:tr w:rsidR="00883DB5" w:rsidRPr="008E7057" w:rsidTr="005C3926">
        <w:trPr>
          <w:trHeight w:val="591"/>
        </w:trPr>
        <w:tc>
          <w:tcPr>
            <w:tcW w:w="779" w:type="dxa"/>
            <w:vMerge/>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color w:val="000000"/>
                <w:sz w:val="24"/>
                <w:szCs w:val="24"/>
              </w:rPr>
            </w:pPr>
          </w:p>
        </w:tc>
        <w:tc>
          <w:tcPr>
            <w:tcW w:w="4394" w:type="dxa"/>
            <w:gridSpan w:val="2"/>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color w:val="000000"/>
                <w:sz w:val="24"/>
                <w:szCs w:val="24"/>
              </w:rPr>
            </w:pPr>
            <w:r>
              <w:rPr>
                <w:color w:val="000000"/>
                <w:sz w:val="24"/>
                <w:szCs w:val="24"/>
              </w:rPr>
              <w:t>Ubytování</w:t>
            </w:r>
          </w:p>
        </w:tc>
        <w:tc>
          <w:tcPr>
            <w:tcW w:w="3827" w:type="dxa"/>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color w:val="000000"/>
                <w:sz w:val="24"/>
                <w:szCs w:val="24"/>
              </w:rPr>
            </w:pPr>
            <w:r>
              <w:rPr>
                <w:color w:val="000000"/>
                <w:sz w:val="24"/>
                <w:szCs w:val="24"/>
              </w:rPr>
              <w:t>1 500Kč/osobu a noc</w:t>
            </w:r>
          </w:p>
        </w:tc>
      </w:tr>
      <w:tr w:rsidR="00883DB5" w:rsidRPr="008E7057" w:rsidTr="005C3926">
        <w:trPr>
          <w:trHeight w:val="591"/>
        </w:trPr>
        <w:tc>
          <w:tcPr>
            <w:tcW w:w="779" w:type="dxa"/>
            <w:vMerge/>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color w:val="000000"/>
                <w:sz w:val="24"/>
                <w:szCs w:val="24"/>
              </w:rPr>
            </w:pPr>
          </w:p>
        </w:tc>
        <w:tc>
          <w:tcPr>
            <w:tcW w:w="4394" w:type="dxa"/>
            <w:gridSpan w:val="2"/>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color w:val="000000"/>
                <w:sz w:val="24"/>
                <w:szCs w:val="24"/>
              </w:rPr>
            </w:pPr>
            <w:r>
              <w:rPr>
                <w:color w:val="000000"/>
                <w:sz w:val="24"/>
                <w:szCs w:val="24"/>
              </w:rPr>
              <w:t>Doprava</w:t>
            </w:r>
          </w:p>
        </w:tc>
        <w:tc>
          <w:tcPr>
            <w:tcW w:w="3827" w:type="dxa"/>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color w:val="000000"/>
                <w:sz w:val="24"/>
                <w:szCs w:val="24"/>
              </w:rPr>
            </w:pPr>
            <w:r>
              <w:rPr>
                <w:color w:val="000000"/>
                <w:sz w:val="24"/>
                <w:szCs w:val="24"/>
              </w:rPr>
              <w:t>10 Kč/km</w:t>
            </w:r>
            <w:r w:rsidR="00E36986">
              <w:rPr>
                <w:sz w:val="24"/>
                <w:szCs w:val="24"/>
              </w:rPr>
              <w:t>(v rámci ČR)</w:t>
            </w:r>
          </w:p>
        </w:tc>
      </w:tr>
      <w:tr w:rsidR="00883DB5" w:rsidRPr="008E7057" w:rsidTr="005C3926">
        <w:trPr>
          <w:trHeight w:val="591"/>
        </w:trPr>
        <w:tc>
          <w:tcPr>
            <w:tcW w:w="779" w:type="dxa"/>
            <w:tcBorders>
              <w:top w:val="single" w:sz="12" w:space="0" w:color="000000"/>
              <w:left w:val="single" w:sz="12" w:space="0" w:color="000000"/>
              <w:bottom w:val="single" w:sz="12" w:space="0" w:color="000000"/>
              <w:right w:val="single" w:sz="12" w:space="0" w:color="000000"/>
            </w:tcBorders>
            <w:vAlign w:val="center"/>
          </w:tcPr>
          <w:p w:rsidR="00883DB5" w:rsidRDefault="00764DDE" w:rsidP="005C3926">
            <w:pPr>
              <w:autoSpaceDE w:val="0"/>
              <w:autoSpaceDN w:val="0"/>
              <w:adjustRightInd w:val="0"/>
              <w:rPr>
                <w:color w:val="000000"/>
                <w:sz w:val="24"/>
                <w:szCs w:val="24"/>
              </w:rPr>
            </w:pPr>
            <w:r>
              <w:rPr>
                <w:color w:val="000000"/>
                <w:sz w:val="24"/>
                <w:szCs w:val="24"/>
              </w:rPr>
              <w:t>911</w:t>
            </w:r>
          </w:p>
        </w:tc>
        <w:tc>
          <w:tcPr>
            <w:tcW w:w="4394" w:type="dxa"/>
            <w:gridSpan w:val="2"/>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color w:val="000000"/>
                <w:sz w:val="24"/>
                <w:szCs w:val="24"/>
              </w:rPr>
            </w:pPr>
            <w:r>
              <w:rPr>
                <w:color w:val="000000"/>
                <w:sz w:val="24"/>
                <w:szCs w:val="24"/>
              </w:rPr>
              <w:t>Výukové materiály</w:t>
            </w:r>
          </w:p>
        </w:tc>
        <w:tc>
          <w:tcPr>
            <w:tcW w:w="3827" w:type="dxa"/>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color w:val="000000"/>
                <w:sz w:val="24"/>
                <w:szCs w:val="24"/>
              </w:rPr>
            </w:pPr>
            <w:r>
              <w:rPr>
                <w:color w:val="000000"/>
                <w:sz w:val="24"/>
                <w:szCs w:val="24"/>
              </w:rPr>
              <w:t>350 Kč/ účastník</w:t>
            </w:r>
          </w:p>
        </w:tc>
      </w:tr>
      <w:tr w:rsidR="00883DB5" w:rsidRPr="008E7057" w:rsidTr="005C3926">
        <w:trPr>
          <w:trHeight w:val="591"/>
        </w:trPr>
        <w:tc>
          <w:tcPr>
            <w:tcW w:w="779" w:type="dxa"/>
            <w:vMerge w:val="restart"/>
            <w:tcBorders>
              <w:top w:val="single" w:sz="12" w:space="0" w:color="000000"/>
              <w:left w:val="single" w:sz="12" w:space="0" w:color="000000"/>
              <w:bottom w:val="single" w:sz="12" w:space="0" w:color="000000"/>
              <w:right w:val="single" w:sz="12" w:space="0" w:color="000000"/>
            </w:tcBorders>
            <w:vAlign w:val="center"/>
          </w:tcPr>
          <w:p w:rsidR="00883DB5" w:rsidRDefault="00764DDE" w:rsidP="005C3926">
            <w:pPr>
              <w:autoSpaceDE w:val="0"/>
              <w:autoSpaceDN w:val="0"/>
              <w:adjustRightInd w:val="0"/>
              <w:rPr>
                <w:color w:val="000000"/>
                <w:sz w:val="24"/>
                <w:szCs w:val="24"/>
              </w:rPr>
            </w:pPr>
            <w:r>
              <w:rPr>
                <w:color w:val="000000"/>
                <w:sz w:val="24"/>
                <w:szCs w:val="24"/>
              </w:rPr>
              <w:t>912</w:t>
            </w:r>
          </w:p>
        </w:tc>
        <w:tc>
          <w:tcPr>
            <w:tcW w:w="1701" w:type="dxa"/>
            <w:vMerge w:val="restart"/>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color w:val="000000"/>
                <w:sz w:val="24"/>
                <w:szCs w:val="24"/>
              </w:rPr>
            </w:pPr>
            <w:r>
              <w:rPr>
                <w:color w:val="000000"/>
                <w:sz w:val="24"/>
                <w:szCs w:val="24"/>
              </w:rPr>
              <w:t xml:space="preserve">Překlad </w:t>
            </w:r>
          </w:p>
        </w:tc>
        <w:tc>
          <w:tcPr>
            <w:tcW w:w="2693" w:type="dxa"/>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color w:val="000000"/>
                <w:sz w:val="24"/>
                <w:szCs w:val="24"/>
              </w:rPr>
            </w:pPr>
            <w:r>
              <w:rPr>
                <w:color w:val="000000"/>
                <w:sz w:val="24"/>
                <w:szCs w:val="24"/>
              </w:rPr>
              <w:t>z cizího jazyka do češtiny</w:t>
            </w:r>
          </w:p>
        </w:tc>
        <w:tc>
          <w:tcPr>
            <w:tcW w:w="3827" w:type="dxa"/>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color w:val="000000"/>
                <w:sz w:val="24"/>
                <w:szCs w:val="24"/>
              </w:rPr>
            </w:pPr>
            <w:r>
              <w:rPr>
                <w:color w:val="000000"/>
                <w:sz w:val="24"/>
                <w:szCs w:val="24"/>
              </w:rPr>
              <w:t>350 Kč/normostranu</w:t>
            </w:r>
          </w:p>
        </w:tc>
      </w:tr>
      <w:tr w:rsidR="00883DB5" w:rsidRPr="008E7057" w:rsidTr="005C3926">
        <w:trPr>
          <w:trHeight w:val="591"/>
        </w:trPr>
        <w:tc>
          <w:tcPr>
            <w:tcW w:w="779" w:type="dxa"/>
            <w:vMerge/>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color w:val="000000"/>
                <w:sz w:val="24"/>
                <w:szCs w:val="24"/>
              </w:rPr>
            </w:pPr>
          </w:p>
        </w:tc>
        <w:tc>
          <w:tcPr>
            <w:tcW w:w="1701" w:type="dxa"/>
            <w:vMerge/>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color w:val="000000"/>
                <w:sz w:val="24"/>
                <w:szCs w:val="24"/>
              </w:rPr>
            </w:pPr>
          </w:p>
        </w:tc>
        <w:tc>
          <w:tcPr>
            <w:tcW w:w="2693" w:type="dxa"/>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color w:val="000000"/>
                <w:sz w:val="24"/>
                <w:szCs w:val="24"/>
              </w:rPr>
            </w:pPr>
            <w:r>
              <w:rPr>
                <w:color w:val="000000"/>
                <w:sz w:val="24"/>
                <w:szCs w:val="24"/>
              </w:rPr>
              <w:t xml:space="preserve"> češtiny do cizího jazyka</w:t>
            </w:r>
          </w:p>
        </w:tc>
        <w:tc>
          <w:tcPr>
            <w:tcW w:w="3827" w:type="dxa"/>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color w:val="000000"/>
                <w:sz w:val="24"/>
                <w:szCs w:val="24"/>
              </w:rPr>
            </w:pPr>
            <w:r>
              <w:rPr>
                <w:color w:val="000000"/>
                <w:sz w:val="24"/>
                <w:szCs w:val="24"/>
              </w:rPr>
              <w:t>450Kč/normostranu</w:t>
            </w:r>
          </w:p>
        </w:tc>
      </w:tr>
      <w:tr w:rsidR="00883DB5" w:rsidRPr="008E7057" w:rsidTr="005C3926">
        <w:trPr>
          <w:trHeight w:val="591"/>
        </w:trPr>
        <w:tc>
          <w:tcPr>
            <w:tcW w:w="779" w:type="dxa"/>
            <w:vMerge w:val="restart"/>
            <w:tcBorders>
              <w:top w:val="single" w:sz="12" w:space="0" w:color="000000"/>
              <w:left w:val="single" w:sz="12" w:space="0" w:color="000000"/>
              <w:bottom w:val="single" w:sz="12" w:space="0" w:color="000000"/>
              <w:right w:val="single" w:sz="12" w:space="0" w:color="000000"/>
            </w:tcBorders>
            <w:vAlign w:val="center"/>
          </w:tcPr>
          <w:p w:rsidR="00883DB5" w:rsidRDefault="00764DDE" w:rsidP="005C3926">
            <w:pPr>
              <w:autoSpaceDE w:val="0"/>
              <w:autoSpaceDN w:val="0"/>
              <w:adjustRightInd w:val="0"/>
              <w:rPr>
                <w:color w:val="000000"/>
                <w:sz w:val="24"/>
                <w:szCs w:val="24"/>
              </w:rPr>
            </w:pPr>
            <w:r>
              <w:rPr>
                <w:color w:val="000000"/>
                <w:sz w:val="24"/>
                <w:szCs w:val="24"/>
              </w:rPr>
              <w:t>913</w:t>
            </w:r>
          </w:p>
        </w:tc>
        <w:tc>
          <w:tcPr>
            <w:tcW w:w="4394" w:type="dxa"/>
            <w:gridSpan w:val="2"/>
            <w:tcBorders>
              <w:top w:val="single" w:sz="12" w:space="0" w:color="000000"/>
              <w:left w:val="single" w:sz="12" w:space="0" w:color="000000"/>
              <w:bottom w:val="single" w:sz="12" w:space="0" w:color="000000"/>
              <w:right w:val="single" w:sz="12" w:space="0" w:color="000000"/>
            </w:tcBorders>
            <w:vAlign w:val="center"/>
          </w:tcPr>
          <w:p w:rsidR="00883DB5" w:rsidRPr="000F245B" w:rsidRDefault="00883DB5" w:rsidP="005C3926">
            <w:pPr>
              <w:autoSpaceDE w:val="0"/>
              <w:autoSpaceDN w:val="0"/>
              <w:adjustRightInd w:val="0"/>
              <w:rPr>
                <w:color w:val="000000"/>
                <w:sz w:val="24"/>
                <w:szCs w:val="24"/>
              </w:rPr>
            </w:pPr>
            <w:r w:rsidRPr="000F245B">
              <w:rPr>
                <w:sz w:val="24"/>
                <w:szCs w:val="24"/>
              </w:rPr>
              <w:t>Výdaje spojené s vlastní organizací</w:t>
            </w:r>
          </w:p>
        </w:tc>
        <w:tc>
          <w:tcPr>
            <w:tcW w:w="3827" w:type="dxa"/>
            <w:tcBorders>
              <w:top w:val="single" w:sz="12" w:space="0" w:color="000000"/>
              <w:left w:val="single" w:sz="12" w:space="0" w:color="000000"/>
              <w:bottom w:val="single" w:sz="12" w:space="0" w:color="000000"/>
              <w:right w:val="single" w:sz="12" w:space="0" w:color="000000"/>
            </w:tcBorders>
            <w:vAlign w:val="center"/>
          </w:tcPr>
          <w:p w:rsidR="00883DB5" w:rsidRPr="000F245B" w:rsidRDefault="00883DB5" w:rsidP="00A11274">
            <w:pPr>
              <w:autoSpaceDE w:val="0"/>
              <w:autoSpaceDN w:val="0"/>
              <w:adjustRightInd w:val="0"/>
              <w:rPr>
                <w:color w:val="000000"/>
                <w:sz w:val="24"/>
                <w:szCs w:val="24"/>
              </w:rPr>
            </w:pPr>
            <w:r w:rsidRPr="000F245B">
              <w:rPr>
                <w:sz w:val="24"/>
                <w:szCs w:val="24"/>
              </w:rPr>
              <w:t xml:space="preserve">30 % </w:t>
            </w:r>
            <w:r w:rsidR="00A11274">
              <w:rPr>
                <w:sz w:val="24"/>
                <w:szCs w:val="24"/>
              </w:rPr>
              <w:t xml:space="preserve">způsobilých </w:t>
            </w:r>
            <w:r w:rsidRPr="000F245B">
              <w:rPr>
                <w:sz w:val="24"/>
                <w:szCs w:val="24"/>
              </w:rPr>
              <w:t>výdajů</w:t>
            </w:r>
          </w:p>
        </w:tc>
      </w:tr>
      <w:tr w:rsidR="00883DB5" w:rsidRPr="008E7057" w:rsidTr="005C3926">
        <w:trPr>
          <w:trHeight w:val="591"/>
        </w:trPr>
        <w:tc>
          <w:tcPr>
            <w:tcW w:w="779" w:type="dxa"/>
            <w:vMerge/>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color w:val="000000"/>
                <w:sz w:val="24"/>
                <w:szCs w:val="24"/>
              </w:rPr>
            </w:pPr>
          </w:p>
        </w:tc>
        <w:tc>
          <w:tcPr>
            <w:tcW w:w="4394" w:type="dxa"/>
            <w:gridSpan w:val="2"/>
            <w:tcBorders>
              <w:top w:val="single" w:sz="12" w:space="0" w:color="000000"/>
              <w:left w:val="single" w:sz="12" w:space="0" w:color="000000"/>
              <w:bottom w:val="single" w:sz="12" w:space="0" w:color="000000"/>
              <w:right w:val="single" w:sz="12" w:space="0" w:color="000000"/>
            </w:tcBorders>
            <w:vAlign w:val="center"/>
          </w:tcPr>
          <w:p w:rsidR="00883DB5" w:rsidRPr="000F245B" w:rsidRDefault="00883DB5" w:rsidP="005C3926">
            <w:pPr>
              <w:autoSpaceDE w:val="0"/>
              <w:autoSpaceDN w:val="0"/>
              <w:adjustRightInd w:val="0"/>
              <w:rPr>
                <w:sz w:val="24"/>
                <w:szCs w:val="24"/>
              </w:rPr>
            </w:pPr>
            <w:r>
              <w:rPr>
                <w:sz w:val="24"/>
                <w:szCs w:val="24"/>
              </w:rPr>
              <w:t>Nákup kancelářských potřeb</w:t>
            </w:r>
          </w:p>
        </w:tc>
        <w:tc>
          <w:tcPr>
            <w:tcW w:w="3827" w:type="dxa"/>
            <w:tcBorders>
              <w:top w:val="single" w:sz="12" w:space="0" w:color="000000"/>
              <w:left w:val="single" w:sz="12" w:space="0" w:color="000000"/>
              <w:bottom w:val="single" w:sz="12" w:space="0" w:color="000000"/>
              <w:right w:val="single" w:sz="12" w:space="0" w:color="000000"/>
            </w:tcBorders>
            <w:vAlign w:val="center"/>
          </w:tcPr>
          <w:p w:rsidR="00883DB5" w:rsidRPr="000F245B" w:rsidRDefault="00883DB5" w:rsidP="005C3926">
            <w:pPr>
              <w:autoSpaceDE w:val="0"/>
              <w:autoSpaceDN w:val="0"/>
              <w:adjustRightInd w:val="0"/>
              <w:rPr>
                <w:sz w:val="24"/>
                <w:szCs w:val="24"/>
              </w:rPr>
            </w:pPr>
            <w:r>
              <w:rPr>
                <w:sz w:val="24"/>
                <w:szCs w:val="24"/>
              </w:rPr>
              <w:t xml:space="preserve">1 % z výdajů spojených s vlastní organizací </w:t>
            </w:r>
          </w:p>
        </w:tc>
      </w:tr>
      <w:tr w:rsidR="00883DB5" w:rsidRPr="008E7057" w:rsidTr="005C3926">
        <w:trPr>
          <w:trHeight w:val="591"/>
        </w:trPr>
        <w:tc>
          <w:tcPr>
            <w:tcW w:w="779" w:type="dxa"/>
            <w:tcBorders>
              <w:top w:val="single" w:sz="12" w:space="0" w:color="000000"/>
              <w:left w:val="single" w:sz="12" w:space="0" w:color="000000"/>
              <w:bottom w:val="single" w:sz="12" w:space="0" w:color="000000"/>
              <w:right w:val="single" w:sz="12" w:space="0" w:color="000000"/>
            </w:tcBorders>
            <w:vAlign w:val="center"/>
          </w:tcPr>
          <w:p w:rsidR="00883DB5" w:rsidRDefault="00764DDE" w:rsidP="005C3926">
            <w:pPr>
              <w:autoSpaceDE w:val="0"/>
              <w:autoSpaceDN w:val="0"/>
              <w:adjustRightInd w:val="0"/>
              <w:rPr>
                <w:color w:val="000000"/>
                <w:sz w:val="24"/>
                <w:szCs w:val="24"/>
              </w:rPr>
            </w:pPr>
            <w:r>
              <w:rPr>
                <w:color w:val="000000"/>
                <w:sz w:val="24"/>
                <w:szCs w:val="24"/>
              </w:rPr>
              <w:lastRenderedPageBreak/>
              <w:t>914</w:t>
            </w:r>
          </w:p>
        </w:tc>
        <w:tc>
          <w:tcPr>
            <w:tcW w:w="4394" w:type="dxa"/>
            <w:gridSpan w:val="2"/>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sz w:val="24"/>
                <w:szCs w:val="24"/>
              </w:rPr>
            </w:pPr>
            <w:r>
              <w:rPr>
                <w:sz w:val="24"/>
                <w:szCs w:val="24"/>
              </w:rPr>
              <w:t>Občerstvení účastníků</w:t>
            </w:r>
          </w:p>
        </w:tc>
        <w:tc>
          <w:tcPr>
            <w:tcW w:w="3827" w:type="dxa"/>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sz w:val="24"/>
                <w:szCs w:val="24"/>
              </w:rPr>
            </w:pPr>
            <w:r>
              <w:rPr>
                <w:sz w:val="24"/>
                <w:szCs w:val="24"/>
              </w:rPr>
              <w:t>200 Kč/ den</w:t>
            </w:r>
          </w:p>
        </w:tc>
      </w:tr>
      <w:tr w:rsidR="00883DB5" w:rsidRPr="008E7057" w:rsidTr="005C3926">
        <w:trPr>
          <w:trHeight w:val="591"/>
        </w:trPr>
        <w:tc>
          <w:tcPr>
            <w:tcW w:w="779" w:type="dxa"/>
            <w:tcBorders>
              <w:top w:val="single" w:sz="12" w:space="0" w:color="000000"/>
              <w:left w:val="single" w:sz="12" w:space="0" w:color="000000"/>
              <w:bottom w:val="single" w:sz="12" w:space="0" w:color="000000"/>
              <w:right w:val="single" w:sz="12" w:space="0" w:color="000000"/>
            </w:tcBorders>
            <w:vAlign w:val="center"/>
          </w:tcPr>
          <w:p w:rsidR="00883DB5" w:rsidRDefault="00764DDE" w:rsidP="005C3926">
            <w:pPr>
              <w:autoSpaceDE w:val="0"/>
              <w:autoSpaceDN w:val="0"/>
              <w:adjustRightInd w:val="0"/>
              <w:rPr>
                <w:color w:val="000000"/>
                <w:sz w:val="24"/>
                <w:szCs w:val="24"/>
              </w:rPr>
            </w:pPr>
            <w:r>
              <w:rPr>
                <w:color w:val="000000"/>
                <w:sz w:val="24"/>
                <w:szCs w:val="24"/>
              </w:rPr>
              <w:t>915</w:t>
            </w:r>
          </w:p>
        </w:tc>
        <w:tc>
          <w:tcPr>
            <w:tcW w:w="4394" w:type="dxa"/>
            <w:gridSpan w:val="2"/>
            <w:tcBorders>
              <w:top w:val="single" w:sz="12" w:space="0" w:color="000000"/>
              <w:left w:val="single" w:sz="12" w:space="0" w:color="000000"/>
              <w:bottom w:val="single" w:sz="12" w:space="0" w:color="000000"/>
              <w:right w:val="single" w:sz="12" w:space="0" w:color="000000"/>
            </w:tcBorders>
            <w:vAlign w:val="center"/>
          </w:tcPr>
          <w:p w:rsidR="00883DB5" w:rsidRDefault="00883DB5" w:rsidP="005C3926">
            <w:pPr>
              <w:autoSpaceDE w:val="0"/>
              <w:autoSpaceDN w:val="0"/>
              <w:adjustRightInd w:val="0"/>
              <w:rPr>
                <w:sz w:val="24"/>
                <w:szCs w:val="24"/>
              </w:rPr>
            </w:pPr>
            <w:r>
              <w:rPr>
                <w:sz w:val="24"/>
                <w:szCs w:val="24"/>
              </w:rPr>
              <w:t>Exkurze</w:t>
            </w:r>
          </w:p>
        </w:tc>
        <w:tc>
          <w:tcPr>
            <w:tcW w:w="3827" w:type="dxa"/>
            <w:tcBorders>
              <w:top w:val="single" w:sz="12" w:space="0" w:color="000000"/>
              <w:left w:val="single" w:sz="12" w:space="0" w:color="000000"/>
              <w:bottom w:val="single" w:sz="12" w:space="0" w:color="000000"/>
              <w:right w:val="single" w:sz="12" w:space="0" w:color="000000"/>
            </w:tcBorders>
            <w:vAlign w:val="center"/>
          </w:tcPr>
          <w:p w:rsidR="00883DB5" w:rsidRDefault="00883DB5" w:rsidP="00A11274">
            <w:pPr>
              <w:autoSpaceDE w:val="0"/>
              <w:autoSpaceDN w:val="0"/>
              <w:adjustRightInd w:val="0"/>
              <w:rPr>
                <w:sz w:val="24"/>
                <w:szCs w:val="24"/>
              </w:rPr>
            </w:pPr>
            <w:r>
              <w:rPr>
                <w:sz w:val="24"/>
                <w:szCs w:val="24"/>
              </w:rPr>
              <w:t>2</w:t>
            </w:r>
            <w:r w:rsidRPr="000F245B">
              <w:rPr>
                <w:sz w:val="24"/>
                <w:szCs w:val="24"/>
              </w:rPr>
              <w:t xml:space="preserve">0 % </w:t>
            </w:r>
            <w:r w:rsidR="00A11274">
              <w:rPr>
                <w:sz w:val="24"/>
                <w:szCs w:val="24"/>
              </w:rPr>
              <w:t xml:space="preserve">způsobilých </w:t>
            </w:r>
            <w:r w:rsidRPr="000F245B">
              <w:rPr>
                <w:sz w:val="24"/>
                <w:szCs w:val="24"/>
              </w:rPr>
              <w:t>výdajů</w:t>
            </w:r>
          </w:p>
        </w:tc>
      </w:tr>
    </w:tbl>
    <w:p w:rsidR="00D26244" w:rsidRPr="008E7057" w:rsidRDefault="00D26244" w:rsidP="00D26244">
      <w:pPr>
        <w:jc w:val="center"/>
        <w:rPr>
          <w:b/>
          <w:sz w:val="22"/>
          <w:szCs w:val="22"/>
        </w:rPr>
      </w:pPr>
    </w:p>
    <w:p w:rsidR="00D26244" w:rsidRPr="008E7057" w:rsidRDefault="00A11274" w:rsidP="00D26244">
      <w:pPr>
        <w:pStyle w:val="xl31"/>
        <w:spacing w:before="0" w:after="0"/>
        <w:jc w:val="both"/>
        <w:rPr>
          <w:rFonts w:ascii="Times New Roman" w:hAnsi="Times New Roman"/>
          <w:b/>
          <w:bCs/>
          <w:u w:val="single"/>
        </w:rPr>
      </w:pPr>
      <w:r>
        <w:rPr>
          <w:rFonts w:ascii="Times New Roman" w:hAnsi="Times New Roman"/>
          <w:b/>
          <w:bCs/>
          <w:u w:val="single"/>
        </w:rPr>
        <w:t>Nezpůsobilé v</w:t>
      </w:r>
      <w:r w:rsidR="00D26244" w:rsidRPr="008E7057">
        <w:rPr>
          <w:rFonts w:ascii="Times New Roman" w:hAnsi="Times New Roman"/>
          <w:b/>
          <w:bCs/>
          <w:u w:val="single"/>
        </w:rPr>
        <w:t>ýdaje</w:t>
      </w:r>
    </w:p>
    <w:p w:rsidR="00D26244" w:rsidRPr="008E7057" w:rsidRDefault="00344E19" w:rsidP="00FC15C7">
      <w:pPr>
        <w:pStyle w:val="vet1"/>
        <w:numPr>
          <w:ilvl w:val="0"/>
          <w:numId w:val="268"/>
        </w:numPr>
        <w:tabs>
          <w:tab w:val="left" w:pos="142"/>
        </w:tabs>
        <w:ind w:left="426" w:hanging="284"/>
      </w:pPr>
      <w:r>
        <w:t>ubytování účastníků</w:t>
      </w:r>
      <w:r w:rsidR="00A11274">
        <w:t xml:space="preserve"> </w:t>
      </w:r>
      <w:r>
        <w:t>(kromě ubytování v rámci exkurze)</w:t>
      </w:r>
    </w:p>
    <w:p w:rsidR="00D26244" w:rsidRPr="008E7057" w:rsidRDefault="00D26244" w:rsidP="00FC15C7">
      <w:pPr>
        <w:pStyle w:val="vet1"/>
        <w:numPr>
          <w:ilvl w:val="0"/>
          <w:numId w:val="268"/>
        </w:numPr>
        <w:tabs>
          <w:tab w:val="left" w:pos="142"/>
        </w:tabs>
        <w:ind w:left="426" w:hanging="284"/>
      </w:pPr>
      <w:r w:rsidRPr="008E7057">
        <w:t>doprava účastníků (kromě dopravy v rámci odborné exkurze),</w:t>
      </w:r>
    </w:p>
    <w:p w:rsidR="00D26244" w:rsidRPr="008E7057" w:rsidRDefault="00D26244" w:rsidP="00FC15C7">
      <w:pPr>
        <w:pStyle w:val="vet1"/>
        <w:numPr>
          <w:ilvl w:val="0"/>
          <w:numId w:val="268"/>
        </w:numPr>
        <w:tabs>
          <w:tab w:val="left" w:pos="142"/>
        </w:tabs>
        <w:ind w:left="426" w:hanging="284"/>
      </w:pPr>
      <w:r w:rsidRPr="008E7057">
        <w:t>kauce za pronájem,</w:t>
      </w:r>
    </w:p>
    <w:p w:rsidR="00D26244" w:rsidRPr="008E7057" w:rsidRDefault="00D26244" w:rsidP="00FC15C7">
      <w:pPr>
        <w:pStyle w:val="vet1"/>
        <w:numPr>
          <w:ilvl w:val="0"/>
          <w:numId w:val="268"/>
        </w:numPr>
        <w:tabs>
          <w:tab w:val="left" w:pos="142"/>
        </w:tabs>
        <w:ind w:left="426" w:hanging="284"/>
      </w:pPr>
      <w:r>
        <w:t>vzdělávací akce te</w:t>
      </w:r>
      <w:r w:rsidRPr="008E7057">
        <w:t>maticky zaměřené na včelařství.</w:t>
      </w:r>
    </w:p>
    <w:p w:rsidR="00D26244" w:rsidRPr="008E7057" w:rsidRDefault="00D26244" w:rsidP="00FC15C7">
      <w:pPr>
        <w:pStyle w:val="vet1"/>
        <w:numPr>
          <w:ilvl w:val="0"/>
          <w:numId w:val="268"/>
        </w:numPr>
        <w:tabs>
          <w:tab w:val="left" w:pos="142"/>
        </w:tabs>
        <w:ind w:left="426" w:hanging="284"/>
      </w:pPr>
      <w:r w:rsidRPr="008E7057">
        <w:t>výdaje na e-le</w:t>
      </w:r>
      <w:r w:rsidR="00136B47">
        <w:t>a</w:t>
      </w:r>
      <w:r w:rsidRPr="008E7057">
        <w:t>rning</w:t>
      </w:r>
    </w:p>
    <w:p w:rsidR="00D26244" w:rsidRPr="00C3146E" w:rsidRDefault="00D26244" w:rsidP="00FC15C7">
      <w:pPr>
        <w:pStyle w:val="vet1"/>
        <w:numPr>
          <w:ilvl w:val="0"/>
          <w:numId w:val="268"/>
        </w:numPr>
        <w:tabs>
          <w:tab w:val="left" w:pos="142"/>
          <w:tab w:val="left" w:pos="2970"/>
        </w:tabs>
        <w:ind w:left="426" w:hanging="284"/>
      </w:pPr>
      <w:r w:rsidRPr="008E7057">
        <w:t>pořízení majetku</w:t>
      </w:r>
    </w:p>
    <w:p w:rsidR="00F65D3F" w:rsidRDefault="00F65D3F" w:rsidP="00F65D3F">
      <w:pPr>
        <w:spacing w:before="120" w:after="120"/>
        <w:rPr>
          <w:b/>
          <w:sz w:val="24"/>
          <w:szCs w:val="24"/>
          <w:u w:val="single"/>
        </w:rPr>
      </w:pPr>
    </w:p>
    <w:p w:rsidR="00F65D3F" w:rsidRPr="008E7057" w:rsidRDefault="00F65D3F" w:rsidP="00F65D3F">
      <w:pPr>
        <w:spacing w:before="120" w:after="120"/>
        <w:rPr>
          <w:b/>
          <w:sz w:val="24"/>
          <w:szCs w:val="24"/>
          <w:u w:val="single"/>
        </w:rPr>
      </w:pPr>
      <w:r>
        <w:rPr>
          <w:b/>
          <w:sz w:val="24"/>
          <w:szCs w:val="24"/>
          <w:u w:val="single"/>
        </w:rPr>
        <w:t>Nepovolené f</w:t>
      </w:r>
      <w:r w:rsidRPr="008E7057">
        <w:rPr>
          <w:b/>
          <w:sz w:val="24"/>
          <w:szCs w:val="24"/>
          <w:u w:val="single"/>
        </w:rPr>
        <w:t>ormy financování</w:t>
      </w:r>
    </w:p>
    <w:p w:rsidR="00F65D3F" w:rsidRDefault="00F65D3F" w:rsidP="00F65D3F">
      <w:pPr>
        <w:pStyle w:val="vet1"/>
        <w:numPr>
          <w:ilvl w:val="1"/>
          <w:numId w:val="2"/>
        </w:numPr>
        <w:tabs>
          <w:tab w:val="clear" w:pos="2340"/>
          <w:tab w:val="num" w:pos="426"/>
        </w:tabs>
        <w:ind w:left="426"/>
      </w:pPr>
      <w:r>
        <w:t>věcné plnění ze strany žadatele/příjemce dotace</w:t>
      </w:r>
    </w:p>
    <w:p w:rsidR="00F65D3F" w:rsidRPr="008E7057" w:rsidRDefault="00F65D3F" w:rsidP="00F65D3F">
      <w:pPr>
        <w:pStyle w:val="vet1"/>
        <w:numPr>
          <w:ilvl w:val="1"/>
          <w:numId w:val="2"/>
        </w:numPr>
        <w:tabs>
          <w:tab w:val="clear" w:pos="2340"/>
          <w:tab w:val="num" w:pos="426"/>
        </w:tabs>
        <w:ind w:left="426"/>
      </w:pPr>
      <w:r>
        <w:t>leasing</w:t>
      </w:r>
    </w:p>
    <w:p w:rsidR="00F65D3F" w:rsidRPr="008E7057" w:rsidRDefault="00F65D3F" w:rsidP="00D26244">
      <w:pPr>
        <w:pStyle w:val="xl31"/>
        <w:spacing w:before="120" w:after="120"/>
        <w:jc w:val="both"/>
        <w:rPr>
          <w:rFonts w:ascii="Times New Roman" w:hAnsi="Times New Roman"/>
          <w:b/>
          <w:bCs/>
          <w:szCs w:val="24"/>
          <w:u w:val="single"/>
        </w:rPr>
      </w:pPr>
    </w:p>
    <w:p w:rsidR="00D26244" w:rsidRPr="008E7057" w:rsidRDefault="00D26244" w:rsidP="00D26244">
      <w:pPr>
        <w:pStyle w:val="xl31"/>
        <w:spacing w:before="120" w:after="120"/>
        <w:ind w:left="357" w:hanging="357"/>
        <w:jc w:val="both"/>
        <w:rPr>
          <w:rFonts w:ascii="Times New Roman" w:hAnsi="Times New Roman"/>
          <w:b/>
          <w:bCs/>
          <w:szCs w:val="24"/>
          <w:u w:val="single"/>
        </w:rPr>
      </w:pPr>
      <w:r w:rsidRPr="008E7057">
        <w:rPr>
          <w:rFonts w:ascii="Times New Roman" w:hAnsi="Times New Roman"/>
          <w:b/>
          <w:bCs/>
          <w:szCs w:val="24"/>
          <w:u w:val="single"/>
        </w:rPr>
        <w:t>Seznam příloh</w:t>
      </w:r>
    </w:p>
    <w:p w:rsidR="00D26244" w:rsidRPr="008E7057" w:rsidRDefault="00D26244" w:rsidP="00D26244">
      <w:pPr>
        <w:pStyle w:val="xl31"/>
        <w:spacing w:before="0" w:after="0"/>
        <w:jc w:val="both"/>
        <w:rPr>
          <w:rFonts w:ascii="Times New Roman" w:hAnsi="Times New Roman"/>
          <w:bCs/>
          <w:szCs w:val="24"/>
        </w:rPr>
      </w:pPr>
      <w:r w:rsidRPr="008E7057">
        <w:rPr>
          <w:rFonts w:ascii="Times New Roman" w:hAnsi="Times New Roman"/>
          <w:bCs/>
          <w:szCs w:val="24"/>
        </w:rPr>
        <w:t xml:space="preserve">Níže uvedené přílohy jsou doplněny označením typu sankce dle ustanovení </w:t>
      </w:r>
      <w:r w:rsidRPr="008E7057">
        <w:rPr>
          <w:rFonts w:ascii="Times New Roman" w:hAnsi="Times New Roman"/>
          <w:szCs w:val="24"/>
        </w:rPr>
        <w:t>kapitoly</w:t>
      </w:r>
      <w:r w:rsidRPr="008E7057">
        <w:rPr>
          <w:rFonts w:ascii="Times New Roman" w:hAnsi="Times New Roman"/>
          <w:bCs/>
          <w:szCs w:val="24"/>
        </w:rPr>
        <w:t xml:space="preserve"> 1</w:t>
      </w:r>
      <w:r w:rsidR="00A8306D">
        <w:rPr>
          <w:rFonts w:ascii="Times New Roman" w:hAnsi="Times New Roman"/>
          <w:bCs/>
          <w:szCs w:val="24"/>
        </w:rPr>
        <w:t>3</w:t>
      </w:r>
      <w:r w:rsidRPr="008E7057">
        <w:rPr>
          <w:rFonts w:ascii="Times New Roman" w:hAnsi="Times New Roman"/>
          <w:bCs/>
          <w:szCs w:val="24"/>
        </w:rPr>
        <w:t xml:space="preserve"> obecné části Pravidel opatření IV.1.2.</w:t>
      </w:r>
    </w:p>
    <w:p w:rsidR="00D26244" w:rsidRPr="008E7057" w:rsidRDefault="00D26244" w:rsidP="00D26244">
      <w:pPr>
        <w:spacing w:after="120"/>
        <w:jc w:val="both"/>
        <w:rPr>
          <w:sz w:val="24"/>
          <w:szCs w:val="24"/>
        </w:rPr>
      </w:pPr>
      <w:r w:rsidRPr="008E7057">
        <w:rPr>
          <w:sz w:val="24"/>
          <w:szCs w:val="24"/>
        </w:rPr>
        <w:t>V případě předložení přílohy v jiném, než českém jazyce, bude doložen i notářky ověřený překlad dokumentu do českého jazyka (jedná se např. o smlouvy se zahraničním lektorem), D jinak K.</w:t>
      </w:r>
    </w:p>
    <w:p w:rsidR="00D26244" w:rsidRPr="008E7057" w:rsidRDefault="00D26244" w:rsidP="00D26244">
      <w:pPr>
        <w:pStyle w:val="xl31"/>
        <w:spacing w:before="0" w:after="0"/>
        <w:jc w:val="both"/>
        <w:rPr>
          <w:rFonts w:ascii="Times New Roman" w:hAnsi="Times New Roman"/>
          <w:b/>
          <w:bCs/>
          <w:szCs w:val="24"/>
          <w:u w:val="single"/>
        </w:rPr>
      </w:pPr>
    </w:p>
    <w:p w:rsidR="00D26244" w:rsidRPr="008E7057" w:rsidRDefault="00D26244" w:rsidP="00DA71AB">
      <w:pPr>
        <w:numPr>
          <w:ilvl w:val="0"/>
          <w:numId w:val="64"/>
        </w:numPr>
        <w:ind w:left="357" w:hanging="357"/>
        <w:jc w:val="both"/>
        <w:rPr>
          <w:b/>
          <w:sz w:val="24"/>
          <w:szCs w:val="24"/>
        </w:rPr>
      </w:pPr>
      <w:r w:rsidRPr="008E7057">
        <w:rPr>
          <w:b/>
          <w:sz w:val="24"/>
          <w:szCs w:val="24"/>
        </w:rPr>
        <w:t>Povinné přílohy předkládané při podání Žádosti o dotaci; C</w:t>
      </w:r>
    </w:p>
    <w:p w:rsidR="00D26244" w:rsidRPr="008E7057" w:rsidRDefault="00D26244" w:rsidP="00D26244">
      <w:pPr>
        <w:widowControl w:val="0"/>
        <w:adjustRightInd w:val="0"/>
        <w:spacing w:line="240" w:lineRule="atLeast"/>
        <w:jc w:val="both"/>
        <w:rPr>
          <w:snapToGrid w:val="0"/>
          <w:sz w:val="24"/>
          <w:szCs w:val="24"/>
        </w:rPr>
      </w:pPr>
      <w:r>
        <w:rPr>
          <w:sz w:val="24"/>
          <w:szCs w:val="24"/>
        </w:rPr>
        <w:t>Nejsou stanoveny další povinné přílohy.</w:t>
      </w:r>
    </w:p>
    <w:p w:rsidR="00D26244" w:rsidRPr="008E7057" w:rsidRDefault="00D26244" w:rsidP="00D26244">
      <w:pPr>
        <w:jc w:val="both"/>
        <w:rPr>
          <w:sz w:val="24"/>
          <w:szCs w:val="24"/>
        </w:rPr>
      </w:pPr>
    </w:p>
    <w:p w:rsidR="00D26244" w:rsidRPr="008E7057" w:rsidRDefault="00D26244" w:rsidP="00DA71AB">
      <w:pPr>
        <w:pStyle w:val="vet1"/>
        <w:numPr>
          <w:ilvl w:val="0"/>
          <w:numId w:val="64"/>
        </w:numPr>
        <w:spacing w:before="0" w:line="240" w:lineRule="auto"/>
        <w:ind w:left="357" w:hanging="357"/>
      </w:pPr>
      <w:r w:rsidRPr="008E7057">
        <w:rPr>
          <w:b/>
        </w:rPr>
        <w:t>Povinné přílohy předkládané při podpisu Dohody; C </w:t>
      </w:r>
    </w:p>
    <w:p w:rsidR="00D26244" w:rsidRDefault="00D26244" w:rsidP="00D26244">
      <w:pPr>
        <w:pStyle w:val="vet1"/>
        <w:ind w:left="-207" w:firstLine="207"/>
      </w:pPr>
      <w:r>
        <w:t>Nejsou stanoveny další povinné přílohy.</w:t>
      </w:r>
    </w:p>
    <w:p w:rsidR="00D26244" w:rsidRPr="008E7057" w:rsidRDefault="00D26244" w:rsidP="00D26244">
      <w:pPr>
        <w:pStyle w:val="vet1"/>
        <w:ind w:left="-207" w:firstLine="207"/>
      </w:pPr>
    </w:p>
    <w:p w:rsidR="00D26244" w:rsidRPr="008E7057" w:rsidRDefault="00D26244" w:rsidP="00DA71AB">
      <w:pPr>
        <w:pStyle w:val="vet1"/>
        <w:numPr>
          <w:ilvl w:val="0"/>
          <w:numId w:val="64"/>
        </w:numPr>
        <w:spacing w:before="0" w:line="240" w:lineRule="auto"/>
        <w:ind w:left="357" w:hanging="357"/>
      </w:pPr>
      <w:r w:rsidRPr="008E7057">
        <w:rPr>
          <w:b/>
        </w:rPr>
        <w:t>Povinné přílohy předkládané při podání Žádosti o proplacení</w:t>
      </w:r>
    </w:p>
    <w:p w:rsidR="00D26244" w:rsidRPr="008E7057" w:rsidRDefault="00D26244" w:rsidP="00DA71AB">
      <w:pPr>
        <w:pStyle w:val="vet1"/>
        <w:numPr>
          <w:ilvl w:val="1"/>
          <w:numId w:val="64"/>
        </w:numPr>
        <w:tabs>
          <w:tab w:val="clear" w:pos="720"/>
          <w:tab w:val="left" w:pos="426"/>
          <w:tab w:val="left" w:pos="993"/>
        </w:tabs>
        <w:ind w:left="426" w:hanging="426"/>
      </w:pPr>
      <w:r w:rsidRPr="008E7057">
        <w:t>V případě mzdových nákladů žadatele realizovaných vlastními zdroji příjemce dotace (zaměstnanci) v přímé souvislosti s realizací projektu realizovaných:</w:t>
      </w:r>
    </w:p>
    <w:p w:rsidR="00D26244" w:rsidRPr="008E7057" w:rsidRDefault="00D26244" w:rsidP="00DA71AB">
      <w:pPr>
        <w:pStyle w:val="vet1"/>
        <w:numPr>
          <w:ilvl w:val="2"/>
          <w:numId w:val="64"/>
        </w:numPr>
        <w:tabs>
          <w:tab w:val="left" w:pos="426"/>
          <w:tab w:val="left" w:pos="993"/>
        </w:tabs>
        <w:ind w:hanging="720"/>
      </w:pPr>
      <w:r w:rsidRPr="008E7057">
        <w:t>vlastními zdroji příjemce dotace (zaměstnanci)</w:t>
      </w:r>
    </w:p>
    <w:p w:rsidR="00D26244" w:rsidRPr="008E7057" w:rsidRDefault="00D26244" w:rsidP="00DA71AB">
      <w:pPr>
        <w:pStyle w:val="vet1"/>
        <w:numPr>
          <w:ilvl w:val="3"/>
          <w:numId w:val="64"/>
        </w:numPr>
        <w:tabs>
          <w:tab w:val="clear" w:pos="1440"/>
          <w:tab w:val="left" w:pos="426"/>
          <w:tab w:val="left" w:pos="1134"/>
        </w:tabs>
        <w:ind w:left="1134" w:hanging="425"/>
      </w:pPr>
      <w:r w:rsidRPr="008E7057">
        <w:t>výplatní a zúčtovací listiny – prostá kopie; D, jinak K,</w:t>
      </w:r>
    </w:p>
    <w:p w:rsidR="00D26244" w:rsidRPr="008E7057" w:rsidRDefault="00D26244" w:rsidP="00DA71AB">
      <w:pPr>
        <w:pStyle w:val="vet1"/>
        <w:numPr>
          <w:ilvl w:val="3"/>
          <w:numId w:val="64"/>
        </w:numPr>
        <w:tabs>
          <w:tab w:val="clear" w:pos="1440"/>
          <w:tab w:val="left" w:pos="426"/>
          <w:tab w:val="left" w:pos="1134"/>
        </w:tabs>
        <w:ind w:left="1134" w:hanging="425"/>
      </w:pPr>
      <w:r w:rsidRPr="008E7057">
        <w:t>pracovní výkazy (v případě zaměstnance, který se na realizaci projektu podílí pouze částí svého pracovního úvazku); prostá kopie; D jinak K,</w:t>
      </w:r>
    </w:p>
    <w:p w:rsidR="005A4245" w:rsidRPr="00FC15C7" w:rsidRDefault="00D26244" w:rsidP="00FC15C7">
      <w:pPr>
        <w:pStyle w:val="vet1"/>
        <w:numPr>
          <w:ilvl w:val="1"/>
          <w:numId w:val="64"/>
        </w:numPr>
        <w:tabs>
          <w:tab w:val="clear" w:pos="720"/>
          <w:tab w:val="left" w:pos="426"/>
          <w:tab w:val="left" w:pos="993"/>
        </w:tabs>
        <w:ind w:hanging="720"/>
        <w:rPr>
          <w:b/>
        </w:rPr>
      </w:pPr>
      <w:r w:rsidRPr="008E7057">
        <w:t>Vyplněné prezenční listiny (</w:t>
      </w:r>
      <w:r w:rsidR="00FC15C7">
        <w:t>formulář ke stažení na www.szif.cz</w:t>
      </w:r>
      <w:r w:rsidR="00970683" w:rsidRPr="00970683">
        <w:t>)</w:t>
      </w:r>
      <w:r w:rsidRPr="00C4403C">
        <w:t xml:space="preserve"> – </w:t>
      </w:r>
      <w:r w:rsidR="00097A9B">
        <w:t>prostá</w:t>
      </w:r>
      <w:r w:rsidRPr="00C4403C">
        <w:t xml:space="preserve"> kopie (možno vrátit příjemci dotace); D jinak C.</w:t>
      </w:r>
    </w:p>
    <w:p w:rsidR="00FC15C7" w:rsidRPr="00FC15C7" w:rsidRDefault="00FC15C7" w:rsidP="00FC15C7">
      <w:pPr>
        <w:pStyle w:val="vet1"/>
        <w:numPr>
          <w:ilvl w:val="1"/>
          <w:numId w:val="64"/>
        </w:numPr>
        <w:tabs>
          <w:tab w:val="clear" w:pos="720"/>
          <w:tab w:val="left" w:pos="426"/>
          <w:tab w:val="left" w:pos="993"/>
        </w:tabs>
        <w:ind w:hanging="720"/>
        <w:rPr>
          <w:b/>
        </w:rPr>
        <w:sectPr w:rsidR="00FC15C7" w:rsidRPr="00FC15C7" w:rsidSect="00D16F05">
          <w:headerReference w:type="default" r:id="rId8"/>
          <w:footerReference w:type="default" r:id="rId9"/>
          <w:pgSz w:w="11906" w:h="16838"/>
          <w:pgMar w:top="1417" w:right="1417" w:bottom="1417" w:left="1417" w:header="708" w:footer="708" w:gutter="0"/>
          <w:cols w:space="708"/>
          <w:titlePg/>
          <w:docGrid w:linePitch="360"/>
        </w:sectPr>
      </w:pPr>
    </w:p>
    <w:p w:rsidR="001F2F2C" w:rsidRDefault="00D26244" w:rsidP="007256F6">
      <w:pPr>
        <w:pStyle w:val="Nadpis2"/>
      </w:pPr>
      <w:bookmarkStart w:id="26" w:name="_Toc280261308"/>
      <w:r w:rsidRPr="00D26244">
        <w:lastRenderedPageBreak/>
        <w:t>O S</w:t>
      </w:r>
      <w:r>
        <w:t> </w:t>
      </w:r>
      <w:r w:rsidRPr="00D26244">
        <w:t>A</w:t>
      </w:r>
      <w:r>
        <w:t xml:space="preserve">  II</w:t>
      </w:r>
      <w:bookmarkEnd w:id="26"/>
    </w:p>
    <w:p w:rsidR="00D26244" w:rsidRDefault="00D26244" w:rsidP="007256F6">
      <w:pPr>
        <w:pStyle w:val="Nadpis3"/>
      </w:pPr>
    </w:p>
    <w:p w:rsidR="00D26244" w:rsidRPr="00AB75BE" w:rsidRDefault="00970683" w:rsidP="007256F6">
      <w:pPr>
        <w:pStyle w:val="Nadpis3"/>
      </w:pPr>
      <w:bookmarkStart w:id="27" w:name="_Toc141678961"/>
      <w:bookmarkStart w:id="28" w:name="_Toc229883532"/>
      <w:bookmarkStart w:id="29" w:name="_Toc280261309"/>
      <w:r w:rsidRPr="00970683">
        <w:t>Podopatření II.2.4.1 Obnova lesního</w:t>
      </w:r>
      <w:r w:rsidR="007256F6">
        <w:t xml:space="preserve"> </w:t>
      </w:r>
      <w:r w:rsidRPr="00970683">
        <w:t>potenciálu po kalamitách a zavádění preventivních opatření</w:t>
      </w:r>
      <w:bookmarkEnd w:id="27"/>
      <w:bookmarkEnd w:id="28"/>
      <w:bookmarkEnd w:id="29"/>
    </w:p>
    <w:p w:rsidR="00D26244" w:rsidRPr="00EF7A74" w:rsidRDefault="00D26244" w:rsidP="00D26244"/>
    <w:p w:rsidR="00D26244" w:rsidRPr="008E7057" w:rsidRDefault="00D26244" w:rsidP="00D26244">
      <w:pPr>
        <w:spacing w:after="120"/>
        <w:jc w:val="both"/>
        <w:rPr>
          <w:b/>
          <w:sz w:val="24"/>
          <w:szCs w:val="24"/>
          <w:u w:val="single"/>
        </w:rPr>
      </w:pPr>
      <w:r w:rsidRPr="008E7057">
        <w:rPr>
          <w:b/>
          <w:sz w:val="24"/>
          <w:szCs w:val="24"/>
          <w:u w:val="single"/>
        </w:rPr>
        <w:t>Popis podopatření</w:t>
      </w:r>
    </w:p>
    <w:p w:rsidR="00D26244" w:rsidRPr="008E7057" w:rsidRDefault="00D26244" w:rsidP="00D26244">
      <w:pPr>
        <w:pStyle w:val="xl31"/>
        <w:spacing w:before="0" w:after="0"/>
        <w:jc w:val="both"/>
        <w:rPr>
          <w:rFonts w:ascii="Times New Roman" w:hAnsi="Times New Roman"/>
        </w:rPr>
      </w:pPr>
      <w:r w:rsidRPr="008E7057">
        <w:rPr>
          <w:rFonts w:ascii="Times New Roman" w:hAnsi="Times New Roman"/>
          <w:iCs/>
        </w:rPr>
        <w:t>Podopatření je zaměřeno</w:t>
      </w:r>
      <w:r w:rsidRPr="008E7057">
        <w:rPr>
          <w:rFonts w:ascii="Times New Roman" w:hAnsi="Times New Roman"/>
        </w:rPr>
        <w:t xml:space="preserve"> na obnovu produkčního potenciálu lesa a všech jeho funkcí a snížení rozsahu škod, způsobených přírodními kalamitami a požáry. Podpora je poskytována na ochranná opatření pro zamezení, resp. zmírnění škod způsobených kalamitami v lesích </w:t>
      </w:r>
      <w:r>
        <w:rPr>
          <w:rFonts w:ascii="Times New Roman" w:hAnsi="Times New Roman"/>
        </w:rPr>
        <w:br/>
      </w:r>
      <w:r w:rsidRPr="008E7057">
        <w:rPr>
          <w:rFonts w:ascii="Times New Roman" w:hAnsi="Times New Roman"/>
        </w:rPr>
        <w:t>a mimořádná opatření při kalamitách způsobených</w:t>
      </w:r>
      <w:r>
        <w:rPr>
          <w:rFonts w:ascii="Times New Roman" w:hAnsi="Times New Roman"/>
        </w:rPr>
        <w:t xml:space="preserve"> abiotickými vlivy a</w:t>
      </w:r>
      <w:r w:rsidRPr="008E7057">
        <w:rPr>
          <w:rFonts w:ascii="Times New Roman" w:hAnsi="Times New Roman"/>
        </w:rPr>
        <w:t xml:space="preserve"> biotickými činiteli, </w:t>
      </w:r>
      <w:r>
        <w:rPr>
          <w:rFonts w:ascii="Times New Roman" w:hAnsi="Times New Roman"/>
        </w:rPr>
        <w:br/>
      </w:r>
      <w:r w:rsidRPr="008E7057">
        <w:rPr>
          <w:rFonts w:ascii="Times New Roman" w:hAnsi="Times New Roman"/>
        </w:rPr>
        <w:t xml:space="preserve">tj. zejména hmyzími a houbovými škůdci (např. pilatky, obaleči, píďalky, sypavky apod.) </w:t>
      </w:r>
      <w:r>
        <w:rPr>
          <w:rFonts w:ascii="Times New Roman" w:hAnsi="Times New Roman"/>
        </w:rPr>
        <w:t>jimž nelze zabránit běžnou ochranou</w:t>
      </w:r>
      <w:r w:rsidRPr="008E7057">
        <w:rPr>
          <w:rFonts w:ascii="Times New Roman" w:hAnsi="Times New Roman"/>
        </w:rPr>
        <w:t xml:space="preserve">. Dále je podpora poskytována na rekonstrukci poškozených lesních porostů po kalamitách, obnovu lesa po kalamitních těžbách, provádění preventivních protipovodňových opatření na drobných vodních tocích a v jejich povodích, </w:t>
      </w:r>
      <w:r>
        <w:rPr>
          <w:rFonts w:ascii="Times New Roman" w:hAnsi="Times New Roman"/>
        </w:rPr>
        <w:br/>
      </w:r>
      <w:r w:rsidRPr="008E7057">
        <w:rPr>
          <w:rFonts w:ascii="Times New Roman" w:hAnsi="Times New Roman"/>
        </w:rPr>
        <w:t xml:space="preserve">a protierozní opatření na lesních půdách, odstraňování škod způsobených povodněmi na drobných vodních tocích a v jejich povodích, na lesních cestách, sanace nátrží, erozních rýh </w:t>
      </w:r>
      <w:r>
        <w:rPr>
          <w:rFonts w:ascii="Times New Roman" w:hAnsi="Times New Roman"/>
        </w:rPr>
        <w:br/>
      </w:r>
      <w:r w:rsidRPr="008E7057">
        <w:rPr>
          <w:rFonts w:ascii="Times New Roman" w:hAnsi="Times New Roman"/>
        </w:rPr>
        <w:t>a hrazení a stabilizace strží na pozemcích určených k plnění funkcí lesa.</w:t>
      </w:r>
    </w:p>
    <w:p w:rsidR="00D26244" w:rsidRPr="008E7057" w:rsidRDefault="00D26244" w:rsidP="00D26244">
      <w:pPr>
        <w:jc w:val="both"/>
        <w:rPr>
          <w:sz w:val="24"/>
          <w:szCs w:val="24"/>
        </w:rPr>
      </w:pPr>
    </w:p>
    <w:p w:rsidR="00D26244" w:rsidRPr="008E7057" w:rsidRDefault="00D26244" w:rsidP="00D26244">
      <w:pPr>
        <w:spacing w:after="120"/>
        <w:jc w:val="both"/>
        <w:rPr>
          <w:b/>
          <w:sz w:val="24"/>
          <w:szCs w:val="24"/>
          <w:u w:val="single"/>
        </w:rPr>
      </w:pPr>
      <w:r w:rsidRPr="008E7057">
        <w:rPr>
          <w:b/>
          <w:sz w:val="24"/>
          <w:szCs w:val="24"/>
          <w:u w:val="single"/>
        </w:rPr>
        <w:t xml:space="preserve">Záměry </w:t>
      </w:r>
    </w:p>
    <w:p w:rsidR="00D26244" w:rsidRPr="008E7057" w:rsidRDefault="00D26244" w:rsidP="00DA71AB">
      <w:pPr>
        <w:numPr>
          <w:ilvl w:val="0"/>
          <w:numId w:val="77"/>
        </w:numPr>
        <w:tabs>
          <w:tab w:val="clear" w:pos="720"/>
          <w:tab w:val="num" w:pos="360"/>
        </w:tabs>
        <w:ind w:left="538" w:hanging="538"/>
        <w:jc w:val="both"/>
        <w:rPr>
          <w:color w:val="000000"/>
          <w:sz w:val="24"/>
          <w:szCs w:val="24"/>
        </w:rPr>
      </w:pPr>
      <w:r w:rsidRPr="008E7057">
        <w:rPr>
          <w:color w:val="000000"/>
          <w:sz w:val="24"/>
          <w:szCs w:val="24"/>
        </w:rPr>
        <w:t>obnova lesního potenciálu po kalamitách</w:t>
      </w:r>
    </w:p>
    <w:p w:rsidR="00D26244" w:rsidRPr="008E7057" w:rsidRDefault="00D26244" w:rsidP="00DA71AB">
      <w:pPr>
        <w:numPr>
          <w:ilvl w:val="0"/>
          <w:numId w:val="77"/>
        </w:numPr>
        <w:tabs>
          <w:tab w:val="clear" w:pos="720"/>
          <w:tab w:val="num" w:pos="360"/>
        </w:tabs>
        <w:ind w:left="538" w:hanging="538"/>
        <w:jc w:val="both"/>
        <w:rPr>
          <w:sz w:val="24"/>
          <w:szCs w:val="24"/>
        </w:rPr>
      </w:pPr>
      <w:r w:rsidRPr="008E7057">
        <w:rPr>
          <w:color w:val="000000"/>
          <w:sz w:val="24"/>
          <w:szCs w:val="24"/>
        </w:rPr>
        <w:t>zavádění</w:t>
      </w:r>
      <w:r w:rsidRPr="008E7057">
        <w:rPr>
          <w:sz w:val="24"/>
          <w:szCs w:val="24"/>
        </w:rPr>
        <w:t xml:space="preserve"> preventivních opatření v lesích a odstraňování škod způsobených povodněmi</w:t>
      </w:r>
    </w:p>
    <w:p w:rsidR="00D26244" w:rsidRPr="008E7057" w:rsidRDefault="00D26244" w:rsidP="00D26244">
      <w:pPr>
        <w:jc w:val="both"/>
        <w:rPr>
          <w:b/>
          <w:sz w:val="24"/>
          <w:szCs w:val="24"/>
          <w:u w:val="single"/>
        </w:rPr>
      </w:pPr>
    </w:p>
    <w:p w:rsidR="00D26244" w:rsidRPr="008E7057" w:rsidRDefault="00D26244" w:rsidP="00D26244">
      <w:pPr>
        <w:spacing w:after="120"/>
        <w:jc w:val="both"/>
        <w:rPr>
          <w:sz w:val="24"/>
          <w:szCs w:val="24"/>
        </w:rPr>
      </w:pPr>
      <w:r w:rsidRPr="008E7057">
        <w:rPr>
          <w:b/>
          <w:sz w:val="24"/>
          <w:szCs w:val="24"/>
          <w:u w:val="single"/>
        </w:rPr>
        <w:t>Definice příjemce dotace</w:t>
      </w:r>
    </w:p>
    <w:p w:rsidR="00D26244" w:rsidRPr="008E7057" w:rsidRDefault="00D26244" w:rsidP="00DA71AB">
      <w:pPr>
        <w:numPr>
          <w:ilvl w:val="0"/>
          <w:numId w:val="75"/>
        </w:numPr>
        <w:tabs>
          <w:tab w:val="clear" w:pos="720"/>
          <w:tab w:val="num" w:pos="360"/>
        </w:tabs>
        <w:autoSpaceDE w:val="0"/>
        <w:autoSpaceDN w:val="0"/>
        <w:adjustRightInd w:val="0"/>
        <w:ind w:left="360"/>
        <w:jc w:val="both"/>
        <w:rPr>
          <w:sz w:val="24"/>
          <w:szCs w:val="24"/>
        </w:rPr>
      </w:pPr>
      <w:r w:rsidRPr="008E7057">
        <w:rPr>
          <w:sz w:val="24"/>
          <w:szCs w:val="24"/>
        </w:rPr>
        <w:t>vlastník nebo nájemce pozemku určeného k plnění funkcí lesa,</w:t>
      </w:r>
    </w:p>
    <w:p w:rsidR="00D26244" w:rsidRPr="00EF7A74" w:rsidRDefault="00D26244" w:rsidP="00DA71AB">
      <w:pPr>
        <w:numPr>
          <w:ilvl w:val="0"/>
          <w:numId w:val="75"/>
        </w:numPr>
        <w:tabs>
          <w:tab w:val="clear" w:pos="720"/>
          <w:tab w:val="num" w:pos="360"/>
        </w:tabs>
        <w:autoSpaceDE w:val="0"/>
        <w:autoSpaceDN w:val="0"/>
        <w:adjustRightInd w:val="0"/>
        <w:spacing w:after="120"/>
        <w:ind w:left="357" w:hanging="357"/>
        <w:jc w:val="both"/>
        <w:rPr>
          <w:sz w:val="24"/>
          <w:szCs w:val="24"/>
        </w:rPr>
      </w:pPr>
      <w:r w:rsidRPr="008E7057">
        <w:rPr>
          <w:sz w:val="24"/>
          <w:szCs w:val="24"/>
        </w:rPr>
        <w:t>sdružení s právní subjektivitou vlastníků nebo nájemců pozemků určených k plnění funkcí lesa.</w:t>
      </w:r>
    </w:p>
    <w:p w:rsidR="00D26244" w:rsidRPr="00EF7A74" w:rsidRDefault="00D26244" w:rsidP="00D26244">
      <w:pPr>
        <w:tabs>
          <w:tab w:val="left" w:pos="851"/>
        </w:tabs>
        <w:spacing w:after="120"/>
        <w:jc w:val="both"/>
        <w:rPr>
          <w:b/>
          <w:bCs/>
          <w:i/>
          <w:sz w:val="24"/>
          <w:szCs w:val="24"/>
          <w:u w:val="single"/>
        </w:rPr>
      </w:pPr>
      <w:r w:rsidRPr="00EF7A74">
        <w:rPr>
          <w:bCs/>
          <w:sz w:val="24"/>
          <w:szCs w:val="24"/>
          <w:u w:val="single"/>
        </w:rPr>
        <w:t>Žadatelem nemůže být:</w:t>
      </w:r>
    </w:p>
    <w:p w:rsidR="00D26244" w:rsidRPr="008E7057" w:rsidRDefault="00D26244" w:rsidP="00DA71AB">
      <w:pPr>
        <w:numPr>
          <w:ilvl w:val="0"/>
          <w:numId w:val="76"/>
        </w:numPr>
        <w:tabs>
          <w:tab w:val="clear" w:pos="720"/>
          <w:tab w:val="num" w:pos="360"/>
        </w:tabs>
        <w:ind w:left="360"/>
        <w:jc w:val="both"/>
        <w:rPr>
          <w:bCs/>
          <w:sz w:val="24"/>
          <w:szCs w:val="24"/>
        </w:rPr>
      </w:pPr>
      <w:r w:rsidRPr="008E7057">
        <w:rPr>
          <w:bCs/>
          <w:sz w:val="24"/>
          <w:szCs w:val="24"/>
        </w:rPr>
        <w:t>sdružení vzniklé podle § 829 zákona č. 40/1964 Sb., Občanský zákoník, ve znění pozdějších předpisů,</w:t>
      </w:r>
    </w:p>
    <w:p w:rsidR="00D26244" w:rsidRPr="008E7057" w:rsidRDefault="00D26244" w:rsidP="00D26244">
      <w:pPr>
        <w:autoSpaceDE w:val="0"/>
        <w:autoSpaceDN w:val="0"/>
        <w:adjustRightInd w:val="0"/>
        <w:rPr>
          <w:sz w:val="24"/>
          <w:szCs w:val="24"/>
        </w:rPr>
      </w:pPr>
    </w:p>
    <w:p w:rsidR="00D26244" w:rsidRPr="008E7057" w:rsidRDefault="00D26244" w:rsidP="00D26244">
      <w:pPr>
        <w:autoSpaceDE w:val="0"/>
        <w:autoSpaceDN w:val="0"/>
        <w:adjustRightInd w:val="0"/>
        <w:spacing w:after="120"/>
        <w:jc w:val="both"/>
        <w:rPr>
          <w:sz w:val="24"/>
          <w:szCs w:val="24"/>
        </w:rPr>
      </w:pPr>
      <w:r w:rsidRPr="00ED16CD">
        <w:rPr>
          <w:b/>
          <w:sz w:val="24"/>
          <w:szCs w:val="24"/>
          <w:u w:val="single"/>
        </w:rPr>
        <w:t>Kritéria přijatelnosti</w:t>
      </w:r>
    </w:p>
    <w:p w:rsidR="007167B9" w:rsidRPr="007167B9" w:rsidRDefault="007167B9" w:rsidP="007167B9">
      <w:pPr>
        <w:autoSpaceDE w:val="0"/>
        <w:autoSpaceDN w:val="0"/>
        <w:adjustRightInd w:val="0"/>
        <w:jc w:val="both"/>
        <w:rPr>
          <w:sz w:val="24"/>
          <w:szCs w:val="24"/>
        </w:rPr>
      </w:pPr>
      <w:r w:rsidRPr="00146B38">
        <w:rPr>
          <w:sz w:val="24"/>
          <w:szCs w:val="24"/>
        </w:rPr>
        <w:t xml:space="preserve">1) </w:t>
      </w:r>
      <w:r w:rsidR="00E160DF" w:rsidRPr="00146B38">
        <w:rPr>
          <w:sz w:val="24"/>
          <w:szCs w:val="24"/>
        </w:rPr>
        <w:t>V případě vedl</w:t>
      </w:r>
      <w:r w:rsidR="00BD29D4">
        <w:rPr>
          <w:sz w:val="24"/>
          <w:szCs w:val="24"/>
        </w:rPr>
        <w:t>e</w:t>
      </w:r>
      <w:r w:rsidR="00E160DF" w:rsidRPr="00146B38">
        <w:rPr>
          <w:sz w:val="24"/>
          <w:szCs w:val="24"/>
        </w:rPr>
        <w:t>jšího opatření musí být projekt realizován</w:t>
      </w:r>
      <w:r w:rsidRPr="00146B38">
        <w:rPr>
          <w:sz w:val="24"/>
          <w:szCs w:val="24"/>
        </w:rPr>
        <w:t xml:space="preserve"> na pozemcích určených k plnění funkce lesa.; C.</w:t>
      </w:r>
    </w:p>
    <w:p w:rsidR="007167B9" w:rsidRDefault="007167B9" w:rsidP="00D26244">
      <w:pPr>
        <w:autoSpaceDE w:val="0"/>
        <w:autoSpaceDN w:val="0"/>
        <w:adjustRightInd w:val="0"/>
        <w:jc w:val="both"/>
        <w:rPr>
          <w:sz w:val="24"/>
          <w:szCs w:val="24"/>
        </w:rPr>
      </w:pPr>
    </w:p>
    <w:p w:rsidR="00D26244" w:rsidRPr="008E7057" w:rsidRDefault="00D26244" w:rsidP="00D26244">
      <w:pPr>
        <w:autoSpaceDE w:val="0"/>
        <w:autoSpaceDN w:val="0"/>
        <w:adjustRightInd w:val="0"/>
        <w:jc w:val="both"/>
        <w:rPr>
          <w:sz w:val="24"/>
          <w:szCs w:val="24"/>
        </w:rPr>
      </w:pPr>
    </w:p>
    <w:p w:rsidR="00CB5ED4" w:rsidRPr="00FC15C7" w:rsidRDefault="00D26244" w:rsidP="00CB5ED4">
      <w:pPr>
        <w:pStyle w:val="xl31"/>
        <w:spacing w:before="120" w:after="120"/>
        <w:jc w:val="both"/>
        <w:rPr>
          <w:rFonts w:ascii="Times New Roman" w:hAnsi="Times New Roman"/>
          <w:b/>
          <w:bCs/>
          <w:szCs w:val="24"/>
          <w:u w:val="single"/>
        </w:rPr>
      </w:pPr>
      <w:r w:rsidRPr="00FC15C7">
        <w:rPr>
          <w:rFonts w:ascii="Times New Roman" w:hAnsi="Times New Roman"/>
          <w:b/>
          <w:szCs w:val="24"/>
          <w:u w:val="single"/>
        </w:rPr>
        <w:t>Další podmínky</w:t>
      </w:r>
      <w:r w:rsidR="00CB5ED4" w:rsidRPr="00FC15C7">
        <w:rPr>
          <w:rFonts w:ascii="Times New Roman" w:hAnsi="Times New Roman"/>
          <w:b/>
          <w:szCs w:val="24"/>
          <w:u w:val="single"/>
        </w:rPr>
        <w:t xml:space="preserve"> (závazné podmínky pro hlavní i vedlejší opatření)</w:t>
      </w:r>
    </w:p>
    <w:p w:rsidR="00D26244" w:rsidRDefault="00D26244" w:rsidP="00D26244">
      <w:pPr>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D26244" w:rsidRPr="00EF7A74" w:rsidRDefault="00D26244" w:rsidP="00D26244">
      <w:pPr>
        <w:spacing w:before="120" w:after="120"/>
        <w:jc w:val="both"/>
        <w:rPr>
          <w:sz w:val="24"/>
          <w:szCs w:val="24"/>
          <w:u w:val="single"/>
        </w:rPr>
      </w:pPr>
      <w:r w:rsidRPr="00EF7A74">
        <w:rPr>
          <w:sz w:val="24"/>
          <w:szCs w:val="24"/>
          <w:u w:val="single"/>
        </w:rPr>
        <w:t>Podmínky pro záměr a)</w:t>
      </w:r>
    </w:p>
    <w:p w:rsidR="00D26244" w:rsidRPr="008E7057" w:rsidRDefault="00D26244" w:rsidP="00DA71AB">
      <w:pPr>
        <w:numPr>
          <w:ilvl w:val="0"/>
          <w:numId w:val="82"/>
        </w:numPr>
        <w:tabs>
          <w:tab w:val="clear" w:pos="720"/>
          <w:tab w:val="left" w:pos="709"/>
        </w:tabs>
        <w:ind w:left="426" w:hanging="426"/>
        <w:jc w:val="both"/>
        <w:rPr>
          <w:sz w:val="24"/>
          <w:szCs w:val="24"/>
        </w:rPr>
      </w:pPr>
      <w:r w:rsidRPr="008E7057">
        <w:rPr>
          <w:sz w:val="24"/>
          <w:szCs w:val="24"/>
        </w:rPr>
        <w:t>Žadatel doloží standardizované stanovisko Lesní ochranné služby (LOS)</w:t>
      </w:r>
      <w:r w:rsidRPr="008E7057">
        <w:rPr>
          <w:rStyle w:val="Znakapoznpodarou"/>
          <w:sz w:val="24"/>
          <w:szCs w:val="24"/>
        </w:rPr>
        <w:footnoteReference w:id="16"/>
      </w:r>
      <w:r w:rsidRPr="008E7057">
        <w:rPr>
          <w:sz w:val="24"/>
          <w:szCs w:val="24"/>
        </w:rPr>
        <w:t xml:space="preserve"> potvrzující kalamitní rozsah poškození způsobeného biotickými činiteli nebo abiotickými vlivy </w:t>
      </w:r>
      <w:r>
        <w:rPr>
          <w:sz w:val="24"/>
          <w:szCs w:val="24"/>
        </w:rPr>
        <w:br/>
      </w:r>
      <w:r w:rsidRPr="008E7057">
        <w:rPr>
          <w:sz w:val="24"/>
          <w:szCs w:val="24"/>
        </w:rPr>
        <w:t>a jedná-li se o velkoplošný charakter opatření; C.</w:t>
      </w:r>
    </w:p>
    <w:p w:rsidR="00D26244" w:rsidRPr="008E7057" w:rsidRDefault="00D26244" w:rsidP="00DA71AB">
      <w:pPr>
        <w:numPr>
          <w:ilvl w:val="0"/>
          <w:numId w:val="82"/>
        </w:numPr>
        <w:ind w:left="360"/>
        <w:jc w:val="both"/>
        <w:rPr>
          <w:sz w:val="24"/>
          <w:szCs w:val="24"/>
        </w:rPr>
      </w:pPr>
      <w:r w:rsidRPr="008E7057">
        <w:rPr>
          <w:sz w:val="24"/>
          <w:szCs w:val="24"/>
        </w:rPr>
        <w:lastRenderedPageBreak/>
        <w:t xml:space="preserve">V případě mimořádných opatření při kalamitách způsobených biotickými činiteli nebo abiotickými vlivy, a to pouze pokud půjde o velkoplošná opatření (tj. zásah na ploše lesa, která je bez ohledu na hranici lesního majetku větší než maximální přípustná velikost holé seče pro daný hospodářský soubor) nebo o opatření ve zvláště chráněných územích </w:t>
      </w:r>
      <w:r>
        <w:rPr>
          <w:sz w:val="24"/>
          <w:szCs w:val="24"/>
        </w:rPr>
        <w:br/>
      </w:r>
      <w:r w:rsidRPr="008E7057">
        <w:rPr>
          <w:sz w:val="24"/>
          <w:szCs w:val="24"/>
        </w:rPr>
        <w:t>a územích soustavy Natura 2000, doloží žadatel souhlasné stanovisko MŽP; C.</w:t>
      </w:r>
    </w:p>
    <w:p w:rsidR="00D26244" w:rsidRPr="008E7057" w:rsidRDefault="00D26244" w:rsidP="00DA71AB">
      <w:pPr>
        <w:numPr>
          <w:ilvl w:val="0"/>
          <w:numId w:val="82"/>
        </w:numPr>
        <w:ind w:left="360"/>
        <w:jc w:val="both"/>
        <w:rPr>
          <w:sz w:val="24"/>
          <w:szCs w:val="24"/>
        </w:rPr>
      </w:pPr>
      <w:r>
        <w:rPr>
          <w:sz w:val="24"/>
          <w:szCs w:val="24"/>
        </w:rPr>
        <w:t>P</w:t>
      </w:r>
      <w:r w:rsidRPr="008E7057">
        <w:rPr>
          <w:sz w:val="24"/>
          <w:szCs w:val="24"/>
        </w:rPr>
        <w:t xml:space="preserve">ro účely tohoto opatření </w:t>
      </w:r>
      <w:r>
        <w:rPr>
          <w:sz w:val="24"/>
          <w:szCs w:val="24"/>
        </w:rPr>
        <w:t xml:space="preserve">se u porostů nad 40 let věku kalamitou </w:t>
      </w:r>
      <w:r w:rsidRPr="008E7057">
        <w:rPr>
          <w:sz w:val="24"/>
          <w:szCs w:val="24"/>
        </w:rPr>
        <w:t xml:space="preserve">rozumí poškození porostů na daném LHC/LHO </w:t>
      </w:r>
      <w:r>
        <w:rPr>
          <w:sz w:val="24"/>
          <w:szCs w:val="24"/>
        </w:rPr>
        <w:t xml:space="preserve">žadatele za jeden rok </w:t>
      </w:r>
      <w:r w:rsidRPr="008E7057">
        <w:rPr>
          <w:sz w:val="24"/>
          <w:szCs w:val="24"/>
        </w:rPr>
        <w:t>v míře vyšší než 100 % ročního etátu. U porostů do 40 let věku se kalamitou rozumí poškození porostů na daném LHC/LHO na ploše tvořící více jak 1% z celkové výměry LHC/LHO</w:t>
      </w:r>
      <w:r>
        <w:rPr>
          <w:rStyle w:val="Znakapoznpodarou"/>
          <w:sz w:val="24"/>
          <w:szCs w:val="24"/>
        </w:rPr>
        <w:footnoteReference w:id="17"/>
      </w:r>
      <w:r w:rsidRPr="008E7057">
        <w:rPr>
          <w:sz w:val="24"/>
          <w:szCs w:val="24"/>
        </w:rPr>
        <w:t>; C.</w:t>
      </w:r>
    </w:p>
    <w:p w:rsidR="00D26244" w:rsidRPr="008E7057" w:rsidRDefault="00D26244" w:rsidP="00DA71AB">
      <w:pPr>
        <w:numPr>
          <w:ilvl w:val="0"/>
          <w:numId w:val="82"/>
        </w:numPr>
        <w:ind w:left="360"/>
        <w:jc w:val="both"/>
        <w:rPr>
          <w:i/>
          <w:sz w:val="24"/>
          <w:szCs w:val="24"/>
        </w:rPr>
      </w:pPr>
      <w:r w:rsidRPr="008E7057">
        <w:rPr>
          <w:sz w:val="24"/>
          <w:szCs w:val="24"/>
        </w:rPr>
        <w:t>Opatření musí být realizován</w:t>
      </w:r>
      <w:r>
        <w:rPr>
          <w:sz w:val="24"/>
          <w:szCs w:val="24"/>
        </w:rPr>
        <w:t>o</w:t>
      </w:r>
      <w:r w:rsidRPr="008E7057">
        <w:rPr>
          <w:sz w:val="24"/>
          <w:szCs w:val="24"/>
        </w:rPr>
        <w:t xml:space="preserve"> na pozemcích určených k plnění funkce lesa.; D jinak C.</w:t>
      </w:r>
    </w:p>
    <w:p w:rsidR="00D26244" w:rsidRPr="008E7057" w:rsidRDefault="00D26244" w:rsidP="00DA71AB">
      <w:pPr>
        <w:numPr>
          <w:ilvl w:val="0"/>
          <w:numId w:val="82"/>
        </w:numPr>
        <w:ind w:left="360"/>
        <w:jc w:val="both"/>
        <w:rPr>
          <w:sz w:val="24"/>
          <w:szCs w:val="24"/>
        </w:rPr>
      </w:pPr>
      <w:r w:rsidRPr="008E7057">
        <w:rPr>
          <w:sz w:val="24"/>
          <w:szCs w:val="24"/>
        </w:rPr>
        <w:t>V případě změny údajů v LHP/LHO je žadatel povinen o této změně informovat SZIF; D jinak A.</w:t>
      </w:r>
    </w:p>
    <w:p w:rsidR="00D26244" w:rsidRPr="008E7057" w:rsidRDefault="00D26244" w:rsidP="00DA71AB">
      <w:pPr>
        <w:numPr>
          <w:ilvl w:val="0"/>
          <w:numId w:val="82"/>
        </w:numPr>
        <w:ind w:left="360"/>
        <w:jc w:val="both"/>
        <w:rPr>
          <w:sz w:val="24"/>
          <w:szCs w:val="24"/>
        </w:rPr>
      </w:pPr>
      <w:r w:rsidRPr="00C4403C">
        <w:rPr>
          <w:sz w:val="24"/>
          <w:szCs w:val="24"/>
        </w:rPr>
        <w:t>Žadatel nemůže nárokovat dotace od k</w:t>
      </w:r>
      <w:r w:rsidR="00750718">
        <w:rPr>
          <w:sz w:val="24"/>
          <w:szCs w:val="24"/>
        </w:rPr>
        <w:t xml:space="preserve">rajských úřadů na předměty dotace uvedené </w:t>
      </w:r>
      <w:r w:rsidR="00750718">
        <w:rPr>
          <w:sz w:val="24"/>
          <w:szCs w:val="24"/>
        </w:rPr>
        <w:br/>
        <w:t xml:space="preserve">v Číselníku </w:t>
      </w:r>
      <w:r w:rsidR="00A11274">
        <w:rPr>
          <w:sz w:val="24"/>
          <w:szCs w:val="24"/>
        </w:rPr>
        <w:t xml:space="preserve">způsobilých </w:t>
      </w:r>
      <w:r w:rsidR="00750718">
        <w:rPr>
          <w:sz w:val="24"/>
          <w:szCs w:val="24"/>
        </w:rPr>
        <w:t xml:space="preserve">výdajů, a to u porostních skupin, které jsou uvedené v příloze </w:t>
      </w:r>
      <w:r w:rsidR="00970683" w:rsidRPr="00970683">
        <w:rPr>
          <w:sz w:val="24"/>
          <w:szCs w:val="24"/>
        </w:rPr>
        <w:t>2 tohoto Opatření</w:t>
      </w:r>
      <w:r w:rsidRPr="00C4403C">
        <w:rPr>
          <w:sz w:val="24"/>
          <w:szCs w:val="24"/>
        </w:rPr>
        <w:t xml:space="preserve"> Podklady</w:t>
      </w:r>
      <w:r w:rsidRPr="008E7057">
        <w:rPr>
          <w:sz w:val="24"/>
          <w:szCs w:val="24"/>
        </w:rPr>
        <w:t xml:space="preserve"> pro posouzení kalamitní situace na lesním majetku po dobu trvání závazků podopatření II.2.4.1; D jinak C.</w:t>
      </w:r>
    </w:p>
    <w:p w:rsidR="00D26244" w:rsidRPr="00EF7A74" w:rsidRDefault="00D26244" w:rsidP="00DA71AB">
      <w:pPr>
        <w:numPr>
          <w:ilvl w:val="0"/>
          <w:numId w:val="82"/>
        </w:numPr>
        <w:spacing w:after="120"/>
        <w:ind w:left="357" w:hanging="357"/>
        <w:jc w:val="both"/>
      </w:pPr>
      <w:r w:rsidRPr="008E7057">
        <w:rPr>
          <w:sz w:val="24"/>
          <w:szCs w:val="24"/>
        </w:rPr>
        <w:t>Žadatel předloží dokumenty o řešení kalamitní situace (vyhlášení nouzového stavu pro postiženou oblast) v případě, že uskutečnil zadávací řízení podle § 18 odst. 1 písm. b) zákona č. 137/2006 Sb., o veřejných zakázkách; D jinak C.</w:t>
      </w:r>
    </w:p>
    <w:p w:rsidR="00D26244" w:rsidRPr="00EF7A74" w:rsidRDefault="00D26244" w:rsidP="00D26244">
      <w:pPr>
        <w:spacing w:after="120"/>
        <w:jc w:val="both"/>
        <w:rPr>
          <w:u w:val="single"/>
        </w:rPr>
      </w:pPr>
      <w:r w:rsidRPr="00EF7A74">
        <w:rPr>
          <w:sz w:val="24"/>
          <w:szCs w:val="24"/>
          <w:u w:val="single"/>
        </w:rPr>
        <w:t>Podmínky pro záměr b)</w:t>
      </w:r>
    </w:p>
    <w:p w:rsidR="00D26244" w:rsidRPr="008E7057" w:rsidRDefault="00D26244" w:rsidP="00DA71AB">
      <w:pPr>
        <w:numPr>
          <w:ilvl w:val="0"/>
          <w:numId w:val="83"/>
        </w:numPr>
        <w:tabs>
          <w:tab w:val="clear" w:pos="720"/>
          <w:tab w:val="num" w:pos="426"/>
        </w:tabs>
        <w:ind w:left="426" w:hanging="426"/>
        <w:jc w:val="both"/>
        <w:rPr>
          <w:sz w:val="24"/>
          <w:szCs w:val="24"/>
        </w:rPr>
      </w:pPr>
      <w:r w:rsidRPr="008E7057">
        <w:rPr>
          <w:sz w:val="24"/>
          <w:szCs w:val="24"/>
        </w:rPr>
        <w:t>Žadatel doloží vždy souhlasné stanovisko MŽP; C.</w:t>
      </w:r>
    </w:p>
    <w:p w:rsidR="00D26244" w:rsidRPr="008E7057" w:rsidRDefault="00D26244" w:rsidP="00DA71AB">
      <w:pPr>
        <w:numPr>
          <w:ilvl w:val="0"/>
          <w:numId w:val="83"/>
        </w:numPr>
        <w:ind w:left="360"/>
        <w:jc w:val="both"/>
        <w:rPr>
          <w:sz w:val="24"/>
          <w:szCs w:val="24"/>
        </w:rPr>
      </w:pPr>
      <w:r w:rsidRPr="008E7057">
        <w:rPr>
          <w:sz w:val="24"/>
          <w:szCs w:val="24"/>
        </w:rPr>
        <w:t>Opatření musí být realizována na pozemcích určených k plnění funkce lesa, na lesních cestách</w:t>
      </w:r>
      <w:r w:rsidRPr="008E7057">
        <w:rPr>
          <w:rStyle w:val="Znakapoznpodarou"/>
          <w:sz w:val="24"/>
          <w:szCs w:val="24"/>
        </w:rPr>
        <w:footnoteReference w:id="18"/>
      </w:r>
      <w:r w:rsidRPr="008E7057">
        <w:rPr>
          <w:sz w:val="24"/>
          <w:szCs w:val="24"/>
        </w:rPr>
        <w:t xml:space="preserve"> či na pozemcích vodních ploch ve správě subjektu pověřeného hospodařením v lesích; D jinak C.</w:t>
      </w:r>
    </w:p>
    <w:p w:rsidR="00D26244" w:rsidRPr="008E7057" w:rsidRDefault="00D26244" w:rsidP="00DA71AB">
      <w:pPr>
        <w:numPr>
          <w:ilvl w:val="0"/>
          <w:numId w:val="83"/>
        </w:numPr>
        <w:ind w:left="360"/>
        <w:jc w:val="both"/>
        <w:rPr>
          <w:sz w:val="24"/>
          <w:szCs w:val="24"/>
        </w:rPr>
      </w:pPr>
      <w:r w:rsidRPr="008E7057">
        <w:rPr>
          <w:sz w:val="24"/>
          <w:szCs w:val="24"/>
        </w:rPr>
        <w:t>Nesmí se jednat o opatření prováděná z rozhodnutí orgánů státní správy lesů ve veřejném zájmu</w:t>
      </w:r>
      <w:r w:rsidRPr="008E7057">
        <w:rPr>
          <w:iCs/>
          <w:sz w:val="24"/>
          <w:szCs w:val="24"/>
        </w:rPr>
        <w:t>; C.</w:t>
      </w:r>
    </w:p>
    <w:p w:rsidR="00D26244" w:rsidRPr="008E7057" w:rsidRDefault="00D26244" w:rsidP="00D26244">
      <w:pPr>
        <w:rPr>
          <w:sz w:val="24"/>
          <w:szCs w:val="24"/>
        </w:rPr>
      </w:pPr>
    </w:p>
    <w:p w:rsidR="00D26244" w:rsidRPr="008E7057" w:rsidRDefault="00D26244" w:rsidP="00D26244">
      <w:pPr>
        <w:spacing w:before="120" w:after="120"/>
        <w:rPr>
          <w:b/>
          <w:sz w:val="24"/>
          <w:szCs w:val="24"/>
          <w:u w:val="single"/>
        </w:rPr>
      </w:pPr>
      <w:r w:rsidRPr="008E7057">
        <w:rPr>
          <w:b/>
          <w:sz w:val="24"/>
          <w:szCs w:val="24"/>
          <w:u w:val="single"/>
        </w:rPr>
        <w:t>Druh a výše dotace</w:t>
      </w:r>
    </w:p>
    <w:p w:rsidR="00D26244" w:rsidRDefault="00D26244" w:rsidP="00D26244">
      <w:pPr>
        <w:spacing w:after="120"/>
        <w:rPr>
          <w:sz w:val="24"/>
          <w:szCs w:val="24"/>
        </w:rPr>
      </w:pPr>
      <w:r w:rsidRPr="008E7057">
        <w:rPr>
          <w:sz w:val="24"/>
          <w:szCs w:val="24"/>
        </w:rPr>
        <w:t>Druh dotace: přímá nenávratná dotace.</w:t>
      </w:r>
    </w:p>
    <w:p w:rsidR="00D26244" w:rsidRPr="008E7057" w:rsidRDefault="00D26244" w:rsidP="00D26244">
      <w:pPr>
        <w:jc w:val="both"/>
        <w:rPr>
          <w:color w:val="000000"/>
          <w:sz w:val="24"/>
          <w:szCs w:val="24"/>
        </w:rPr>
      </w:pPr>
      <w:r w:rsidRPr="008E7057">
        <w:rPr>
          <w:color w:val="000000"/>
          <w:sz w:val="24"/>
          <w:szCs w:val="24"/>
        </w:rPr>
        <w:t xml:space="preserve">Příspěvek EU činí 80 % veřejných zdrojů. </w:t>
      </w:r>
    </w:p>
    <w:p w:rsidR="00D26244" w:rsidRPr="008E7057" w:rsidRDefault="00D26244" w:rsidP="00D26244">
      <w:pPr>
        <w:spacing w:after="120"/>
        <w:jc w:val="both"/>
        <w:rPr>
          <w:sz w:val="24"/>
          <w:szCs w:val="24"/>
        </w:rPr>
      </w:pPr>
      <w:r w:rsidRPr="008E7057">
        <w:rPr>
          <w:color w:val="000000"/>
          <w:sz w:val="24"/>
          <w:szCs w:val="24"/>
        </w:rPr>
        <w:t>Příspěvek ČR činí 20 % veřejných zdrojů.</w:t>
      </w:r>
    </w:p>
    <w:p w:rsidR="00D26244" w:rsidRPr="00EF7A74" w:rsidRDefault="00D26244" w:rsidP="00D26244">
      <w:pPr>
        <w:ind w:left="2126" w:hanging="2126"/>
        <w:jc w:val="both"/>
        <w:rPr>
          <w:color w:val="000000"/>
          <w:sz w:val="24"/>
          <w:szCs w:val="24"/>
        </w:rPr>
      </w:pPr>
      <w:r w:rsidRPr="008E7057">
        <w:rPr>
          <w:color w:val="000000"/>
          <w:sz w:val="24"/>
          <w:szCs w:val="24"/>
        </w:rPr>
        <w:t xml:space="preserve">Maximální výše dotace: 100 % </w:t>
      </w:r>
      <w:r w:rsidR="00A11274">
        <w:rPr>
          <w:color w:val="000000"/>
          <w:sz w:val="24"/>
          <w:szCs w:val="24"/>
        </w:rPr>
        <w:t xml:space="preserve">způsobilých </w:t>
      </w:r>
      <w:r w:rsidRPr="008E7057">
        <w:rPr>
          <w:color w:val="000000"/>
          <w:sz w:val="24"/>
          <w:szCs w:val="24"/>
        </w:rPr>
        <w:t>výdajů</w:t>
      </w:r>
      <w:r w:rsidR="00F557B1" w:rsidRPr="00F557B1">
        <w:rPr>
          <w:sz w:val="24"/>
          <w:szCs w:val="24"/>
        </w:rPr>
        <w:t>, ze kterých je stanovena dotace</w:t>
      </w:r>
      <w:r w:rsidR="00F557B1">
        <w:rPr>
          <w:sz w:val="24"/>
          <w:szCs w:val="24"/>
        </w:rPr>
        <w:t>.</w:t>
      </w:r>
    </w:p>
    <w:p w:rsidR="00D26244" w:rsidRPr="008E7057" w:rsidRDefault="00D26244" w:rsidP="00D26244">
      <w:pPr>
        <w:jc w:val="both"/>
        <w:rPr>
          <w:sz w:val="24"/>
          <w:szCs w:val="24"/>
        </w:rPr>
      </w:pPr>
    </w:p>
    <w:p w:rsidR="00D26244" w:rsidRPr="000F775A" w:rsidRDefault="00A11274" w:rsidP="00D26244">
      <w:pPr>
        <w:spacing w:after="120"/>
        <w:jc w:val="both"/>
        <w:rPr>
          <w:b/>
          <w:sz w:val="24"/>
          <w:szCs w:val="24"/>
          <w:u w:val="single"/>
        </w:rPr>
      </w:pPr>
      <w:r>
        <w:rPr>
          <w:b/>
          <w:sz w:val="24"/>
          <w:szCs w:val="24"/>
          <w:u w:val="single"/>
        </w:rPr>
        <w:t>Způsobilé v</w:t>
      </w:r>
      <w:r w:rsidR="00D26244" w:rsidRPr="00EF7A74">
        <w:rPr>
          <w:b/>
          <w:sz w:val="24"/>
          <w:szCs w:val="24"/>
          <w:u w:val="single"/>
        </w:rPr>
        <w:t>ýdaje</w:t>
      </w:r>
    </w:p>
    <w:p w:rsidR="00D26244" w:rsidRPr="008E7057" w:rsidRDefault="00D26244" w:rsidP="00D26244">
      <w:pPr>
        <w:spacing w:after="120"/>
        <w:jc w:val="both"/>
        <w:rPr>
          <w:sz w:val="24"/>
          <w:szCs w:val="24"/>
        </w:rPr>
      </w:pPr>
      <w:r w:rsidRPr="008E7057">
        <w:rPr>
          <w:sz w:val="24"/>
          <w:szCs w:val="24"/>
        </w:rPr>
        <w:t xml:space="preserve">Pro oba záměry </w:t>
      </w:r>
      <w:r>
        <w:rPr>
          <w:sz w:val="24"/>
          <w:szCs w:val="24"/>
        </w:rPr>
        <w:t xml:space="preserve">může být poskytnuta dotace na </w:t>
      </w:r>
      <w:r w:rsidRPr="008E7057">
        <w:rPr>
          <w:sz w:val="24"/>
          <w:szCs w:val="24"/>
        </w:rPr>
        <w:t>výdaje investičního i neinvestičního charakteru.</w:t>
      </w:r>
    </w:p>
    <w:p w:rsidR="00D26244" w:rsidRPr="00A45AAD" w:rsidRDefault="00D26244" w:rsidP="00D26244">
      <w:pPr>
        <w:spacing w:after="120"/>
        <w:jc w:val="both"/>
        <w:rPr>
          <w:sz w:val="24"/>
          <w:szCs w:val="24"/>
          <w:u w:val="single"/>
        </w:rPr>
      </w:pPr>
      <w:r w:rsidRPr="00A45AAD">
        <w:rPr>
          <w:sz w:val="24"/>
          <w:szCs w:val="24"/>
          <w:u w:val="single"/>
        </w:rPr>
        <w:t>Záměr a) Obnova lesního potenciálu po kalamitách</w:t>
      </w:r>
    </w:p>
    <w:p w:rsidR="00D26244" w:rsidRPr="00A45AAD" w:rsidRDefault="00A11274" w:rsidP="00D26244">
      <w:pPr>
        <w:spacing w:after="120"/>
        <w:jc w:val="both"/>
        <w:rPr>
          <w:bCs/>
          <w:sz w:val="24"/>
          <w:szCs w:val="24"/>
        </w:rPr>
      </w:pPr>
      <w:r>
        <w:rPr>
          <w:bCs/>
          <w:sz w:val="24"/>
          <w:szCs w:val="24"/>
        </w:rPr>
        <w:t>V</w:t>
      </w:r>
      <w:r w:rsidR="00D26244" w:rsidRPr="00A45AAD">
        <w:rPr>
          <w:bCs/>
          <w:sz w:val="24"/>
          <w:szCs w:val="24"/>
        </w:rPr>
        <w:t>ýdaje</w:t>
      </w:r>
      <w:r>
        <w:rPr>
          <w:bCs/>
          <w:sz w:val="24"/>
          <w:szCs w:val="24"/>
        </w:rPr>
        <w:t xml:space="preserve"> v rámci</w:t>
      </w:r>
      <w:r w:rsidR="00D26244" w:rsidRPr="00A45AAD">
        <w:rPr>
          <w:bCs/>
          <w:sz w:val="24"/>
          <w:szCs w:val="24"/>
        </w:rPr>
        <w:t xml:space="preserve"> záměru a)</w:t>
      </w:r>
      <w:r>
        <w:rPr>
          <w:bCs/>
          <w:sz w:val="24"/>
          <w:szCs w:val="24"/>
        </w:rPr>
        <w:t xml:space="preserve"> jsou způsobilé,</w:t>
      </w:r>
      <w:r w:rsidR="00D26244" w:rsidRPr="00A45AAD">
        <w:rPr>
          <w:bCs/>
          <w:sz w:val="24"/>
          <w:szCs w:val="24"/>
        </w:rPr>
        <w:t xml:space="preserve"> jestliže vznikly a byly skutečně uhrazeny v období, které zahrnuje dva kalendářní roky před rokem, ve kterém je </w:t>
      </w:r>
      <w:r w:rsidR="005F35F0">
        <w:rPr>
          <w:bCs/>
          <w:sz w:val="24"/>
          <w:szCs w:val="24"/>
        </w:rPr>
        <w:t>zaregistrována</w:t>
      </w:r>
      <w:r>
        <w:rPr>
          <w:bCs/>
          <w:sz w:val="24"/>
          <w:szCs w:val="24"/>
        </w:rPr>
        <w:t xml:space="preserve"> </w:t>
      </w:r>
      <w:r w:rsidR="00D26244" w:rsidRPr="00A45AAD">
        <w:rPr>
          <w:bCs/>
          <w:sz w:val="24"/>
          <w:szCs w:val="24"/>
        </w:rPr>
        <w:t xml:space="preserve">Žádost o dotaci </w:t>
      </w:r>
      <w:r w:rsidR="00E160DF">
        <w:rPr>
          <w:bCs/>
          <w:sz w:val="24"/>
          <w:szCs w:val="24"/>
        </w:rPr>
        <w:t xml:space="preserve">na RO SZIF </w:t>
      </w:r>
      <w:r w:rsidR="00D26244" w:rsidRPr="00A45AAD">
        <w:rPr>
          <w:bCs/>
          <w:sz w:val="24"/>
          <w:szCs w:val="24"/>
        </w:rPr>
        <w:t>a dobu do podání Žádosti o proplacení</w:t>
      </w:r>
      <w:r w:rsidR="00D26244" w:rsidRPr="00A45AAD">
        <w:rPr>
          <w:bCs/>
          <w:sz w:val="24"/>
          <w:szCs w:val="24"/>
          <w:vertAlign w:val="superscript"/>
          <w:lang w:val="en-US"/>
        </w:rPr>
        <w:footnoteReference w:id="19"/>
      </w:r>
      <w:r w:rsidR="005F35F0">
        <w:rPr>
          <w:bCs/>
          <w:sz w:val="24"/>
          <w:szCs w:val="24"/>
        </w:rPr>
        <w:t xml:space="preserve"> na RO SZIF</w:t>
      </w:r>
      <w:r w:rsidR="00D26244" w:rsidRPr="00A45AAD">
        <w:rPr>
          <w:bCs/>
          <w:sz w:val="24"/>
          <w:szCs w:val="24"/>
        </w:rPr>
        <w:t xml:space="preserve">. Část </w:t>
      </w:r>
      <w:r>
        <w:rPr>
          <w:bCs/>
          <w:sz w:val="24"/>
          <w:szCs w:val="24"/>
        </w:rPr>
        <w:t xml:space="preserve">způsobilých </w:t>
      </w:r>
      <w:r w:rsidR="00D26244" w:rsidRPr="00A45AAD">
        <w:rPr>
          <w:bCs/>
          <w:sz w:val="24"/>
          <w:szCs w:val="24"/>
        </w:rPr>
        <w:t xml:space="preserve">výdajů </w:t>
      </w:r>
      <w:r w:rsidR="00D26244" w:rsidRPr="00A45AAD">
        <w:rPr>
          <w:bCs/>
          <w:sz w:val="24"/>
          <w:szCs w:val="24"/>
        </w:rPr>
        <w:lastRenderedPageBreak/>
        <w:t>projektu</w:t>
      </w:r>
      <w:r>
        <w:rPr>
          <w:bCs/>
          <w:sz w:val="24"/>
          <w:szCs w:val="24"/>
        </w:rPr>
        <w:t xml:space="preserve"> </w:t>
      </w:r>
      <w:r w:rsidR="00D26244" w:rsidRPr="00A45AAD">
        <w:rPr>
          <w:bCs/>
          <w:sz w:val="24"/>
          <w:szCs w:val="24"/>
        </w:rPr>
        <w:t xml:space="preserve">musí být uhrazena až po podání Žádosti o dotaci, tzn. není možné celý projekt realizovat před </w:t>
      </w:r>
      <w:r w:rsidR="005F35F0">
        <w:rPr>
          <w:bCs/>
          <w:sz w:val="24"/>
          <w:szCs w:val="24"/>
        </w:rPr>
        <w:t>zaregistrováním</w:t>
      </w:r>
      <w:r>
        <w:rPr>
          <w:bCs/>
          <w:sz w:val="24"/>
          <w:szCs w:val="24"/>
        </w:rPr>
        <w:t xml:space="preserve"> </w:t>
      </w:r>
      <w:r w:rsidR="00D26244" w:rsidRPr="00A45AAD">
        <w:rPr>
          <w:bCs/>
          <w:sz w:val="24"/>
          <w:szCs w:val="24"/>
        </w:rPr>
        <w:t>Žádosti o dotaci</w:t>
      </w:r>
      <w:r w:rsidR="00E160DF">
        <w:rPr>
          <w:bCs/>
          <w:sz w:val="24"/>
          <w:szCs w:val="24"/>
        </w:rPr>
        <w:t xml:space="preserve"> na RO SZIF</w:t>
      </w:r>
      <w:r w:rsidR="00D26244" w:rsidRPr="00A45AAD">
        <w:rPr>
          <w:bCs/>
          <w:sz w:val="24"/>
          <w:szCs w:val="24"/>
        </w:rPr>
        <w:t>.</w:t>
      </w:r>
    </w:p>
    <w:p w:rsidR="00D26244" w:rsidRPr="008E7057" w:rsidRDefault="00D26244" w:rsidP="00DA71AB">
      <w:pPr>
        <w:pStyle w:val="vet1"/>
        <w:numPr>
          <w:ilvl w:val="0"/>
          <w:numId w:val="79"/>
        </w:numPr>
        <w:tabs>
          <w:tab w:val="clear" w:pos="927"/>
          <w:tab w:val="num" w:pos="360"/>
        </w:tabs>
        <w:spacing w:before="0"/>
        <w:ind w:left="360" w:hanging="360"/>
      </w:pPr>
      <w:r w:rsidRPr="008E7057">
        <w:t>mimořádná opatření při kalamitách způsobených biotickými činiteli i abiotickými vlivy, tj. zejména hmyzími škůdci (např. pilatky, obaleči, píďalky, apod.), houbovými onemocněními (sypavky, václavky apod.), klimatickými a dalšími faktory apod. (nelze uplatnit na běžnou ochranu a prevenci)</w:t>
      </w:r>
    </w:p>
    <w:p w:rsidR="00D26244" w:rsidRPr="008E7057" w:rsidRDefault="00D26244" w:rsidP="00DA71AB">
      <w:pPr>
        <w:pStyle w:val="vet1"/>
        <w:numPr>
          <w:ilvl w:val="0"/>
          <w:numId w:val="79"/>
        </w:numPr>
        <w:tabs>
          <w:tab w:val="clear" w:pos="927"/>
          <w:tab w:val="num" w:pos="360"/>
        </w:tabs>
        <w:spacing w:before="0"/>
        <w:ind w:left="360" w:hanging="360"/>
      </w:pPr>
      <w:r w:rsidRPr="008E7057">
        <w:t>odstraňování poškozených lesních porostů po kalamitách určených k rekonstrukci do 40 let věku</w:t>
      </w:r>
    </w:p>
    <w:p w:rsidR="00D26244" w:rsidRPr="008E7057" w:rsidRDefault="00D26244" w:rsidP="00DA71AB">
      <w:pPr>
        <w:pStyle w:val="vet1"/>
        <w:numPr>
          <w:ilvl w:val="0"/>
          <w:numId w:val="79"/>
        </w:numPr>
        <w:tabs>
          <w:tab w:val="clear" w:pos="927"/>
          <w:tab w:val="num" w:pos="360"/>
        </w:tabs>
        <w:spacing w:before="0"/>
        <w:ind w:left="360" w:hanging="360"/>
      </w:pPr>
      <w:r w:rsidRPr="008E7057">
        <w:t>umělá obnova síjí na plochách po kalamitních těžbách včetně přípravy těchto ploch před zalesněním (přípravou ploch se rozumí terénní úpravy, naorávání ploch a zraňování)</w:t>
      </w:r>
    </w:p>
    <w:p w:rsidR="00D26244" w:rsidRPr="008E7057" w:rsidRDefault="00D26244" w:rsidP="00DA71AB">
      <w:pPr>
        <w:pStyle w:val="vet1"/>
        <w:numPr>
          <w:ilvl w:val="0"/>
          <w:numId w:val="79"/>
        </w:numPr>
        <w:tabs>
          <w:tab w:val="clear" w:pos="927"/>
          <w:tab w:val="num" w:pos="360"/>
        </w:tabs>
        <w:spacing w:before="0" w:after="120"/>
        <w:ind w:left="357" w:hanging="357"/>
      </w:pPr>
      <w:r w:rsidRPr="008E7057">
        <w:t xml:space="preserve">umělá obnova sadbou na plochách po kalamitních těžbách (při obnově sadbou je uznatelným výdajem nejvýše 1,3 násobek minimálního počtu jedinců na </w:t>
      </w:r>
      <w:smartTag w:uri="urn:schemas-microsoft-com:office:smarttags" w:element="metricconverter">
        <w:smartTagPr>
          <w:attr w:name="ProductID" w:val="1 hektar"/>
        </w:smartTagPr>
        <w:r w:rsidRPr="008E7057">
          <w:t>1 hektar</w:t>
        </w:r>
      </w:smartTag>
      <w:r w:rsidRPr="008E7057">
        <w:t xml:space="preserve"> stanoveného pro základní dřevinu - dle přílohy č. 6 vyhlášky č. 139/2004 Sb.) včetně přípravy těchto ploch před zalesněním (přípravou ploch se rozumí terénní úpravy a naorávání ploch)</w:t>
      </w:r>
    </w:p>
    <w:p w:rsidR="00D26244" w:rsidRPr="00A45AAD" w:rsidRDefault="00D26244" w:rsidP="00D26244">
      <w:pPr>
        <w:pStyle w:val="vet1"/>
        <w:spacing w:before="0" w:after="120"/>
        <w:rPr>
          <w:u w:val="single"/>
        </w:rPr>
      </w:pPr>
      <w:r w:rsidRPr="00A45AAD">
        <w:rPr>
          <w:u w:val="single"/>
        </w:rPr>
        <w:t>Záměr b) Zavádění preventivních opatření v lesích a odstraňování škod způsobených povodněmi</w:t>
      </w:r>
    </w:p>
    <w:p w:rsidR="00D26244" w:rsidRPr="008E7057" w:rsidRDefault="00D26244" w:rsidP="00DA71AB">
      <w:pPr>
        <w:pStyle w:val="vet1"/>
        <w:numPr>
          <w:ilvl w:val="0"/>
          <w:numId w:val="79"/>
        </w:numPr>
        <w:tabs>
          <w:tab w:val="clear" w:pos="927"/>
          <w:tab w:val="num" w:pos="360"/>
        </w:tabs>
        <w:spacing w:before="0"/>
        <w:ind w:left="360" w:hanging="360"/>
      </w:pPr>
      <w:r w:rsidRPr="008E7057">
        <w:t>provádění preventivních protipovodňových opatření na drobných vodních tocích a v jejich povodích a protierozní opatření, např. výstavba a opravy objektů hrazení bystřin (nesmí se jednat o opatření prováděná z rozhodnutí orgánů státní správy lesů ve veřejném zájmu)</w:t>
      </w:r>
    </w:p>
    <w:p w:rsidR="00D26244" w:rsidRPr="008E7057" w:rsidRDefault="00D26244" w:rsidP="00DA71AB">
      <w:pPr>
        <w:pStyle w:val="vet1"/>
        <w:numPr>
          <w:ilvl w:val="0"/>
          <w:numId w:val="79"/>
        </w:numPr>
        <w:tabs>
          <w:tab w:val="clear" w:pos="927"/>
          <w:tab w:val="num" w:pos="360"/>
        </w:tabs>
        <w:spacing w:before="0"/>
        <w:ind w:left="360" w:hanging="360"/>
      </w:pPr>
      <w:r w:rsidRPr="008E7057">
        <w:t>odstraňování škod způsobených povodněmi na drobných vodních tocích a v jejich povodích, pokud se jedná o pozemky určené k plnění funkcí lesa (dále PUPFL) či toky ve správě subjektu pověřeného hospodařením v lesích, na lesních cestách a souvisejících objektech, sanace nátrží, erozních rýh a hrazení a stabilizace strží (nesmí se jednat o opatření prováděná z rozhodnutí orgánů státní správy lesů ve veřejném zájmu)</w:t>
      </w:r>
    </w:p>
    <w:p w:rsidR="00D26244" w:rsidRPr="008E7057" w:rsidRDefault="00D26244" w:rsidP="00DA71AB">
      <w:pPr>
        <w:pStyle w:val="vet1"/>
        <w:numPr>
          <w:ilvl w:val="0"/>
          <w:numId w:val="79"/>
        </w:numPr>
        <w:tabs>
          <w:tab w:val="clear" w:pos="927"/>
          <w:tab w:val="num" w:pos="360"/>
        </w:tabs>
        <w:spacing w:before="0" w:after="120"/>
        <w:ind w:left="357" w:hanging="357"/>
      </w:pPr>
      <w:r w:rsidRPr="008E7057">
        <w:t xml:space="preserve">technická dokumentace (tj. zejména dokumentace ke stavebnímu řízení, odborné posudky ve vztahu k životnímu prostředí, položkový rozpočet) </w:t>
      </w:r>
    </w:p>
    <w:p w:rsidR="00D26244" w:rsidRPr="00A45AAD" w:rsidRDefault="00A11274" w:rsidP="00D26244">
      <w:pPr>
        <w:pStyle w:val="vet1"/>
        <w:spacing w:before="0" w:after="120"/>
        <w:rPr>
          <w:u w:val="single"/>
        </w:rPr>
      </w:pPr>
      <w:r>
        <w:rPr>
          <w:u w:val="single"/>
        </w:rPr>
        <w:t>Způsobilé v</w:t>
      </w:r>
      <w:r w:rsidR="00D26244" w:rsidRPr="00A45AAD">
        <w:rPr>
          <w:u w:val="single"/>
        </w:rPr>
        <w:t>ýdaje společné pro oba záměry:</w:t>
      </w:r>
    </w:p>
    <w:p w:rsidR="00D26244" w:rsidRDefault="00D26244" w:rsidP="00DA71AB">
      <w:pPr>
        <w:pStyle w:val="Zkladntext"/>
        <w:numPr>
          <w:ilvl w:val="1"/>
          <w:numId w:val="80"/>
        </w:numPr>
        <w:tabs>
          <w:tab w:val="clear" w:pos="1440"/>
          <w:tab w:val="left" w:pos="-2694"/>
          <w:tab w:val="num" w:pos="360"/>
        </w:tabs>
        <w:ind w:left="360"/>
        <w:rPr>
          <w:rFonts w:ascii="Times New Roman" w:hAnsi="Times New Roman"/>
          <w:b w:val="0"/>
        </w:rPr>
      </w:pPr>
      <w:r w:rsidRPr="008E7057">
        <w:rPr>
          <w:rFonts w:ascii="Times New Roman" w:hAnsi="Times New Roman"/>
          <w:b w:val="0"/>
        </w:rPr>
        <w:t xml:space="preserve">projektová dokumentace (tj. zejména zpracování projektu dle závazné osnovy, podnikatelský záměr, studie proveditelnosti, marketingová studie, zadávací řízení) </w:t>
      </w:r>
    </w:p>
    <w:p w:rsidR="00D26244" w:rsidRPr="008E7057" w:rsidRDefault="00D26244" w:rsidP="00D26244">
      <w:pPr>
        <w:pStyle w:val="Zkladntext"/>
        <w:tabs>
          <w:tab w:val="left" w:pos="-2694"/>
        </w:tabs>
        <w:ind w:left="360"/>
        <w:rPr>
          <w:rFonts w:ascii="Times New Roman" w:hAnsi="Times New Roman"/>
          <w:b w:val="0"/>
        </w:rPr>
      </w:pPr>
    </w:p>
    <w:p w:rsidR="00D26244" w:rsidRPr="00A45AAD" w:rsidRDefault="00D26244" w:rsidP="00D26244">
      <w:pPr>
        <w:jc w:val="both"/>
        <w:rPr>
          <w:b/>
          <w:sz w:val="24"/>
          <w:szCs w:val="24"/>
        </w:rPr>
      </w:pPr>
      <w:r w:rsidRPr="00A45AAD">
        <w:rPr>
          <w:b/>
          <w:sz w:val="24"/>
          <w:szCs w:val="24"/>
        </w:rPr>
        <w:t xml:space="preserve">Číselník </w:t>
      </w:r>
      <w:r w:rsidR="00A11274">
        <w:rPr>
          <w:b/>
          <w:sz w:val="24"/>
          <w:szCs w:val="24"/>
        </w:rPr>
        <w:t xml:space="preserve">způsobilých </w:t>
      </w:r>
      <w:r w:rsidRPr="00A45AAD">
        <w:rPr>
          <w:b/>
          <w:sz w:val="24"/>
          <w:szCs w:val="24"/>
        </w:rPr>
        <w:t>výdajů</w:t>
      </w:r>
    </w:p>
    <w:p w:rsidR="00D26244" w:rsidRPr="00A45AAD" w:rsidRDefault="00D26244" w:rsidP="00D26244">
      <w:pPr>
        <w:rPr>
          <w:sz w:val="24"/>
          <w:szCs w:val="24"/>
          <w:u w:val="single"/>
        </w:rPr>
      </w:pPr>
      <w:r w:rsidRPr="00A45AAD">
        <w:rPr>
          <w:sz w:val="24"/>
          <w:szCs w:val="24"/>
          <w:u w:val="single"/>
        </w:rPr>
        <w:t>Záměr a) Obnova lesního potenciálu po kalamitách</w:t>
      </w:r>
    </w:p>
    <w:p w:rsidR="00D26244" w:rsidRPr="008E7057" w:rsidRDefault="00D26244" w:rsidP="00D26244">
      <w:pPr>
        <w:tabs>
          <w:tab w:val="left" w:pos="1710"/>
        </w:tabs>
        <w:rPr>
          <w:b/>
        </w:rPr>
      </w:pPr>
      <w:r w:rsidRPr="008E7057">
        <w:rPr>
          <w:b/>
          <w:bCs/>
        </w:rPr>
        <w:tab/>
      </w:r>
    </w:p>
    <w:tbl>
      <w:tblPr>
        <w:tblW w:w="9752"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620"/>
        <w:gridCol w:w="9132"/>
      </w:tblGrid>
      <w:tr w:rsidR="00D26244" w:rsidRPr="008E7057" w:rsidTr="00D26244">
        <w:trPr>
          <w:trHeight w:val="255"/>
        </w:trPr>
        <w:tc>
          <w:tcPr>
            <w:tcW w:w="620" w:type="dxa"/>
            <w:shd w:val="clear" w:color="auto" w:fill="auto"/>
            <w:noWrap/>
            <w:vAlign w:val="center"/>
          </w:tcPr>
          <w:p w:rsidR="00D26244" w:rsidRPr="00A45AAD" w:rsidRDefault="00D26244" w:rsidP="00D26244">
            <w:pPr>
              <w:jc w:val="both"/>
              <w:rPr>
                <w:b/>
                <w:sz w:val="24"/>
                <w:szCs w:val="24"/>
              </w:rPr>
            </w:pPr>
            <w:r w:rsidRPr="00A45AAD">
              <w:rPr>
                <w:b/>
                <w:sz w:val="24"/>
                <w:szCs w:val="24"/>
              </w:rPr>
              <w:t>Kód</w:t>
            </w:r>
          </w:p>
        </w:tc>
        <w:tc>
          <w:tcPr>
            <w:tcW w:w="9132" w:type="dxa"/>
            <w:shd w:val="clear" w:color="auto" w:fill="auto"/>
            <w:noWrap/>
            <w:vAlign w:val="center"/>
          </w:tcPr>
          <w:p w:rsidR="00D26244" w:rsidRPr="00A45AAD" w:rsidRDefault="00A11274" w:rsidP="00D26244">
            <w:pPr>
              <w:jc w:val="center"/>
              <w:rPr>
                <w:b/>
                <w:sz w:val="24"/>
                <w:szCs w:val="24"/>
              </w:rPr>
            </w:pPr>
            <w:r>
              <w:rPr>
                <w:b/>
                <w:sz w:val="24"/>
                <w:szCs w:val="24"/>
              </w:rPr>
              <w:t>Způsobilý v</w:t>
            </w:r>
            <w:r w:rsidR="00D26244">
              <w:rPr>
                <w:b/>
                <w:sz w:val="24"/>
                <w:szCs w:val="24"/>
              </w:rPr>
              <w:t>ýdaj</w:t>
            </w:r>
          </w:p>
        </w:tc>
      </w:tr>
      <w:tr w:rsidR="00D26244" w:rsidRPr="008E7057" w:rsidTr="0025395B">
        <w:trPr>
          <w:trHeight w:val="255"/>
        </w:trPr>
        <w:tc>
          <w:tcPr>
            <w:tcW w:w="620" w:type="dxa"/>
            <w:shd w:val="clear" w:color="auto" w:fill="auto"/>
            <w:noWrap/>
            <w:vAlign w:val="center"/>
          </w:tcPr>
          <w:p w:rsidR="00D26244" w:rsidRPr="00A45AAD" w:rsidRDefault="0025395B" w:rsidP="0025395B">
            <w:pPr>
              <w:jc w:val="center"/>
              <w:rPr>
                <w:b/>
                <w:sz w:val="24"/>
                <w:szCs w:val="24"/>
              </w:rPr>
            </w:pPr>
            <w:r>
              <w:rPr>
                <w:b/>
                <w:sz w:val="24"/>
                <w:szCs w:val="24"/>
              </w:rPr>
              <w:t>916</w:t>
            </w:r>
          </w:p>
        </w:tc>
        <w:tc>
          <w:tcPr>
            <w:tcW w:w="9132" w:type="dxa"/>
            <w:shd w:val="clear" w:color="auto" w:fill="auto"/>
            <w:noWrap/>
            <w:vAlign w:val="center"/>
          </w:tcPr>
          <w:p w:rsidR="00D26244" w:rsidRPr="008E7057" w:rsidRDefault="00D26244" w:rsidP="00D26244">
            <w:pPr>
              <w:jc w:val="both"/>
              <w:rPr>
                <w:sz w:val="24"/>
                <w:szCs w:val="24"/>
              </w:rPr>
            </w:pPr>
            <w:r w:rsidRPr="008E7057">
              <w:rPr>
                <w:sz w:val="24"/>
                <w:szCs w:val="24"/>
              </w:rPr>
              <w:t>Aplikace přípravků při kalamitách dle aktuálního Seznamu registrovaných přípravků na ochranu lesa schváleného MZe ČR</w:t>
            </w:r>
          </w:p>
        </w:tc>
      </w:tr>
      <w:tr w:rsidR="00D26244" w:rsidRPr="008E7057" w:rsidTr="0025395B">
        <w:trPr>
          <w:trHeight w:val="255"/>
        </w:trPr>
        <w:tc>
          <w:tcPr>
            <w:tcW w:w="620" w:type="dxa"/>
            <w:shd w:val="clear" w:color="auto" w:fill="auto"/>
            <w:noWrap/>
            <w:vAlign w:val="center"/>
          </w:tcPr>
          <w:p w:rsidR="00D26244" w:rsidRPr="00A45AAD" w:rsidRDefault="0025395B" w:rsidP="0025395B">
            <w:pPr>
              <w:jc w:val="center"/>
              <w:rPr>
                <w:b/>
                <w:sz w:val="24"/>
                <w:szCs w:val="24"/>
              </w:rPr>
            </w:pPr>
            <w:r>
              <w:rPr>
                <w:b/>
                <w:sz w:val="24"/>
                <w:szCs w:val="24"/>
              </w:rPr>
              <w:t>917</w:t>
            </w:r>
          </w:p>
        </w:tc>
        <w:tc>
          <w:tcPr>
            <w:tcW w:w="9132" w:type="dxa"/>
            <w:shd w:val="clear" w:color="auto" w:fill="auto"/>
            <w:noWrap/>
            <w:vAlign w:val="center"/>
          </w:tcPr>
          <w:p w:rsidR="00D26244" w:rsidRPr="008E7057" w:rsidRDefault="00D26244" w:rsidP="00D26244">
            <w:pPr>
              <w:jc w:val="both"/>
              <w:rPr>
                <w:sz w:val="24"/>
                <w:szCs w:val="24"/>
              </w:rPr>
            </w:pPr>
            <w:r w:rsidRPr="008E7057">
              <w:rPr>
                <w:sz w:val="24"/>
                <w:szCs w:val="24"/>
              </w:rPr>
              <w:t>Ostatní mimořádná opatření při kalamitách způsobených biotickými činiteli i abiotickými vlivy</w:t>
            </w:r>
          </w:p>
        </w:tc>
      </w:tr>
      <w:tr w:rsidR="00D26244" w:rsidRPr="008E7057" w:rsidTr="0025395B">
        <w:trPr>
          <w:trHeight w:val="255"/>
        </w:trPr>
        <w:tc>
          <w:tcPr>
            <w:tcW w:w="620" w:type="dxa"/>
            <w:shd w:val="clear" w:color="auto" w:fill="auto"/>
            <w:noWrap/>
            <w:vAlign w:val="center"/>
          </w:tcPr>
          <w:p w:rsidR="00D26244" w:rsidRPr="00A45AAD" w:rsidRDefault="0025395B" w:rsidP="0025395B">
            <w:pPr>
              <w:jc w:val="center"/>
              <w:rPr>
                <w:b/>
                <w:sz w:val="24"/>
                <w:szCs w:val="24"/>
              </w:rPr>
            </w:pPr>
            <w:r>
              <w:rPr>
                <w:b/>
                <w:sz w:val="24"/>
                <w:szCs w:val="24"/>
              </w:rPr>
              <w:t>918</w:t>
            </w:r>
          </w:p>
        </w:tc>
        <w:tc>
          <w:tcPr>
            <w:tcW w:w="9132" w:type="dxa"/>
            <w:shd w:val="clear" w:color="auto" w:fill="auto"/>
            <w:noWrap/>
            <w:vAlign w:val="center"/>
          </w:tcPr>
          <w:p w:rsidR="00D26244" w:rsidRPr="008E7057" w:rsidRDefault="00D26244" w:rsidP="00D26244">
            <w:pPr>
              <w:jc w:val="both"/>
              <w:rPr>
                <w:sz w:val="24"/>
                <w:szCs w:val="24"/>
              </w:rPr>
            </w:pPr>
            <w:r w:rsidRPr="008E7057">
              <w:rPr>
                <w:sz w:val="24"/>
                <w:szCs w:val="24"/>
              </w:rPr>
              <w:t xml:space="preserve">Náklady spojené s monitorováním kalamity   </w:t>
            </w:r>
          </w:p>
        </w:tc>
      </w:tr>
      <w:tr w:rsidR="00D26244" w:rsidRPr="008E7057" w:rsidTr="0025395B">
        <w:trPr>
          <w:trHeight w:val="255"/>
        </w:trPr>
        <w:tc>
          <w:tcPr>
            <w:tcW w:w="620" w:type="dxa"/>
            <w:shd w:val="clear" w:color="auto" w:fill="auto"/>
            <w:noWrap/>
            <w:vAlign w:val="center"/>
          </w:tcPr>
          <w:p w:rsidR="00D26244" w:rsidRPr="00A45AAD" w:rsidRDefault="0025395B" w:rsidP="0025395B">
            <w:pPr>
              <w:jc w:val="center"/>
              <w:rPr>
                <w:b/>
                <w:sz w:val="24"/>
                <w:szCs w:val="24"/>
              </w:rPr>
            </w:pPr>
            <w:r>
              <w:rPr>
                <w:b/>
                <w:sz w:val="24"/>
                <w:szCs w:val="24"/>
              </w:rPr>
              <w:t>919</w:t>
            </w:r>
          </w:p>
        </w:tc>
        <w:tc>
          <w:tcPr>
            <w:tcW w:w="9132" w:type="dxa"/>
            <w:shd w:val="clear" w:color="auto" w:fill="auto"/>
            <w:noWrap/>
            <w:vAlign w:val="center"/>
          </w:tcPr>
          <w:p w:rsidR="00D26244" w:rsidRPr="008E7057" w:rsidRDefault="00D26244" w:rsidP="00D26244">
            <w:pPr>
              <w:jc w:val="both"/>
              <w:rPr>
                <w:sz w:val="24"/>
                <w:szCs w:val="24"/>
              </w:rPr>
            </w:pPr>
            <w:r w:rsidRPr="008E7057">
              <w:rPr>
                <w:sz w:val="24"/>
                <w:szCs w:val="24"/>
              </w:rPr>
              <w:t xml:space="preserve">Odstraňování poškozených lesních porostů ve stáří do 40 let po kalamitách určených k rekonstrukci </w:t>
            </w:r>
          </w:p>
        </w:tc>
      </w:tr>
      <w:tr w:rsidR="00D26244" w:rsidRPr="008E7057" w:rsidTr="0025395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5"/>
        </w:trPr>
        <w:tc>
          <w:tcPr>
            <w:tcW w:w="620" w:type="dxa"/>
            <w:tcBorders>
              <w:top w:val="nil"/>
              <w:left w:val="single" w:sz="4" w:space="0" w:color="auto"/>
              <w:bottom w:val="single" w:sz="4" w:space="0" w:color="auto"/>
              <w:right w:val="single" w:sz="4" w:space="0" w:color="auto"/>
            </w:tcBorders>
            <w:shd w:val="clear" w:color="auto" w:fill="auto"/>
            <w:noWrap/>
            <w:vAlign w:val="center"/>
          </w:tcPr>
          <w:p w:rsidR="00D26244" w:rsidRPr="00A45AAD" w:rsidRDefault="0025395B" w:rsidP="0025395B">
            <w:pPr>
              <w:jc w:val="center"/>
              <w:rPr>
                <w:b/>
                <w:sz w:val="24"/>
                <w:szCs w:val="24"/>
              </w:rPr>
            </w:pPr>
            <w:r>
              <w:rPr>
                <w:b/>
                <w:sz w:val="24"/>
                <w:szCs w:val="24"/>
              </w:rPr>
              <w:t>920</w:t>
            </w:r>
          </w:p>
        </w:tc>
        <w:tc>
          <w:tcPr>
            <w:tcW w:w="9132" w:type="dxa"/>
            <w:tcBorders>
              <w:top w:val="nil"/>
              <w:left w:val="nil"/>
              <w:bottom w:val="single" w:sz="4" w:space="0" w:color="auto"/>
              <w:right w:val="single" w:sz="4" w:space="0" w:color="auto"/>
            </w:tcBorders>
            <w:shd w:val="clear" w:color="auto" w:fill="auto"/>
            <w:noWrap/>
            <w:vAlign w:val="center"/>
          </w:tcPr>
          <w:p w:rsidR="00D26244" w:rsidRPr="008E7057" w:rsidRDefault="00D26244" w:rsidP="00D26244">
            <w:pPr>
              <w:jc w:val="both"/>
              <w:rPr>
                <w:sz w:val="24"/>
                <w:szCs w:val="24"/>
              </w:rPr>
            </w:pPr>
            <w:r w:rsidRPr="008E7057">
              <w:rPr>
                <w:sz w:val="24"/>
                <w:szCs w:val="24"/>
              </w:rPr>
              <w:t>Příprava ploch po kalamitních těžbách před obnovou (odstranění vývratových koláčů, naorávání, zraňování, terénní úpravy, chemická příprava půdy)</w:t>
            </w:r>
          </w:p>
        </w:tc>
      </w:tr>
      <w:tr w:rsidR="00D26244" w:rsidRPr="008E7057" w:rsidTr="0025395B">
        <w:trPr>
          <w:trHeight w:val="255"/>
        </w:trPr>
        <w:tc>
          <w:tcPr>
            <w:tcW w:w="620" w:type="dxa"/>
            <w:shd w:val="clear" w:color="auto" w:fill="auto"/>
            <w:noWrap/>
            <w:vAlign w:val="center"/>
          </w:tcPr>
          <w:p w:rsidR="00D26244" w:rsidRPr="00A45AAD" w:rsidRDefault="0025395B" w:rsidP="0025395B">
            <w:pPr>
              <w:jc w:val="center"/>
              <w:rPr>
                <w:b/>
                <w:sz w:val="24"/>
                <w:szCs w:val="24"/>
              </w:rPr>
            </w:pPr>
            <w:r>
              <w:rPr>
                <w:b/>
                <w:sz w:val="24"/>
                <w:szCs w:val="24"/>
              </w:rPr>
              <w:t>921</w:t>
            </w:r>
          </w:p>
        </w:tc>
        <w:tc>
          <w:tcPr>
            <w:tcW w:w="9132" w:type="dxa"/>
            <w:shd w:val="clear" w:color="auto" w:fill="auto"/>
            <w:noWrap/>
            <w:vAlign w:val="center"/>
          </w:tcPr>
          <w:p w:rsidR="00D26244" w:rsidRPr="008E7057" w:rsidRDefault="00D26244" w:rsidP="00D26244">
            <w:pPr>
              <w:jc w:val="both"/>
              <w:rPr>
                <w:sz w:val="24"/>
                <w:szCs w:val="24"/>
              </w:rPr>
            </w:pPr>
            <w:r w:rsidRPr="008E7057">
              <w:rPr>
                <w:sz w:val="24"/>
                <w:szCs w:val="24"/>
              </w:rPr>
              <w:t>Umělá obnova síjí na plochách po kalamitních těžbách</w:t>
            </w:r>
          </w:p>
        </w:tc>
      </w:tr>
      <w:tr w:rsidR="00D26244" w:rsidRPr="008E7057" w:rsidTr="0025395B">
        <w:trPr>
          <w:trHeight w:val="255"/>
        </w:trPr>
        <w:tc>
          <w:tcPr>
            <w:tcW w:w="620" w:type="dxa"/>
            <w:shd w:val="clear" w:color="auto" w:fill="auto"/>
            <w:noWrap/>
            <w:vAlign w:val="center"/>
          </w:tcPr>
          <w:p w:rsidR="00D26244" w:rsidRPr="00A45AAD" w:rsidRDefault="0025395B" w:rsidP="0025395B">
            <w:pPr>
              <w:jc w:val="center"/>
              <w:rPr>
                <w:b/>
                <w:sz w:val="24"/>
                <w:szCs w:val="24"/>
              </w:rPr>
            </w:pPr>
            <w:r>
              <w:rPr>
                <w:b/>
                <w:sz w:val="24"/>
                <w:szCs w:val="24"/>
              </w:rPr>
              <w:t>922</w:t>
            </w:r>
          </w:p>
        </w:tc>
        <w:tc>
          <w:tcPr>
            <w:tcW w:w="9132" w:type="dxa"/>
            <w:shd w:val="clear" w:color="auto" w:fill="auto"/>
            <w:noWrap/>
            <w:vAlign w:val="center"/>
          </w:tcPr>
          <w:p w:rsidR="00D26244" w:rsidRPr="008E7057" w:rsidRDefault="00D26244" w:rsidP="00D26244">
            <w:pPr>
              <w:jc w:val="both"/>
              <w:rPr>
                <w:sz w:val="24"/>
                <w:szCs w:val="24"/>
              </w:rPr>
            </w:pPr>
            <w:r w:rsidRPr="008E7057">
              <w:rPr>
                <w:sz w:val="24"/>
                <w:szCs w:val="24"/>
              </w:rPr>
              <w:t>Umělá obnova sadbou na plochách po kalamitních těžbách</w:t>
            </w:r>
          </w:p>
        </w:tc>
      </w:tr>
      <w:tr w:rsidR="00D26244" w:rsidRPr="008E7057" w:rsidTr="0025395B">
        <w:trPr>
          <w:trHeight w:val="255"/>
        </w:trPr>
        <w:tc>
          <w:tcPr>
            <w:tcW w:w="620" w:type="dxa"/>
            <w:shd w:val="clear" w:color="auto" w:fill="auto"/>
            <w:noWrap/>
            <w:vAlign w:val="center"/>
          </w:tcPr>
          <w:p w:rsidR="00D26244" w:rsidRPr="00A45AAD" w:rsidRDefault="00D26244" w:rsidP="0025395B">
            <w:pPr>
              <w:jc w:val="center"/>
              <w:rPr>
                <w:b/>
                <w:sz w:val="24"/>
                <w:szCs w:val="24"/>
              </w:rPr>
            </w:pPr>
            <w:r w:rsidRPr="00A45AAD">
              <w:rPr>
                <w:b/>
                <w:sz w:val="24"/>
                <w:szCs w:val="24"/>
              </w:rPr>
              <w:t>998</w:t>
            </w:r>
          </w:p>
        </w:tc>
        <w:tc>
          <w:tcPr>
            <w:tcW w:w="9132" w:type="dxa"/>
            <w:shd w:val="clear" w:color="auto" w:fill="auto"/>
            <w:noWrap/>
            <w:vAlign w:val="center"/>
          </w:tcPr>
          <w:p w:rsidR="00D26244" w:rsidRPr="008E7057" w:rsidRDefault="00D26244" w:rsidP="00D26244">
            <w:pPr>
              <w:jc w:val="both"/>
              <w:rPr>
                <w:sz w:val="24"/>
                <w:szCs w:val="24"/>
              </w:rPr>
            </w:pPr>
            <w:r w:rsidRPr="008E7057">
              <w:rPr>
                <w:sz w:val="24"/>
                <w:szCs w:val="24"/>
              </w:rPr>
              <w:t>Projektová dokumentace</w:t>
            </w:r>
          </w:p>
        </w:tc>
      </w:tr>
    </w:tbl>
    <w:p w:rsidR="00D26244" w:rsidRPr="008E7057" w:rsidRDefault="00D26244" w:rsidP="00D26244">
      <w:pPr>
        <w:rPr>
          <w:b/>
        </w:rPr>
      </w:pPr>
    </w:p>
    <w:p w:rsidR="00D26244" w:rsidRPr="00A45AAD" w:rsidRDefault="00D26244" w:rsidP="00D26244">
      <w:pPr>
        <w:rPr>
          <w:sz w:val="24"/>
          <w:szCs w:val="24"/>
          <w:u w:val="single"/>
        </w:rPr>
      </w:pPr>
      <w:r w:rsidRPr="00A45AAD">
        <w:rPr>
          <w:sz w:val="24"/>
          <w:szCs w:val="24"/>
          <w:u w:val="single"/>
        </w:rPr>
        <w:lastRenderedPageBreak/>
        <w:t>Záměr b) Zavádění preventivních opatření v lesích a odstraňování škod způsobených povodněmi</w:t>
      </w:r>
    </w:p>
    <w:p w:rsidR="00D26244" w:rsidRPr="008E7057" w:rsidRDefault="00D26244" w:rsidP="00D26244">
      <w:pPr>
        <w:rPr>
          <w:b/>
        </w:rPr>
      </w:pPr>
    </w:p>
    <w:tbl>
      <w:tblPr>
        <w:tblW w:w="9735" w:type="dxa"/>
        <w:tblInd w:w="55" w:type="dxa"/>
        <w:tblCellMar>
          <w:left w:w="70" w:type="dxa"/>
          <w:right w:w="70" w:type="dxa"/>
        </w:tblCellMar>
        <w:tblLook w:val="0000"/>
      </w:tblPr>
      <w:tblGrid>
        <w:gridCol w:w="620"/>
        <w:gridCol w:w="9115"/>
      </w:tblGrid>
      <w:tr w:rsidR="00D26244" w:rsidRPr="008E7057" w:rsidTr="00D26244">
        <w:trPr>
          <w:trHeight w:val="255"/>
        </w:trPr>
        <w:tc>
          <w:tcPr>
            <w:tcW w:w="6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26244" w:rsidRPr="00A45AAD" w:rsidRDefault="00D26244" w:rsidP="00D26244">
            <w:pPr>
              <w:jc w:val="center"/>
              <w:rPr>
                <w:b/>
                <w:sz w:val="24"/>
                <w:szCs w:val="24"/>
              </w:rPr>
            </w:pPr>
            <w:r w:rsidRPr="00A45AAD">
              <w:rPr>
                <w:b/>
                <w:sz w:val="24"/>
                <w:szCs w:val="24"/>
              </w:rPr>
              <w:t>Kód</w:t>
            </w:r>
          </w:p>
        </w:tc>
        <w:tc>
          <w:tcPr>
            <w:tcW w:w="9115" w:type="dxa"/>
            <w:tcBorders>
              <w:top w:val="single" w:sz="4" w:space="0" w:color="auto"/>
              <w:left w:val="nil"/>
              <w:bottom w:val="single" w:sz="4" w:space="0" w:color="auto"/>
              <w:right w:val="single" w:sz="4" w:space="0" w:color="auto"/>
            </w:tcBorders>
            <w:shd w:val="clear" w:color="auto" w:fill="auto"/>
            <w:noWrap/>
            <w:vAlign w:val="center"/>
          </w:tcPr>
          <w:p w:rsidR="00D26244" w:rsidRPr="008E7057" w:rsidRDefault="00A11274" w:rsidP="00D26244">
            <w:pPr>
              <w:jc w:val="center"/>
              <w:rPr>
                <w:sz w:val="24"/>
                <w:szCs w:val="24"/>
              </w:rPr>
            </w:pPr>
            <w:r>
              <w:rPr>
                <w:b/>
                <w:sz w:val="24"/>
                <w:szCs w:val="24"/>
              </w:rPr>
              <w:t>Způsobilý v</w:t>
            </w:r>
            <w:r w:rsidR="00D26244" w:rsidRPr="00A45AAD">
              <w:rPr>
                <w:b/>
                <w:sz w:val="24"/>
                <w:szCs w:val="24"/>
              </w:rPr>
              <w:t>ýdaj</w:t>
            </w:r>
          </w:p>
        </w:tc>
      </w:tr>
      <w:tr w:rsidR="00D26244" w:rsidRPr="008E7057" w:rsidTr="0025395B">
        <w:trPr>
          <w:trHeight w:val="255"/>
        </w:trPr>
        <w:tc>
          <w:tcPr>
            <w:tcW w:w="6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26244" w:rsidRPr="00A45AAD" w:rsidRDefault="0025395B" w:rsidP="0025395B">
            <w:pPr>
              <w:jc w:val="center"/>
              <w:rPr>
                <w:b/>
                <w:sz w:val="24"/>
                <w:szCs w:val="24"/>
              </w:rPr>
            </w:pPr>
            <w:r>
              <w:rPr>
                <w:b/>
                <w:sz w:val="24"/>
                <w:szCs w:val="24"/>
              </w:rPr>
              <w:t>923</w:t>
            </w:r>
          </w:p>
        </w:tc>
        <w:tc>
          <w:tcPr>
            <w:tcW w:w="9115" w:type="dxa"/>
            <w:tcBorders>
              <w:top w:val="single" w:sz="4" w:space="0" w:color="auto"/>
              <w:left w:val="nil"/>
              <w:bottom w:val="single" w:sz="4" w:space="0" w:color="auto"/>
              <w:right w:val="single" w:sz="4" w:space="0" w:color="auto"/>
            </w:tcBorders>
            <w:shd w:val="clear" w:color="auto" w:fill="auto"/>
            <w:noWrap/>
            <w:vAlign w:val="center"/>
          </w:tcPr>
          <w:p w:rsidR="00D26244" w:rsidRPr="008E7057" w:rsidRDefault="00D26244" w:rsidP="00D26244">
            <w:pPr>
              <w:jc w:val="both"/>
              <w:rPr>
                <w:sz w:val="24"/>
                <w:szCs w:val="24"/>
              </w:rPr>
            </w:pPr>
            <w:r w:rsidRPr="008E7057">
              <w:rPr>
                <w:sz w:val="24"/>
                <w:szCs w:val="24"/>
              </w:rPr>
              <w:t>Výstavba objektů hrazení bystřin</w:t>
            </w:r>
          </w:p>
        </w:tc>
      </w:tr>
      <w:tr w:rsidR="00D26244" w:rsidRPr="008E7057" w:rsidTr="0025395B">
        <w:trPr>
          <w:trHeight w:val="255"/>
        </w:trPr>
        <w:tc>
          <w:tcPr>
            <w:tcW w:w="620" w:type="dxa"/>
            <w:tcBorders>
              <w:top w:val="nil"/>
              <w:left w:val="single" w:sz="4" w:space="0" w:color="auto"/>
              <w:bottom w:val="single" w:sz="4" w:space="0" w:color="auto"/>
              <w:right w:val="single" w:sz="4" w:space="0" w:color="auto"/>
            </w:tcBorders>
            <w:shd w:val="clear" w:color="auto" w:fill="auto"/>
            <w:noWrap/>
            <w:vAlign w:val="center"/>
          </w:tcPr>
          <w:p w:rsidR="00D26244" w:rsidRPr="00A45AAD" w:rsidRDefault="0025395B" w:rsidP="0025395B">
            <w:pPr>
              <w:jc w:val="center"/>
              <w:rPr>
                <w:b/>
                <w:sz w:val="24"/>
                <w:szCs w:val="24"/>
              </w:rPr>
            </w:pPr>
            <w:r>
              <w:rPr>
                <w:b/>
                <w:sz w:val="24"/>
                <w:szCs w:val="24"/>
              </w:rPr>
              <w:t>924</w:t>
            </w:r>
          </w:p>
        </w:tc>
        <w:tc>
          <w:tcPr>
            <w:tcW w:w="9115" w:type="dxa"/>
            <w:tcBorders>
              <w:top w:val="nil"/>
              <w:left w:val="nil"/>
              <w:bottom w:val="single" w:sz="4" w:space="0" w:color="auto"/>
              <w:right w:val="single" w:sz="4" w:space="0" w:color="auto"/>
            </w:tcBorders>
            <w:shd w:val="clear" w:color="auto" w:fill="auto"/>
            <w:noWrap/>
            <w:vAlign w:val="center"/>
          </w:tcPr>
          <w:p w:rsidR="00D26244" w:rsidRPr="008E7057" w:rsidRDefault="00D26244" w:rsidP="00D26244">
            <w:pPr>
              <w:jc w:val="both"/>
              <w:rPr>
                <w:sz w:val="24"/>
                <w:szCs w:val="24"/>
              </w:rPr>
            </w:pPr>
            <w:r w:rsidRPr="008E7057">
              <w:rPr>
                <w:sz w:val="24"/>
                <w:szCs w:val="24"/>
              </w:rPr>
              <w:t>Opravy objektů hrazení bystřin</w:t>
            </w:r>
          </w:p>
        </w:tc>
      </w:tr>
      <w:tr w:rsidR="00D26244" w:rsidRPr="008E7057" w:rsidTr="0025395B">
        <w:trPr>
          <w:trHeight w:val="255"/>
        </w:trPr>
        <w:tc>
          <w:tcPr>
            <w:tcW w:w="620" w:type="dxa"/>
            <w:tcBorders>
              <w:top w:val="nil"/>
              <w:left w:val="single" w:sz="4" w:space="0" w:color="auto"/>
              <w:bottom w:val="single" w:sz="4" w:space="0" w:color="auto"/>
              <w:right w:val="single" w:sz="4" w:space="0" w:color="auto"/>
            </w:tcBorders>
            <w:shd w:val="clear" w:color="auto" w:fill="auto"/>
            <w:noWrap/>
            <w:vAlign w:val="center"/>
          </w:tcPr>
          <w:p w:rsidR="00D26244" w:rsidRPr="00A45AAD" w:rsidRDefault="0025395B" w:rsidP="0025395B">
            <w:pPr>
              <w:jc w:val="center"/>
              <w:rPr>
                <w:b/>
                <w:sz w:val="24"/>
                <w:szCs w:val="24"/>
              </w:rPr>
            </w:pPr>
            <w:r>
              <w:rPr>
                <w:b/>
                <w:sz w:val="24"/>
                <w:szCs w:val="24"/>
              </w:rPr>
              <w:t>925</w:t>
            </w:r>
          </w:p>
        </w:tc>
        <w:tc>
          <w:tcPr>
            <w:tcW w:w="9115" w:type="dxa"/>
            <w:tcBorders>
              <w:top w:val="nil"/>
              <w:left w:val="nil"/>
              <w:bottom w:val="single" w:sz="4" w:space="0" w:color="auto"/>
              <w:right w:val="single" w:sz="4" w:space="0" w:color="auto"/>
            </w:tcBorders>
            <w:shd w:val="clear" w:color="auto" w:fill="auto"/>
            <w:noWrap/>
            <w:vAlign w:val="center"/>
          </w:tcPr>
          <w:p w:rsidR="00D26244" w:rsidRPr="008E7057" w:rsidRDefault="00D26244" w:rsidP="00D26244">
            <w:pPr>
              <w:jc w:val="both"/>
              <w:rPr>
                <w:sz w:val="24"/>
                <w:szCs w:val="24"/>
              </w:rPr>
            </w:pPr>
            <w:r w:rsidRPr="008E7057">
              <w:rPr>
                <w:sz w:val="24"/>
                <w:szCs w:val="24"/>
              </w:rPr>
              <w:t>Hrazení a stabilizace strží</w:t>
            </w:r>
          </w:p>
        </w:tc>
      </w:tr>
      <w:tr w:rsidR="00D26244" w:rsidRPr="008E7057" w:rsidTr="0025395B">
        <w:trPr>
          <w:trHeight w:val="255"/>
        </w:trPr>
        <w:tc>
          <w:tcPr>
            <w:tcW w:w="620" w:type="dxa"/>
            <w:tcBorders>
              <w:top w:val="nil"/>
              <w:left w:val="single" w:sz="4" w:space="0" w:color="auto"/>
              <w:bottom w:val="single" w:sz="4" w:space="0" w:color="auto"/>
              <w:right w:val="single" w:sz="4" w:space="0" w:color="auto"/>
            </w:tcBorders>
            <w:shd w:val="clear" w:color="auto" w:fill="auto"/>
            <w:noWrap/>
            <w:vAlign w:val="center"/>
          </w:tcPr>
          <w:p w:rsidR="00D26244" w:rsidRPr="00A45AAD" w:rsidRDefault="0025395B" w:rsidP="0025395B">
            <w:pPr>
              <w:jc w:val="center"/>
              <w:rPr>
                <w:b/>
                <w:sz w:val="24"/>
                <w:szCs w:val="24"/>
              </w:rPr>
            </w:pPr>
            <w:r>
              <w:rPr>
                <w:b/>
                <w:sz w:val="24"/>
                <w:szCs w:val="24"/>
              </w:rPr>
              <w:t>926</w:t>
            </w:r>
          </w:p>
        </w:tc>
        <w:tc>
          <w:tcPr>
            <w:tcW w:w="9115" w:type="dxa"/>
            <w:tcBorders>
              <w:top w:val="nil"/>
              <w:left w:val="nil"/>
              <w:bottom w:val="single" w:sz="4" w:space="0" w:color="auto"/>
              <w:right w:val="single" w:sz="4" w:space="0" w:color="auto"/>
            </w:tcBorders>
            <w:shd w:val="clear" w:color="auto" w:fill="auto"/>
            <w:noWrap/>
            <w:vAlign w:val="center"/>
          </w:tcPr>
          <w:p w:rsidR="00D26244" w:rsidRPr="008E7057" w:rsidRDefault="00D26244" w:rsidP="00D26244">
            <w:pPr>
              <w:jc w:val="both"/>
              <w:rPr>
                <w:sz w:val="24"/>
                <w:szCs w:val="24"/>
              </w:rPr>
            </w:pPr>
            <w:r w:rsidRPr="008E7057">
              <w:rPr>
                <w:sz w:val="24"/>
                <w:szCs w:val="24"/>
              </w:rPr>
              <w:t>Preventivní protipovodňová opatření na drobných vodních tocích a v jejich povodích - zkapacitnění koryta vodního toku, stabilizace koryta, zabezpečení břehů</w:t>
            </w:r>
          </w:p>
        </w:tc>
      </w:tr>
      <w:tr w:rsidR="00D26244" w:rsidRPr="008E7057" w:rsidTr="0025395B">
        <w:trPr>
          <w:trHeight w:val="255"/>
        </w:trPr>
        <w:tc>
          <w:tcPr>
            <w:tcW w:w="620" w:type="dxa"/>
            <w:tcBorders>
              <w:top w:val="nil"/>
              <w:left w:val="single" w:sz="4" w:space="0" w:color="auto"/>
              <w:bottom w:val="single" w:sz="4" w:space="0" w:color="auto"/>
              <w:right w:val="single" w:sz="4" w:space="0" w:color="auto"/>
            </w:tcBorders>
            <w:shd w:val="clear" w:color="auto" w:fill="auto"/>
            <w:noWrap/>
            <w:vAlign w:val="center"/>
          </w:tcPr>
          <w:p w:rsidR="00D26244" w:rsidRPr="00A45AAD" w:rsidRDefault="0025395B" w:rsidP="0025395B">
            <w:pPr>
              <w:jc w:val="center"/>
              <w:rPr>
                <w:b/>
                <w:sz w:val="24"/>
                <w:szCs w:val="24"/>
              </w:rPr>
            </w:pPr>
            <w:r>
              <w:rPr>
                <w:b/>
                <w:sz w:val="24"/>
                <w:szCs w:val="24"/>
              </w:rPr>
              <w:t>927</w:t>
            </w:r>
          </w:p>
        </w:tc>
        <w:tc>
          <w:tcPr>
            <w:tcW w:w="9115" w:type="dxa"/>
            <w:tcBorders>
              <w:top w:val="nil"/>
              <w:left w:val="nil"/>
              <w:bottom w:val="single" w:sz="4" w:space="0" w:color="auto"/>
              <w:right w:val="single" w:sz="4" w:space="0" w:color="auto"/>
            </w:tcBorders>
            <w:shd w:val="clear" w:color="auto" w:fill="auto"/>
            <w:noWrap/>
            <w:vAlign w:val="center"/>
          </w:tcPr>
          <w:p w:rsidR="00D26244" w:rsidRPr="008E7057" w:rsidRDefault="00D26244" w:rsidP="00D26244">
            <w:pPr>
              <w:jc w:val="both"/>
              <w:rPr>
                <w:sz w:val="24"/>
                <w:szCs w:val="24"/>
              </w:rPr>
            </w:pPr>
            <w:r w:rsidRPr="008E7057">
              <w:rPr>
                <w:sz w:val="24"/>
                <w:szCs w:val="24"/>
              </w:rPr>
              <w:t>Protierozní opatření v povodí drobných vodních toků - zábrany sesuvu půdy, sanace erozních rýh</w:t>
            </w:r>
          </w:p>
        </w:tc>
      </w:tr>
      <w:tr w:rsidR="00D26244" w:rsidRPr="008E7057" w:rsidTr="0025395B">
        <w:trPr>
          <w:trHeight w:val="255"/>
        </w:trPr>
        <w:tc>
          <w:tcPr>
            <w:tcW w:w="620" w:type="dxa"/>
            <w:tcBorders>
              <w:top w:val="nil"/>
              <w:left w:val="single" w:sz="4" w:space="0" w:color="auto"/>
              <w:bottom w:val="single" w:sz="4" w:space="0" w:color="auto"/>
              <w:right w:val="single" w:sz="4" w:space="0" w:color="auto"/>
            </w:tcBorders>
            <w:shd w:val="clear" w:color="auto" w:fill="auto"/>
            <w:noWrap/>
            <w:vAlign w:val="center"/>
          </w:tcPr>
          <w:p w:rsidR="00D26244" w:rsidRPr="00A45AAD" w:rsidRDefault="0025395B" w:rsidP="0025395B">
            <w:pPr>
              <w:jc w:val="center"/>
              <w:rPr>
                <w:b/>
                <w:sz w:val="24"/>
                <w:szCs w:val="24"/>
              </w:rPr>
            </w:pPr>
            <w:r>
              <w:rPr>
                <w:b/>
                <w:sz w:val="24"/>
                <w:szCs w:val="24"/>
              </w:rPr>
              <w:t>928</w:t>
            </w:r>
          </w:p>
        </w:tc>
        <w:tc>
          <w:tcPr>
            <w:tcW w:w="9115" w:type="dxa"/>
            <w:tcBorders>
              <w:top w:val="nil"/>
              <w:left w:val="nil"/>
              <w:bottom w:val="single" w:sz="4" w:space="0" w:color="auto"/>
              <w:right w:val="single" w:sz="4" w:space="0" w:color="auto"/>
            </w:tcBorders>
            <w:shd w:val="clear" w:color="auto" w:fill="auto"/>
            <w:noWrap/>
            <w:vAlign w:val="center"/>
          </w:tcPr>
          <w:p w:rsidR="00D26244" w:rsidRPr="008E7057" w:rsidRDefault="00D26244" w:rsidP="00D26244">
            <w:pPr>
              <w:jc w:val="both"/>
              <w:rPr>
                <w:sz w:val="24"/>
                <w:szCs w:val="24"/>
              </w:rPr>
            </w:pPr>
            <w:r w:rsidRPr="008E7057">
              <w:rPr>
                <w:sz w:val="24"/>
                <w:szCs w:val="24"/>
              </w:rPr>
              <w:t>Odstraňování škod způsobených povodněmi na drobných vodních tocích a v jejich povodích - sanace břehových nátrží a výmolů, odstranění povodňových nánosů z koryt v</w:t>
            </w:r>
            <w:r>
              <w:rPr>
                <w:sz w:val="24"/>
                <w:szCs w:val="24"/>
              </w:rPr>
              <w:t>odních toků, průtočných nádrží</w:t>
            </w:r>
            <w:r w:rsidRPr="008E7057">
              <w:rPr>
                <w:sz w:val="24"/>
                <w:szCs w:val="24"/>
              </w:rPr>
              <w:t xml:space="preserve"> a přilehlých pozemků, odstranění povodňových nánosů v povodí vodních toků, usměrnění koryta vodního toku, oprava poškozených vodních děl (např. hrází)</w:t>
            </w:r>
          </w:p>
        </w:tc>
      </w:tr>
      <w:tr w:rsidR="00D26244" w:rsidRPr="008E7057" w:rsidTr="0025395B">
        <w:trPr>
          <w:trHeight w:val="255"/>
        </w:trPr>
        <w:tc>
          <w:tcPr>
            <w:tcW w:w="620" w:type="dxa"/>
            <w:tcBorders>
              <w:top w:val="nil"/>
              <w:left w:val="single" w:sz="4" w:space="0" w:color="auto"/>
              <w:bottom w:val="single" w:sz="4" w:space="0" w:color="auto"/>
              <w:right w:val="single" w:sz="4" w:space="0" w:color="auto"/>
            </w:tcBorders>
            <w:shd w:val="clear" w:color="auto" w:fill="auto"/>
            <w:noWrap/>
            <w:vAlign w:val="center"/>
          </w:tcPr>
          <w:p w:rsidR="00D26244" w:rsidRPr="00A45AAD" w:rsidRDefault="0025395B" w:rsidP="0025395B">
            <w:pPr>
              <w:jc w:val="center"/>
              <w:rPr>
                <w:b/>
                <w:sz w:val="24"/>
                <w:szCs w:val="24"/>
              </w:rPr>
            </w:pPr>
            <w:r>
              <w:rPr>
                <w:b/>
                <w:sz w:val="24"/>
                <w:szCs w:val="24"/>
              </w:rPr>
              <w:t>929</w:t>
            </w:r>
          </w:p>
        </w:tc>
        <w:tc>
          <w:tcPr>
            <w:tcW w:w="9115" w:type="dxa"/>
            <w:tcBorders>
              <w:top w:val="nil"/>
              <w:left w:val="nil"/>
              <w:bottom w:val="single" w:sz="4" w:space="0" w:color="auto"/>
              <w:right w:val="single" w:sz="4" w:space="0" w:color="auto"/>
            </w:tcBorders>
            <w:shd w:val="clear" w:color="auto" w:fill="auto"/>
            <w:noWrap/>
            <w:vAlign w:val="center"/>
          </w:tcPr>
          <w:p w:rsidR="00D26244" w:rsidRPr="008E7057" w:rsidRDefault="00D26244" w:rsidP="00D26244">
            <w:pPr>
              <w:jc w:val="both"/>
              <w:rPr>
                <w:sz w:val="24"/>
                <w:szCs w:val="24"/>
              </w:rPr>
            </w:pPr>
            <w:r w:rsidRPr="008E7057">
              <w:rPr>
                <w:sz w:val="24"/>
                <w:szCs w:val="24"/>
              </w:rPr>
              <w:t xml:space="preserve">Odstraňování škod způsobených povodněmi na lesních cestách a souvisejících objektech </w:t>
            </w:r>
          </w:p>
        </w:tc>
      </w:tr>
      <w:tr w:rsidR="00D26244" w:rsidRPr="008E7057" w:rsidTr="0025395B">
        <w:trPr>
          <w:trHeight w:val="255"/>
        </w:trPr>
        <w:tc>
          <w:tcPr>
            <w:tcW w:w="620" w:type="dxa"/>
            <w:tcBorders>
              <w:top w:val="nil"/>
              <w:left w:val="single" w:sz="4" w:space="0" w:color="auto"/>
              <w:bottom w:val="single" w:sz="4" w:space="0" w:color="auto"/>
              <w:right w:val="single" w:sz="4" w:space="0" w:color="auto"/>
            </w:tcBorders>
            <w:shd w:val="clear" w:color="auto" w:fill="auto"/>
            <w:noWrap/>
            <w:vAlign w:val="center"/>
          </w:tcPr>
          <w:p w:rsidR="00D26244" w:rsidRPr="00A45AAD" w:rsidRDefault="00D26244" w:rsidP="0025395B">
            <w:pPr>
              <w:jc w:val="center"/>
              <w:rPr>
                <w:b/>
                <w:sz w:val="24"/>
                <w:szCs w:val="24"/>
              </w:rPr>
            </w:pPr>
            <w:r w:rsidRPr="00A45AAD">
              <w:rPr>
                <w:b/>
                <w:sz w:val="24"/>
                <w:szCs w:val="24"/>
              </w:rPr>
              <w:t>998</w:t>
            </w:r>
          </w:p>
        </w:tc>
        <w:tc>
          <w:tcPr>
            <w:tcW w:w="9115" w:type="dxa"/>
            <w:tcBorders>
              <w:top w:val="nil"/>
              <w:left w:val="nil"/>
              <w:bottom w:val="single" w:sz="4" w:space="0" w:color="auto"/>
              <w:right w:val="single" w:sz="4" w:space="0" w:color="auto"/>
            </w:tcBorders>
            <w:shd w:val="clear" w:color="auto" w:fill="auto"/>
            <w:noWrap/>
            <w:vAlign w:val="center"/>
          </w:tcPr>
          <w:p w:rsidR="00D26244" w:rsidRPr="008E7057" w:rsidRDefault="00D26244" w:rsidP="00D26244">
            <w:pPr>
              <w:jc w:val="both"/>
              <w:rPr>
                <w:sz w:val="24"/>
                <w:szCs w:val="24"/>
              </w:rPr>
            </w:pPr>
            <w:r w:rsidRPr="008E7057">
              <w:rPr>
                <w:sz w:val="24"/>
                <w:szCs w:val="24"/>
              </w:rPr>
              <w:t>Projektová dokumentace</w:t>
            </w:r>
          </w:p>
        </w:tc>
      </w:tr>
      <w:tr w:rsidR="00D26244" w:rsidRPr="008E7057" w:rsidTr="0025395B">
        <w:trPr>
          <w:trHeight w:val="255"/>
        </w:trPr>
        <w:tc>
          <w:tcPr>
            <w:tcW w:w="620" w:type="dxa"/>
            <w:tcBorders>
              <w:top w:val="nil"/>
              <w:left w:val="single" w:sz="4" w:space="0" w:color="auto"/>
              <w:bottom w:val="single" w:sz="4" w:space="0" w:color="auto"/>
              <w:right w:val="single" w:sz="4" w:space="0" w:color="auto"/>
            </w:tcBorders>
            <w:shd w:val="clear" w:color="auto" w:fill="auto"/>
            <w:noWrap/>
            <w:vAlign w:val="center"/>
          </w:tcPr>
          <w:p w:rsidR="00D26244" w:rsidRPr="00A45AAD" w:rsidRDefault="00D26244" w:rsidP="0025395B">
            <w:pPr>
              <w:jc w:val="center"/>
              <w:rPr>
                <w:b/>
                <w:sz w:val="24"/>
                <w:szCs w:val="24"/>
              </w:rPr>
            </w:pPr>
            <w:r w:rsidRPr="00A45AAD">
              <w:rPr>
                <w:b/>
                <w:sz w:val="24"/>
                <w:szCs w:val="24"/>
              </w:rPr>
              <w:t>999</w:t>
            </w:r>
          </w:p>
        </w:tc>
        <w:tc>
          <w:tcPr>
            <w:tcW w:w="9115" w:type="dxa"/>
            <w:tcBorders>
              <w:top w:val="nil"/>
              <w:left w:val="nil"/>
              <w:bottom w:val="single" w:sz="4" w:space="0" w:color="auto"/>
              <w:right w:val="single" w:sz="4" w:space="0" w:color="auto"/>
            </w:tcBorders>
            <w:shd w:val="clear" w:color="auto" w:fill="auto"/>
            <w:noWrap/>
            <w:vAlign w:val="center"/>
          </w:tcPr>
          <w:p w:rsidR="00D26244" w:rsidRPr="008E7057" w:rsidRDefault="00D26244" w:rsidP="00D26244">
            <w:pPr>
              <w:jc w:val="both"/>
              <w:rPr>
                <w:sz w:val="24"/>
                <w:szCs w:val="24"/>
              </w:rPr>
            </w:pPr>
            <w:r w:rsidRPr="008E7057">
              <w:rPr>
                <w:sz w:val="24"/>
                <w:szCs w:val="24"/>
              </w:rPr>
              <w:t xml:space="preserve">Technická dokumentace </w:t>
            </w:r>
          </w:p>
        </w:tc>
      </w:tr>
    </w:tbl>
    <w:p w:rsidR="00D26244" w:rsidRDefault="00D26244" w:rsidP="00D26244">
      <w:pPr>
        <w:jc w:val="both"/>
        <w:rPr>
          <w:sz w:val="24"/>
          <w:szCs w:val="24"/>
        </w:rPr>
      </w:pPr>
    </w:p>
    <w:p w:rsidR="0018292F" w:rsidRDefault="0018292F" w:rsidP="0018292F">
      <w:pPr>
        <w:pStyle w:val="Nadpis5"/>
        <w:widowControl w:val="0"/>
        <w:adjustRightInd w:val="0"/>
        <w:spacing w:before="240" w:after="120"/>
        <w:rPr>
          <w:rFonts w:ascii="Times New Roman" w:hAnsi="Times New Roman"/>
          <w:sz w:val="24"/>
          <w:szCs w:val="24"/>
        </w:rPr>
      </w:pPr>
      <w:r>
        <w:rPr>
          <w:rFonts w:ascii="Times New Roman" w:hAnsi="Times New Roman"/>
          <w:sz w:val="24"/>
          <w:szCs w:val="24"/>
        </w:rPr>
        <w:t xml:space="preserve">Závazný přehled </w:t>
      </w:r>
      <w:r w:rsidRPr="008B0E4C">
        <w:rPr>
          <w:rFonts w:ascii="Times New Roman" w:hAnsi="Times New Roman"/>
          <w:sz w:val="24"/>
          <w:szCs w:val="24"/>
        </w:rPr>
        <w:t>maximálních hodnot</w:t>
      </w:r>
      <w:r>
        <w:rPr>
          <w:rFonts w:ascii="Times New Roman" w:hAnsi="Times New Roman"/>
          <w:sz w:val="24"/>
          <w:szCs w:val="24"/>
        </w:rPr>
        <w:t xml:space="preserve"> (limitů)</w:t>
      </w:r>
      <w:r w:rsidRPr="00A3073F">
        <w:rPr>
          <w:rFonts w:ascii="Times New Roman" w:hAnsi="Times New Roman"/>
          <w:sz w:val="24"/>
          <w:szCs w:val="24"/>
        </w:rPr>
        <w:t xml:space="preserve"> </w:t>
      </w:r>
      <w:r w:rsidR="00A11274">
        <w:rPr>
          <w:rFonts w:ascii="Times New Roman" w:hAnsi="Times New Roman"/>
          <w:sz w:val="24"/>
          <w:szCs w:val="24"/>
        </w:rPr>
        <w:t xml:space="preserve">způsobilých </w:t>
      </w:r>
      <w:r w:rsidRPr="00A3073F">
        <w:rPr>
          <w:rFonts w:ascii="Times New Roman" w:hAnsi="Times New Roman"/>
          <w:sz w:val="24"/>
          <w:szCs w:val="24"/>
        </w:rPr>
        <w:t>výdaj</w:t>
      </w:r>
      <w:r>
        <w:rPr>
          <w:rFonts w:ascii="Times New Roman" w:hAnsi="Times New Roman"/>
          <w:sz w:val="24"/>
          <w:szCs w:val="24"/>
        </w:rPr>
        <w:t>ů:</w:t>
      </w:r>
    </w:p>
    <w:p w:rsidR="0018292F" w:rsidRDefault="0018292F" w:rsidP="00D26244">
      <w:pPr>
        <w:jc w:val="both"/>
        <w:rPr>
          <w:sz w:val="24"/>
          <w:szCs w:val="24"/>
        </w:rPr>
      </w:pPr>
    </w:p>
    <w:tbl>
      <w:tblPr>
        <w:tblW w:w="9000" w:type="dxa"/>
        <w:tblInd w:w="180" w:type="dxa"/>
        <w:tblBorders>
          <w:top w:val="single" w:sz="16" w:space="0" w:color="000000"/>
          <w:left w:val="single" w:sz="16" w:space="0" w:color="000000"/>
          <w:bottom w:val="single" w:sz="16" w:space="0" w:color="000000"/>
          <w:right w:val="single" w:sz="16" w:space="0" w:color="000000"/>
        </w:tblBorders>
        <w:tblLayout w:type="fixed"/>
        <w:tblLook w:val="0000"/>
      </w:tblPr>
      <w:tblGrid>
        <w:gridCol w:w="779"/>
        <w:gridCol w:w="4394"/>
        <w:gridCol w:w="3827"/>
      </w:tblGrid>
      <w:tr w:rsidR="005A3821" w:rsidRPr="008E7057" w:rsidTr="007E79A4">
        <w:trPr>
          <w:trHeight w:val="319"/>
        </w:trPr>
        <w:tc>
          <w:tcPr>
            <w:tcW w:w="779" w:type="dxa"/>
            <w:tcBorders>
              <w:top w:val="single" w:sz="16" w:space="0" w:color="000000"/>
              <w:bottom w:val="single" w:sz="16" w:space="0" w:color="000000"/>
              <w:right w:val="single" w:sz="16" w:space="0" w:color="000000"/>
            </w:tcBorders>
            <w:vAlign w:val="center"/>
          </w:tcPr>
          <w:p w:rsidR="005A3821" w:rsidRPr="008E7057" w:rsidRDefault="005A3821" w:rsidP="007E79A4">
            <w:pPr>
              <w:autoSpaceDE w:val="0"/>
              <w:autoSpaceDN w:val="0"/>
              <w:adjustRightInd w:val="0"/>
              <w:rPr>
                <w:b/>
                <w:bCs/>
                <w:color w:val="000000"/>
                <w:sz w:val="23"/>
                <w:szCs w:val="23"/>
              </w:rPr>
            </w:pPr>
            <w:r>
              <w:rPr>
                <w:b/>
                <w:bCs/>
                <w:color w:val="000000"/>
                <w:sz w:val="23"/>
                <w:szCs w:val="23"/>
              </w:rPr>
              <w:t>Kód</w:t>
            </w:r>
          </w:p>
        </w:tc>
        <w:tc>
          <w:tcPr>
            <w:tcW w:w="4394" w:type="dxa"/>
            <w:tcBorders>
              <w:top w:val="single" w:sz="16" w:space="0" w:color="000000"/>
              <w:bottom w:val="single" w:sz="16" w:space="0" w:color="000000"/>
              <w:right w:val="single" w:sz="16" w:space="0" w:color="000000"/>
            </w:tcBorders>
            <w:vAlign w:val="center"/>
          </w:tcPr>
          <w:p w:rsidR="005A3821" w:rsidRPr="001C232A" w:rsidRDefault="00A11274" w:rsidP="007E79A4">
            <w:pPr>
              <w:autoSpaceDE w:val="0"/>
              <w:autoSpaceDN w:val="0"/>
              <w:adjustRightInd w:val="0"/>
              <w:rPr>
                <w:b/>
                <w:bCs/>
                <w:color w:val="000000"/>
                <w:sz w:val="23"/>
                <w:szCs w:val="23"/>
              </w:rPr>
            </w:pPr>
            <w:r>
              <w:rPr>
                <w:b/>
                <w:bCs/>
                <w:color w:val="000000"/>
                <w:sz w:val="23"/>
                <w:szCs w:val="23"/>
              </w:rPr>
              <w:t>Způsobilý v</w:t>
            </w:r>
            <w:r w:rsidR="005A3821" w:rsidRPr="008E7057">
              <w:rPr>
                <w:b/>
                <w:bCs/>
                <w:color w:val="000000"/>
                <w:sz w:val="23"/>
                <w:szCs w:val="23"/>
              </w:rPr>
              <w:t xml:space="preserve">ýdaj </w:t>
            </w:r>
          </w:p>
        </w:tc>
        <w:tc>
          <w:tcPr>
            <w:tcW w:w="3827" w:type="dxa"/>
            <w:tcBorders>
              <w:top w:val="single" w:sz="16" w:space="0" w:color="000000"/>
              <w:left w:val="single" w:sz="16" w:space="0" w:color="000000"/>
              <w:bottom w:val="single" w:sz="16" w:space="0" w:color="000000"/>
            </w:tcBorders>
            <w:vAlign w:val="center"/>
          </w:tcPr>
          <w:p w:rsidR="005A3821" w:rsidRPr="008E7057" w:rsidRDefault="005A3821" w:rsidP="007E79A4">
            <w:pPr>
              <w:autoSpaceDE w:val="0"/>
              <w:autoSpaceDN w:val="0"/>
              <w:adjustRightInd w:val="0"/>
              <w:rPr>
                <w:color w:val="000000"/>
                <w:sz w:val="23"/>
                <w:szCs w:val="23"/>
              </w:rPr>
            </w:pPr>
            <w:r>
              <w:rPr>
                <w:b/>
                <w:bCs/>
                <w:color w:val="000000"/>
                <w:sz w:val="23"/>
                <w:szCs w:val="23"/>
              </w:rPr>
              <w:t>Limit</w:t>
            </w:r>
          </w:p>
        </w:tc>
      </w:tr>
      <w:tr w:rsidR="005A3821" w:rsidRPr="008E7057" w:rsidTr="00A11274">
        <w:trPr>
          <w:trHeight w:val="242"/>
        </w:trPr>
        <w:tc>
          <w:tcPr>
            <w:tcW w:w="779" w:type="dxa"/>
            <w:tcBorders>
              <w:top w:val="single" w:sz="16" w:space="0" w:color="000000"/>
              <w:bottom w:val="single" w:sz="16" w:space="0" w:color="000000"/>
              <w:right w:val="single" w:sz="16" w:space="0" w:color="000000"/>
            </w:tcBorders>
            <w:vAlign w:val="center"/>
          </w:tcPr>
          <w:p w:rsidR="005A3821" w:rsidRPr="007046FA" w:rsidRDefault="005A3821" w:rsidP="00C82FC0">
            <w:pPr>
              <w:autoSpaceDE w:val="0"/>
              <w:autoSpaceDN w:val="0"/>
              <w:adjustRightInd w:val="0"/>
              <w:jc w:val="center"/>
              <w:rPr>
                <w:color w:val="000000"/>
                <w:sz w:val="24"/>
                <w:szCs w:val="24"/>
              </w:rPr>
            </w:pPr>
            <w:r>
              <w:rPr>
                <w:color w:val="000000"/>
                <w:sz w:val="24"/>
                <w:szCs w:val="24"/>
              </w:rPr>
              <w:t>998</w:t>
            </w:r>
          </w:p>
        </w:tc>
        <w:tc>
          <w:tcPr>
            <w:tcW w:w="4394" w:type="dxa"/>
            <w:tcBorders>
              <w:top w:val="single" w:sz="16" w:space="0" w:color="000000"/>
              <w:bottom w:val="single" w:sz="16" w:space="0" w:color="000000"/>
              <w:right w:val="single" w:sz="16" w:space="0" w:color="000000"/>
            </w:tcBorders>
            <w:vAlign w:val="center"/>
          </w:tcPr>
          <w:p w:rsidR="005A3821" w:rsidRPr="007046FA" w:rsidRDefault="005A3821" w:rsidP="00C82FC0">
            <w:pPr>
              <w:autoSpaceDE w:val="0"/>
              <w:autoSpaceDN w:val="0"/>
              <w:adjustRightInd w:val="0"/>
              <w:rPr>
                <w:color w:val="000000"/>
                <w:sz w:val="24"/>
                <w:szCs w:val="24"/>
              </w:rPr>
            </w:pPr>
            <w:r w:rsidRPr="007046FA">
              <w:rPr>
                <w:color w:val="000000"/>
                <w:sz w:val="24"/>
                <w:szCs w:val="24"/>
              </w:rPr>
              <w:t>Projektová dokumentace</w:t>
            </w:r>
          </w:p>
        </w:tc>
        <w:tc>
          <w:tcPr>
            <w:tcW w:w="3827" w:type="dxa"/>
            <w:tcBorders>
              <w:top w:val="single" w:sz="16" w:space="0" w:color="000000"/>
              <w:left w:val="single" w:sz="16" w:space="0" w:color="000000"/>
              <w:bottom w:val="single" w:sz="16" w:space="0" w:color="000000"/>
            </w:tcBorders>
            <w:vAlign w:val="center"/>
          </w:tcPr>
          <w:p w:rsidR="005A3821" w:rsidRPr="007046FA" w:rsidRDefault="005A3821" w:rsidP="00C82FC0">
            <w:pPr>
              <w:autoSpaceDE w:val="0"/>
              <w:autoSpaceDN w:val="0"/>
              <w:adjustRightInd w:val="0"/>
              <w:rPr>
                <w:color w:val="000000"/>
                <w:sz w:val="24"/>
                <w:szCs w:val="24"/>
              </w:rPr>
            </w:pPr>
            <w:r w:rsidRPr="007046FA">
              <w:rPr>
                <w:color w:val="000000"/>
                <w:sz w:val="24"/>
                <w:szCs w:val="24"/>
              </w:rPr>
              <w:t>20 000 Kč</w:t>
            </w:r>
            <w:r>
              <w:rPr>
                <w:color w:val="000000"/>
                <w:sz w:val="24"/>
                <w:szCs w:val="24"/>
              </w:rPr>
              <w:t>/projekt</w:t>
            </w:r>
          </w:p>
        </w:tc>
      </w:tr>
      <w:tr w:rsidR="005A3821" w:rsidRPr="008E7057" w:rsidTr="00A11274">
        <w:trPr>
          <w:trHeight w:val="204"/>
        </w:trPr>
        <w:tc>
          <w:tcPr>
            <w:tcW w:w="779" w:type="dxa"/>
            <w:tcBorders>
              <w:top w:val="single" w:sz="16" w:space="0" w:color="000000"/>
              <w:bottom w:val="single" w:sz="16" w:space="0" w:color="000000"/>
              <w:right w:val="single" w:sz="16" w:space="0" w:color="000000"/>
            </w:tcBorders>
            <w:vAlign w:val="center"/>
          </w:tcPr>
          <w:p w:rsidR="005A3821" w:rsidRPr="007046FA" w:rsidRDefault="005A3821" w:rsidP="00C82FC0">
            <w:pPr>
              <w:autoSpaceDE w:val="0"/>
              <w:autoSpaceDN w:val="0"/>
              <w:adjustRightInd w:val="0"/>
              <w:jc w:val="center"/>
              <w:rPr>
                <w:color w:val="000000"/>
                <w:sz w:val="24"/>
                <w:szCs w:val="24"/>
              </w:rPr>
            </w:pPr>
            <w:r>
              <w:rPr>
                <w:color w:val="000000"/>
                <w:sz w:val="24"/>
                <w:szCs w:val="24"/>
              </w:rPr>
              <w:t>999</w:t>
            </w:r>
          </w:p>
        </w:tc>
        <w:tc>
          <w:tcPr>
            <w:tcW w:w="4394" w:type="dxa"/>
            <w:tcBorders>
              <w:top w:val="single" w:sz="16" w:space="0" w:color="000000"/>
              <w:bottom w:val="single" w:sz="16" w:space="0" w:color="000000"/>
              <w:right w:val="single" w:sz="16" w:space="0" w:color="000000"/>
            </w:tcBorders>
            <w:vAlign w:val="center"/>
          </w:tcPr>
          <w:p w:rsidR="005A3821" w:rsidRPr="007046FA" w:rsidRDefault="005A3821" w:rsidP="00C82FC0">
            <w:pPr>
              <w:autoSpaceDE w:val="0"/>
              <w:autoSpaceDN w:val="0"/>
              <w:adjustRightInd w:val="0"/>
              <w:rPr>
                <w:color w:val="000000"/>
                <w:sz w:val="24"/>
                <w:szCs w:val="24"/>
              </w:rPr>
            </w:pPr>
            <w:r w:rsidRPr="007046FA">
              <w:rPr>
                <w:color w:val="000000"/>
                <w:sz w:val="24"/>
                <w:szCs w:val="24"/>
              </w:rPr>
              <w:t>Tech</w:t>
            </w:r>
            <w:r>
              <w:rPr>
                <w:color w:val="000000"/>
                <w:sz w:val="24"/>
                <w:szCs w:val="24"/>
              </w:rPr>
              <w:t>nická dokumentace</w:t>
            </w:r>
          </w:p>
        </w:tc>
        <w:tc>
          <w:tcPr>
            <w:tcW w:w="3827" w:type="dxa"/>
            <w:tcBorders>
              <w:top w:val="single" w:sz="16" w:space="0" w:color="000000"/>
              <w:left w:val="single" w:sz="16" w:space="0" w:color="000000"/>
              <w:bottom w:val="single" w:sz="16" w:space="0" w:color="000000"/>
            </w:tcBorders>
            <w:vAlign w:val="center"/>
          </w:tcPr>
          <w:p w:rsidR="005A3821" w:rsidRPr="007046FA" w:rsidRDefault="005A3821" w:rsidP="00C82FC0">
            <w:pPr>
              <w:autoSpaceDE w:val="0"/>
              <w:autoSpaceDN w:val="0"/>
              <w:adjustRightInd w:val="0"/>
              <w:rPr>
                <w:color w:val="000000"/>
                <w:sz w:val="24"/>
                <w:szCs w:val="24"/>
              </w:rPr>
            </w:pPr>
            <w:r w:rsidRPr="007046FA">
              <w:rPr>
                <w:color w:val="000000"/>
                <w:sz w:val="24"/>
                <w:szCs w:val="24"/>
              </w:rPr>
              <w:t>80 000 Kč</w:t>
            </w:r>
            <w:r>
              <w:rPr>
                <w:color w:val="000000"/>
                <w:sz w:val="24"/>
                <w:szCs w:val="24"/>
              </w:rPr>
              <w:t>/projekt</w:t>
            </w:r>
          </w:p>
        </w:tc>
      </w:tr>
    </w:tbl>
    <w:p w:rsidR="005A3821" w:rsidRDefault="005A3821" w:rsidP="005A3821">
      <w:pPr>
        <w:spacing w:after="120"/>
        <w:rPr>
          <w:b/>
          <w:sz w:val="24"/>
          <w:szCs w:val="24"/>
          <w:u w:val="single"/>
        </w:rPr>
      </w:pPr>
    </w:p>
    <w:p w:rsidR="005A3821" w:rsidRPr="008E7057" w:rsidRDefault="005A3821" w:rsidP="00D26244">
      <w:pPr>
        <w:jc w:val="both"/>
        <w:rPr>
          <w:sz w:val="24"/>
          <w:szCs w:val="24"/>
        </w:rPr>
      </w:pPr>
    </w:p>
    <w:p w:rsidR="00D26244" w:rsidRPr="008E7057" w:rsidRDefault="00A11274" w:rsidP="00D26244">
      <w:pPr>
        <w:pStyle w:val="Zkladntext"/>
        <w:tabs>
          <w:tab w:val="left" w:pos="-2694"/>
        </w:tabs>
        <w:spacing w:after="120"/>
        <w:rPr>
          <w:rFonts w:ascii="Times New Roman" w:hAnsi="Times New Roman"/>
          <w:bCs/>
          <w:u w:val="single"/>
        </w:rPr>
      </w:pPr>
      <w:r>
        <w:rPr>
          <w:rFonts w:ascii="Times New Roman" w:hAnsi="Times New Roman"/>
          <w:bCs/>
          <w:u w:val="single"/>
        </w:rPr>
        <w:t>Nezpůsobilé v</w:t>
      </w:r>
      <w:r w:rsidR="00D26244" w:rsidRPr="008E7057">
        <w:rPr>
          <w:rFonts w:ascii="Times New Roman" w:hAnsi="Times New Roman"/>
          <w:bCs/>
          <w:u w:val="single"/>
        </w:rPr>
        <w:t>ýdaje</w:t>
      </w:r>
    </w:p>
    <w:p w:rsidR="00D26244" w:rsidRPr="008E7057" w:rsidRDefault="00D26244" w:rsidP="00DA71AB">
      <w:pPr>
        <w:pStyle w:val="vet1"/>
        <w:numPr>
          <w:ilvl w:val="0"/>
          <w:numId w:val="81"/>
        </w:numPr>
        <w:tabs>
          <w:tab w:val="clear" w:pos="720"/>
          <w:tab w:val="num" w:pos="360"/>
        </w:tabs>
        <w:spacing w:before="0" w:line="240" w:lineRule="auto"/>
        <w:ind w:left="360" w:hanging="357"/>
      </w:pPr>
      <w:r w:rsidRPr="008E7057">
        <w:t>zpracování dřevní hmoty na kalamitních plochách a soustřeďování dříví včetně soustřeďování klestu z kalamitních ploch a jeho likvidace (netýká se lesních porostů do 40 let určených k rekonstrukci)</w:t>
      </w:r>
    </w:p>
    <w:p w:rsidR="00D26244" w:rsidRPr="008E7057" w:rsidRDefault="00D26244" w:rsidP="00DA71AB">
      <w:pPr>
        <w:pStyle w:val="vet1"/>
        <w:numPr>
          <w:ilvl w:val="1"/>
          <w:numId w:val="81"/>
        </w:numPr>
        <w:tabs>
          <w:tab w:val="clear" w:pos="301"/>
          <w:tab w:val="num" w:pos="360"/>
        </w:tabs>
        <w:spacing w:before="0" w:line="240" w:lineRule="auto"/>
        <w:ind w:left="360"/>
      </w:pPr>
      <w:r w:rsidRPr="008E7057">
        <w:t>umělá obnova sadbou - opakovaná</w:t>
      </w:r>
    </w:p>
    <w:p w:rsidR="00D26244" w:rsidRPr="008E7057" w:rsidRDefault="00D26244" w:rsidP="00DA71AB">
      <w:pPr>
        <w:pStyle w:val="vet1"/>
        <w:numPr>
          <w:ilvl w:val="0"/>
          <w:numId w:val="81"/>
        </w:numPr>
        <w:tabs>
          <w:tab w:val="clear" w:pos="720"/>
          <w:tab w:val="num" w:pos="360"/>
        </w:tabs>
        <w:spacing w:before="0" w:line="240" w:lineRule="auto"/>
        <w:ind w:left="360" w:hanging="357"/>
      </w:pPr>
      <w:r w:rsidRPr="008E7057">
        <w:t>ochrana a péče o založený porost</w:t>
      </w:r>
    </w:p>
    <w:p w:rsidR="00D26244" w:rsidRPr="008E7057" w:rsidRDefault="00D26244" w:rsidP="00DA71AB">
      <w:pPr>
        <w:pStyle w:val="vet1"/>
        <w:numPr>
          <w:ilvl w:val="0"/>
          <w:numId w:val="81"/>
        </w:numPr>
        <w:tabs>
          <w:tab w:val="clear" w:pos="720"/>
          <w:tab w:val="num" w:pos="360"/>
        </w:tabs>
        <w:spacing w:before="0" w:line="240" w:lineRule="auto"/>
        <w:ind w:left="360" w:hanging="357"/>
      </w:pPr>
      <w:r w:rsidRPr="008E7057">
        <w:t>běžný monitoring stavu lesa</w:t>
      </w:r>
    </w:p>
    <w:p w:rsidR="00D26244" w:rsidRDefault="00D26244" w:rsidP="00DA71AB">
      <w:pPr>
        <w:pStyle w:val="vet1"/>
        <w:numPr>
          <w:ilvl w:val="0"/>
          <w:numId w:val="81"/>
        </w:numPr>
        <w:tabs>
          <w:tab w:val="clear" w:pos="720"/>
          <w:tab w:val="num" w:pos="360"/>
        </w:tabs>
        <w:spacing w:before="0" w:line="240" w:lineRule="auto"/>
        <w:ind w:left="360" w:hanging="357"/>
      </w:pPr>
      <w:r w:rsidRPr="008E7057">
        <w:t>výstavba, modernizace, rekonstrukce a celkové opravy lesních cest, zařízení upravujících vodní režim v lesích a ostatních infrastrukturních objektů a zařízení včetně souvisejících subjektů, které nevznikly v důsledku kalamitní situace</w:t>
      </w:r>
      <w:r>
        <w:rPr>
          <w:rStyle w:val="Znakapoznpodarou"/>
        </w:rPr>
        <w:footnoteReference w:id="20"/>
      </w:r>
    </w:p>
    <w:p w:rsidR="00D26244" w:rsidRPr="008E7057" w:rsidRDefault="00D26244" w:rsidP="00D26244">
      <w:pPr>
        <w:tabs>
          <w:tab w:val="left" w:pos="5954"/>
        </w:tabs>
        <w:jc w:val="both"/>
        <w:rPr>
          <w:sz w:val="24"/>
          <w:szCs w:val="24"/>
        </w:rPr>
      </w:pPr>
    </w:p>
    <w:p w:rsidR="00D26244" w:rsidRPr="00A45AAD" w:rsidRDefault="00D26244" w:rsidP="00D26244">
      <w:pPr>
        <w:spacing w:after="120"/>
        <w:jc w:val="both"/>
        <w:rPr>
          <w:b/>
          <w:sz w:val="24"/>
          <w:szCs w:val="24"/>
          <w:u w:val="single"/>
        </w:rPr>
      </w:pPr>
      <w:r w:rsidRPr="00A45AAD">
        <w:rPr>
          <w:b/>
          <w:sz w:val="24"/>
          <w:szCs w:val="24"/>
          <w:u w:val="single"/>
        </w:rPr>
        <w:t>Seznam příloh</w:t>
      </w:r>
    </w:p>
    <w:p w:rsidR="00D26244" w:rsidRPr="008E7057" w:rsidRDefault="00D26244" w:rsidP="00D26244">
      <w:pPr>
        <w:spacing w:after="120"/>
        <w:jc w:val="both"/>
        <w:rPr>
          <w:sz w:val="24"/>
          <w:szCs w:val="24"/>
        </w:rPr>
      </w:pPr>
      <w:r w:rsidRPr="008E7057">
        <w:rPr>
          <w:sz w:val="24"/>
          <w:szCs w:val="24"/>
        </w:rPr>
        <w:t>Níže uvedené přílohy jsou doplněny označením typu sankce dle ustanovení kapitoly 1</w:t>
      </w:r>
      <w:r w:rsidR="00A8306D">
        <w:rPr>
          <w:sz w:val="24"/>
          <w:szCs w:val="24"/>
        </w:rPr>
        <w:t>3</w:t>
      </w:r>
      <w:r w:rsidRPr="008E7057">
        <w:rPr>
          <w:sz w:val="24"/>
          <w:szCs w:val="24"/>
        </w:rPr>
        <w:t xml:space="preserve"> obecné části Pravidel opatření IV.1.2.</w:t>
      </w:r>
    </w:p>
    <w:p w:rsidR="00D26244" w:rsidRPr="008E7057" w:rsidRDefault="00D26244" w:rsidP="00D74A48">
      <w:pPr>
        <w:numPr>
          <w:ilvl w:val="1"/>
          <w:numId w:val="82"/>
        </w:numPr>
        <w:spacing w:after="120"/>
        <w:ind w:left="284" w:hanging="284"/>
        <w:jc w:val="both"/>
        <w:rPr>
          <w:b/>
          <w:iCs/>
          <w:sz w:val="24"/>
          <w:szCs w:val="24"/>
        </w:rPr>
      </w:pPr>
      <w:r w:rsidRPr="008E7057">
        <w:rPr>
          <w:b/>
          <w:sz w:val="24"/>
          <w:szCs w:val="24"/>
        </w:rPr>
        <w:t>Povinné přílohy předkládané při podání Žádosti o dotaci</w:t>
      </w:r>
      <w:r w:rsidRPr="008E7057">
        <w:rPr>
          <w:b/>
          <w:iCs/>
          <w:sz w:val="24"/>
          <w:szCs w:val="24"/>
        </w:rPr>
        <w:t>; C</w:t>
      </w:r>
    </w:p>
    <w:p w:rsidR="00D26244" w:rsidRPr="00A45AAD" w:rsidRDefault="00D26244" w:rsidP="00D26244">
      <w:pPr>
        <w:jc w:val="both"/>
        <w:rPr>
          <w:sz w:val="24"/>
          <w:szCs w:val="24"/>
          <w:u w:val="single"/>
        </w:rPr>
      </w:pPr>
      <w:r w:rsidRPr="00A45AAD">
        <w:rPr>
          <w:sz w:val="24"/>
          <w:szCs w:val="24"/>
          <w:u w:val="single"/>
        </w:rPr>
        <w:t>Společné pro oba záměry</w:t>
      </w:r>
    </w:p>
    <w:p w:rsidR="00D26244" w:rsidRPr="008E7057" w:rsidRDefault="00D26244" w:rsidP="00DA71AB">
      <w:pPr>
        <w:numPr>
          <w:ilvl w:val="0"/>
          <w:numId w:val="78"/>
        </w:numPr>
        <w:tabs>
          <w:tab w:val="num" w:pos="360"/>
        </w:tabs>
        <w:ind w:left="360"/>
        <w:jc w:val="both"/>
        <w:rPr>
          <w:sz w:val="24"/>
          <w:szCs w:val="24"/>
        </w:rPr>
      </w:pPr>
      <w:r w:rsidRPr="008E7057">
        <w:rPr>
          <w:sz w:val="24"/>
          <w:szCs w:val="24"/>
        </w:rPr>
        <w:t>Výpis z katastru nemovitostí ne starší 3 měsíců od data podání žádosti</w:t>
      </w:r>
      <w:r w:rsidR="00E160DF">
        <w:rPr>
          <w:sz w:val="24"/>
          <w:szCs w:val="24"/>
        </w:rPr>
        <w:t xml:space="preserve"> na MAS</w:t>
      </w:r>
      <w:r w:rsidRPr="008E7057">
        <w:rPr>
          <w:sz w:val="24"/>
          <w:szCs w:val="24"/>
        </w:rPr>
        <w:t xml:space="preserve">, kde je žadatel o dotaci uveden jako vlastník pozemku určeného k plnění funkcí lesa (PUPFL). </w:t>
      </w:r>
      <w:r w:rsidRPr="008E7057">
        <w:rPr>
          <w:sz w:val="24"/>
          <w:szCs w:val="24"/>
        </w:rPr>
        <w:lastRenderedPageBreak/>
        <w:t>V případě, že je žadatel nájemcem pozemku určeného k plnění funkce lesa (PUPFL), doloží navíc ještě nájemní smlouvu</w:t>
      </w:r>
      <w:r w:rsidRPr="008E7057">
        <w:rPr>
          <w:rStyle w:val="Znakapoznpodarou"/>
          <w:sz w:val="24"/>
          <w:szCs w:val="24"/>
        </w:rPr>
        <w:footnoteReference w:id="21"/>
      </w:r>
      <w:r w:rsidRPr="008E7057">
        <w:rPr>
          <w:sz w:val="24"/>
          <w:szCs w:val="24"/>
        </w:rPr>
        <w:t xml:space="preserve"> – prostá kopie.</w:t>
      </w:r>
    </w:p>
    <w:p w:rsidR="00D26244" w:rsidRDefault="00D26244" w:rsidP="00DA71AB">
      <w:pPr>
        <w:numPr>
          <w:ilvl w:val="0"/>
          <w:numId w:val="78"/>
        </w:numPr>
        <w:tabs>
          <w:tab w:val="num" w:pos="360"/>
        </w:tabs>
        <w:ind w:left="357" w:hanging="357"/>
        <w:jc w:val="both"/>
        <w:rPr>
          <w:sz w:val="24"/>
          <w:szCs w:val="24"/>
        </w:rPr>
      </w:pPr>
      <w:r w:rsidRPr="008E7057">
        <w:rPr>
          <w:sz w:val="24"/>
          <w:szCs w:val="24"/>
        </w:rPr>
        <w:t>Doklad o udělení licence k výkonu činnosti odborného lesního hospodáře (§ 37 zákona č. 289/1995 Sb., lesního zákona) – prostá kopie.</w:t>
      </w:r>
    </w:p>
    <w:p w:rsidR="00D26244" w:rsidRPr="00015791" w:rsidRDefault="00D26244" w:rsidP="00D26244">
      <w:pPr>
        <w:widowControl w:val="0"/>
        <w:adjustRightInd w:val="0"/>
        <w:ind w:left="540"/>
        <w:jc w:val="both"/>
        <w:rPr>
          <w:sz w:val="24"/>
          <w:szCs w:val="24"/>
        </w:rPr>
      </w:pPr>
    </w:p>
    <w:p w:rsidR="00D26244" w:rsidRPr="00A45AAD" w:rsidRDefault="00D26244" w:rsidP="00D26244">
      <w:pPr>
        <w:jc w:val="both"/>
        <w:rPr>
          <w:sz w:val="24"/>
          <w:szCs w:val="24"/>
          <w:u w:val="single"/>
        </w:rPr>
      </w:pPr>
      <w:r w:rsidRPr="00A45AAD">
        <w:rPr>
          <w:sz w:val="24"/>
          <w:szCs w:val="24"/>
          <w:u w:val="single"/>
        </w:rPr>
        <w:t>Přílohy pro záměr a)</w:t>
      </w:r>
    </w:p>
    <w:p w:rsidR="00D26244" w:rsidRPr="008E7057" w:rsidRDefault="00D26244" w:rsidP="00DA71AB">
      <w:pPr>
        <w:numPr>
          <w:ilvl w:val="0"/>
          <w:numId w:val="84"/>
        </w:numPr>
        <w:tabs>
          <w:tab w:val="clear" w:pos="540"/>
          <w:tab w:val="num" w:pos="567"/>
        </w:tabs>
        <w:ind w:left="426" w:hanging="426"/>
        <w:jc w:val="both"/>
        <w:rPr>
          <w:sz w:val="24"/>
          <w:szCs w:val="24"/>
        </w:rPr>
      </w:pPr>
      <w:r w:rsidRPr="008E7057">
        <w:rPr>
          <w:sz w:val="24"/>
          <w:szCs w:val="24"/>
        </w:rPr>
        <w:t xml:space="preserve">Souhlasné stanovisko MŽP dle závazného vzoru </w:t>
      </w:r>
      <w:r w:rsidRPr="00C4403C">
        <w:rPr>
          <w:sz w:val="24"/>
          <w:szCs w:val="24"/>
        </w:rPr>
        <w:t>(</w:t>
      </w:r>
      <w:r w:rsidR="00467DE7">
        <w:rPr>
          <w:sz w:val="24"/>
          <w:szCs w:val="24"/>
        </w:rPr>
        <w:t>vzor zveřejněn na www.szif.cz</w:t>
      </w:r>
      <w:r>
        <w:rPr>
          <w:sz w:val="24"/>
          <w:szCs w:val="24"/>
        </w:rPr>
        <w:t xml:space="preserve">, </w:t>
      </w:r>
      <w:r w:rsidRPr="008E7057">
        <w:rPr>
          <w:sz w:val="24"/>
          <w:szCs w:val="24"/>
        </w:rPr>
        <w:t xml:space="preserve">vydává krajské středisko AOPK ČR nebo správa CHKO/NP) v případě mimořádných opatření při kalamitách způsobených biotickými činiteli nebo abiotickými vlivy (tzn. naplnění kódu </w:t>
      </w:r>
      <w:r w:rsidR="00A11274">
        <w:rPr>
          <w:sz w:val="24"/>
          <w:szCs w:val="24"/>
        </w:rPr>
        <w:t xml:space="preserve">způsobilých </w:t>
      </w:r>
      <w:r w:rsidRPr="008E7057">
        <w:rPr>
          <w:sz w:val="24"/>
          <w:szCs w:val="24"/>
        </w:rPr>
        <w:t xml:space="preserve">výdajů </w:t>
      </w:r>
      <w:r w:rsidR="0085596C">
        <w:rPr>
          <w:sz w:val="24"/>
          <w:szCs w:val="24"/>
        </w:rPr>
        <w:t>916</w:t>
      </w:r>
      <w:r w:rsidR="00A11274">
        <w:rPr>
          <w:sz w:val="24"/>
          <w:szCs w:val="24"/>
        </w:rPr>
        <w:t xml:space="preserve"> </w:t>
      </w:r>
      <w:r w:rsidRPr="008E7057">
        <w:rPr>
          <w:sz w:val="24"/>
          <w:szCs w:val="24"/>
        </w:rPr>
        <w:t xml:space="preserve">nebo </w:t>
      </w:r>
      <w:r w:rsidR="0085596C">
        <w:rPr>
          <w:sz w:val="24"/>
          <w:szCs w:val="24"/>
        </w:rPr>
        <w:t>917</w:t>
      </w:r>
      <w:r w:rsidRPr="008E7057">
        <w:rPr>
          <w:sz w:val="24"/>
          <w:szCs w:val="24"/>
        </w:rPr>
        <w:t>), a to pouze pokud půjde o velkoplošná opatření (tj. zásah na ploše lesa, která je bez ohledu na hranici lesního majetku větší než maximální přípustná velikost holé seče pro daný hospodářský soubor</w:t>
      </w:r>
      <w:r w:rsidRPr="008E7057">
        <w:rPr>
          <w:sz w:val="24"/>
          <w:szCs w:val="24"/>
          <w:vertAlign w:val="superscript"/>
        </w:rPr>
        <w:footnoteReference w:id="22"/>
      </w:r>
      <w:r w:rsidRPr="008E7057">
        <w:rPr>
          <w:sz w:val="24"/>
          <w:szCs w:val="24"/>
        </w:rPr>
        <w:t xml:space="preserve">) nebo o opatření ve zvláště chráněných územích a územích soustavy Natura 2000 </w:t>
      </w:r>
      <w:r w:rsidR="0048718A">
        <w:rPr>
          <w:sz w:val="24"/>
          <w:szCs w:val="24"/>
        </w:rPr>
        <w:t>–</w:t>
      </w:r>
      <w:r w:rsidR="00A11274">
        <w:rPr>
          <w:sz w:val="24"/>
          <w:szCs w:val="24"/>
        </w:rPr>
        <w:t xml:space="preserve"> </w:t>
      </w:r>
      <w:r w:rsidR="0048718A">
        <w:rPr>
          <w:sz w:val="24"/>
          <w:szCs w:val="24"/>
        </w:rPr>
        <w:t>prostá kopie</w:t>
      </w:r>
      <w:r w:rsidRPr="008E7057">
        <w:rPr>
          <w:sz w:val="24"/>
          <w:szCs w:val="24"/>
        </w:rPr>
        <w:t>.</w:t>
      </w:r>
    </w:p>
    <w:p w:rsidR="00D26244" w:rsidRPr="008E7057" w:rsidRDefault="00D26244" w:rsidP="00DA71AB">
      <w:pPr>
        <w:numPr>
          <w:ilvl w:val="0"/>
          <w:numId w:val="84"/>
        </w:numPr>
        <w:ind w:left="360"/>
        <w:jc w:val="both"/>
        <w:rPr>
          <w:sz w:val="24"/>
          <w:szCs w:val="24"/>
        </w:rPr>
      </w:pPr>
      <w:r w:rsidRPr="008E7057">
        <w:rPr>
          <w:sz w:val="24"/>
          <w:szCs w:val="24"/>
        </w:rPr>
        <w:t>Podklady pro posouzení kalamitní situace na lesním majetku</w:t>
      </w:r>
      <w:r>
        <w:rPr>
          <w:sz w:val="24"/>
          <w:szCs w:val="24"/>
        </w:rPr>
        <w:t xml:space="preserve"> (</w:t>
      </w:r>
      <w:r w:rsidR="00FC15C7">
        <w:rPr>
          <w:sz w:val="24"/>
          <w:szCs w:val="24"/>
        </w:rPr>
        <w:t>vzor zveřejněn na www.szif.cz</w:t>
      </w:r>
      <w:r w:rsidRPr="008E7057">
        <w:rPr>
          <w:sz w:val="24"/>
          <w:szCs w:val="24"/>
        </w:rPr>
        <w:t xml:space="preserve">) – </w:t>
      </w:r>
      <w:r w:rsidR="001F0068">
        <w:rPr>
          <w:sz w:val="24"/>
          <w:szCs w:val="24"/>
        </w:rPr>
        <w:t>prostá</w:t>
      </w:r>
      <w:r w:rsidR="00424ABA">
        <w:rPr>
          <w:sz w:val="24"/>
          <w:szCs w:val="24"/>
        </w:rPr>
        <w:t xml:space="preserve"> kopie</w:t>
      </w:r>
      <w:r w:rsidR="001F0068">
        <w:rPr>
          <w:sz w:val="24"/>
          <w:szCs w:val="24"/>
        </w:rPr>
        <w:t>.</w:t>
      </w:r>
    </w:p>
    <w:p w:rsidR="00D26244" w:rsidRPr="008E7057" w:rsidRDefault="00D26244" w:rsidP="00DA71AB">
      <w:pPr>
        <w:numPr>
          <w:ilvl w:val="0"/>
          <w:numId w:val="84"/>
        </w:numPr>
        <w:ind w:left="360"/>
        <w:jc w:val="both"/>
        <w:rPr>
          <w:sz w:val="24"/>
          <w:szCs w:val="24"/>
        </w:rPr>
      </w:pPr>
      <w:r w:rsidRPr="008E7057">
        <w:rPr>
          <w:sz w:val="24"/>
          <w:szCs w:val="24"/>
        </w:rPr>
        <w:t>Lesnická obrysová mapa s vyznačením lokalizace předmětu projektu – jako příloha Podkladů pro posouzení kalamitní situace na lesním majetku</w:t>
      </w:r>
      <w:r w:rsidR="00BD29D4">
        <w:rPr>
          <w:sz w:val="24"/>
          <w:szCs w:val="24"/>
        </w:rPr>
        <w:t xml:space="preserve"> </w:t>
      </w:r>
      <w:r w:rsidRPr="008E7057">
        <w:rPr>
          <w:sz w:val="24"/>
          <w:szCs w:val="24"/>
        </w:rPr>
        <w:t>– ve dvou vyhotoveních - prostá kopie.</w:t>
      </w:r>
    </w:p>
    <w:p w:rsidR="00D26244" w:rsidRPr="00A45AAD" w:rsidRDefault="00D26244" w:rsidP="00DA71AB">
      <w:pPr>
        <w:numPr>
          <w:ilvl w:val="0"/>
          <w:numId w:val="84"/>
        </w:numPr>
        <w:spacing w:after="120"/>
        <w:ind w:left="357" w:hanging="357"/>
        <w:jc w:val="both"/>
        <w:rPr>
          <w:sz w:val="24"/>
          <w:szCs w:val="24"/>
        </w:rPr>
      </w:pPr>
      <w:r w:rsidRPr="008E7057">
        <w:rPr>
          <w:sz w:val="24"/>
          <w:szCs w:val="24"/>
        </w:rPr>
        <w:t>Stanovisko Lesní ochranné služby (LOS) –</w:t>
      </w:r>
      <w:r w:rsidR="00FC15C7">
        <w:rPr>
          <w:sz w:val="24"/>
          <w:szCs w:val="24"/>
        </w:rPr>
        <w:t>vzor zveřejněn na www.szif.cz</w:t>
      </w:r>
      <w:r w:rsidRPr="00C4403C">
        <w:rPr>
          <w:sz w:val="24"/>
          <w:szCs w:val="24"/>
        </w:rPr>
        <w:t xml:space="preserve"> – </w:t>
      </w:r>
      <w:r w:rsidR="001F0068">
        <w:rPr>
          <w:sz w:val="24"/>
          <w:szCs w:val="24"/>
        </w:rPr>
        <w:t>prostá</w:t>
      </w:r>
      <w:r w:rsidRPr="008E7057">
        <w:rPr>
          <w:sz w:val="24"/>
          <w:szCs w:val="24"/>
        </w:rPr>
        <w:t xml:space="preserve"> kopie.</w:t>
      </w:r>
    </w:p>
    <w:p w:rsidR="00D26244" w:rsidRPr="00A45AAD" w:rsidRDefault="00D26244" w:rsidP="00D26244">
      <w:pPr>
        <w:jc w:val="both"/>
        <w:rPr>
          <w:sz w:val="24"/>
          <w:szCs w:val="24"/>
          <w:u w:val="single"/>
        </w:rPr>
      </w:pPr>
      <w:r w:rsidRPr="00A45AAD">
        <w:rPr>
          <w:sz w:val="24"/>
          <w:szCs w:val="24"/>
          <w:u w:val="single"/>
        </w:rPr>
        <w:t>Přílohy pro záměr b)</w:t>
      </w:r>
    </w:p>
    <w:p w:rsidR="00D26244" w:rsidRPr="008E7057" w:rsidRDefault="00D26244" w:rsidP="00DA71AB">
      <w:pPr>
        <w:numPr>
          <w:ilvl w:val="0"/>
          <w:numId w:val="85"/>
        </w:numPr>
        <w:ind w:left="360"/>
        <w:jc w:val="both"/>
        <w:rPr>
          <w:sz w:val="24"/>
          <w:szCs w:val="24"/>
        </w:rPr>
      </w:pPr>
      <w:r w:rsidRPr="008E7057">
        <w:rPr>
          <w:sz w:val="24"/>
          <w:szCs w:val="24"/>
        </w:rPr>
        <w:t>V případě odstraňování škod způsobených povodněmi (naplnění kódu</w:t>
      </w:r>
      <w:r w:rsidR="00A11274">
        <w:rPr>
          <w:sz w:val="24"/>
          <w:szCs w:val="24"/>
        </w:rPr>
        <w:t xml:space="preserve"> způsobilých</w:t>
      </w:r>
      <w:r w:rsidRPr="008E7057">
        <w:rPr>
          <w:sz w:val="24"/>
          <w:szCs w:val="24"/>
        </w:rPr>
        <w:t xml:space="preserve"> výdajů </w:t>
      </w:r>
      <w:r w:rsidR="0085596C">
        <w:rPr>
          <w:sz w:val="24"/>
          <w:szCs w:val="24"/>
        </w:rPr>
        <w:t>928</w:t>
      </w:r>
      <w:r w:rsidR="00A11274">
        <w:rPr>
          <w:sz w:val="24"/>
          <w:szCs w:val="24"/>
        </w:rPr>
        <w:t xml:space="preserve"> </w:t>
      </w:r>
      <w:r w:rsidRPr="008E7057">
        <w:rPr>
          <w:sz w:val="24"/>
          <w:szCs w:val="24"/>
        </w:rPr>
        <w:t xml:space="preserve">nebo </w:t>
      </w:r>
      <w:r w:rsidR="0085596C">
        <w:rPr>
          <w:sz w:val="24"/>
          <w:szCs w:val="24"/>
        </w:rPr>
        <w:t>929</w:t>
      </w:r>
      <w:r w:rsidRPr="008E7057">
        <w:rPr>
          <w:sz w:val="24"/>
          <w:szCs w:val="24"/>
        </w:rPr>
        <w:t>) potvrzení vodoprávního úřadu o výskytu povodně. V dokumentu musí být uvedena časová identifikace povodně a škody či závady, jejichž odstranění je předmětem projektu. Datum průběhu povodně nesmí být starší 2 let od data podání Žádosti o dotaci</w:t>
      </w:r>
      <w:r w:rsidR="00F557B1">
        <w:rPr>
          <w:sz w:val="24"/>
          <w:szCs w:val="24"/>
        </w:rPr>
        <w:t xml:space="preserve"> </w:t>
      </w:r>
      <w:r w:rsidRPr="008E7057">
        <w:rPr>
          <w:sz w:val="24"/>
          <w:szCs w:val="24"/>
        </w:rPr>
        <w:t>– prostá kopie.</w:t>
      </w:r>
    </w:p>
    <w:p w:rsidR="00D26244" w:rsidRPr="008E7057" w:rsidRDefault="00D26244" w:rsidP="00DA71AB">
      <w:pPr>
        <w:numPr>
          <w:ilvl w:val="0"/>
          <w:numId w:val="85"/>
        </w:numPr>
        <w:ind w:left="360"/>
        <w:jc w:val="both"/>
        <w:rPr>
          <w:sz w:val="24"/>
          <w:szCs w:val="24"/>
        </w:rPr>
      </w:pPr>
      <w:r w:rsidRPr="008E7057">
        <w:rPr>
          <w:sz w:val="24"/>
          <w:szCs w:val="24"/>
        </w:rPr>
        <w:t>Souhlasné stanovisko MŽP dle závazného vzoru (</w:t>
      </w:r>
      <w:r w:rsidR="00467DE7">
        <w:rPr>
          <w:sz w:val="24"/>
          <w:szCs w:val="24"/>
        </w:rPr>
        <w:t>vzor zveřejněn na www.szif.cz</w:t>
      </w:r>
      <w:r>
        <w:rPr>
          <w:sz w:val="24"/>
          <w:szCs w:val="24"/>
        </w:rPr>
        <w:t xml:space="preserve">, </w:t>
      </w:r>
      <w:r w:rsidRPr="008E7057">
        <w:rPr>
          <w:sz w:val="24"/>
          <w:szCs w:val="24"/>
        </w:rPr>
        <w:t xml:space="preserve">vydává krajské středisko AOPK ČR nebo správa CHKO/NP) – </w:t>
      </w:r>
      <w:r w:rsidR="00FC2B10">
        <w:rPr>
          <w:sz w:val="24"/>
          <w:szCs w:val="24"/>
        </w:rPr>
        <w:t>prostá kopie</w:t>
      </w:r>
      <w:r w:rsidRPr="008E7057">
        <w:rPr>
          <w:sz w:val="24"/>
          <w:szCs w:val="24"/>
        </w:rPr>
        <w:t>.</w:t>
      </w:r>
    </w:p>
    <w:p w:rsidR="00D26244" w:rsidRPr="008E7057" w:rsidRDefault="00D26244" w:rsidP="00DA71AB">
      <w:pPr>
        <w:numPr>
          <w:ilvl w:val="0"/>
          <w:numId w:val="85"/>
        </w:numPr>
        <w:ind w:left="360"/>
        <w:jc w:val="both"/>
        <w:rPr>
          <w:sz w:val="24"/>
          <w:szCs w:val="24"/>
        </w:rPr>
      </w:pPr>
      <w:r w:rsidRPr="008E7057">
        <w:rPr>
          <w:sz w:val="24"/>
          <w:szCs w:val="24"/>
        </w:rPr>
        <w:t xml:space="preserve">V případě realizace </w:t>
      </w:r>
      <w:r w:rsidR="00A11274">
        <w:rPr>
          <w:sz w:val="24"/>
          <w:szCs w:val="24"/>
        </w:rPr>
        <w:t xml:space="preserve">způsobilých </w:t>
      </w:r>
      <w:r w:rsidRPr="008E7057">
        <w:rPr>
          <w:sz w:val="24"/>
          <w:szCs w:val="24"/>
        </w:rPr>
        <w:t>výdajů na vodním toku, který je v katastru veden jako vodní plocha a není pozemkem určeným k plnění funkce lesa, předloží žadatel doklad o tom, že je správcem tohoto vodního toku</w:t>
      </w:r>
      <w:r w:rsidR="00BD29D4">
        <w:rPr>
          <w:sz w:val="24"/>
          <w:szCs w:val="24"/>
        </w:rPr>
        <w:t xml:space="preserve"> </w:t>
      </w:r>
      <w:r w:rsidRPr="008E7057">
        <w:rPr>
          <w:sz w:val="24"/>
          <w:szCs w:val="24"/>
        </w:rPr>
        <w:t>– prostá kopie.</w:t>
      </w:r>
    </w:p>
    <w:p w:rsidR="00D26244" w:rsidRPr="008E7057" w:rsidRDefault="00D26244" w:rsidP="00D26244">
      <w:pPr>
        <w:jc w:val="both"/>
        <w:rPr>
          <w:sz w:val="24"/>
          <w:szCs w:val="24"/>
        </w:rPr>
      </w:pPr>
    </w:p>
    <w:p w:rsidR="00D26244" w:rsidRPr="00D74A48" w:rsidRDefault="00D26244" w:rsidP="00D74A48">
      <w:pPr>
        <w:numPr>
          <w:ilvl w:val="1"/>
          <w:numId w:val="82"/>
        </w:numPr>
        <w:spacing w:after="120"/>
        <w:ind w:left="284" w:hanging="284"/>
        <w:jc w:val="both"/>
        <w:rPr>
          <w:b/>
          <w:sz w:val="24"/>
          <w:szCs w:val="24"/>
        </w:rPr>
      </w:pPr>
      <w:r w:rsidRPr="008E7057">
        <w:rPr>
          <w:b/>
          <w:sz w:val="24"/>
          <w:szCs w:val="24"/>
        </w:rPr>
        <w:t>Povinné přílohy předkládané při podpisu Dohody</w:t>
      </w:r>
      <w:r w:rsidRPr="00D74A48">
        <w:rPr>
          <w:b/>
          <w:sz w:val="24"/>
          <w:szCs w:val="24"/>
        </w:rPr>
        <w:t>; C</w:t>
      </w:r>
    </w:p>
    <w:p w:rsidR="00D26244" w:rsidRDefault="00D26244" w:rsidP="00D26244">
      <w:pPr>
        <w:jc w:val="both"/>
        <w:rPr>
          <w:sz w:val="24"/>
          <w:szCs w:val="24"/>
        </w:rPr>
      </w:pPr>
      <w:r>
        <w:rPr>
          <w:sz w:val="24"/>
          <w:szCs w:val="24"/>
        </w:rPr>
        <w:t>Nejsou stanoveny další povinné přílohy.</w:t>
      </w:r>
    </w:p>
    <w:p w:rsidR="00D26244" w:rsidRPr="008E7057" w:rsidRDefault="00D26244" w:rsidP="00D26244">
      <w:pPr>
        <w:jc w:val="both"/>
        <w:rPr>
          <w:sz w:val="24"/>
          <w:szCs w:val="24"/>
        </w:rPr>
      </w:pPr>
    </w:p>
    <w:p w:rsidR="00D26244" w:rsidRPr="008E7057" w:rsidRDefault="00D26244" w:rsidP="00C4325C">
      <w:pPr>
        <w:numPr>
          <w:ilvl w:val="1"/>
          <w:numId w:val="82"/>
        </w:numPr>
        <w:spacing w:after="120"/>
        <w:ind w:left="284" w:hanging="284"/>
        <w:jc w:val="both"/>
        <w:rPr>
          <w:b/>
          <w:sz w:val="24"/>
          <w:szCs w:val="24"/>
        </w:rPr>
      </w:pPr>
      <w:r w:rsidRPr="008E7057">
        <w:rPr>
          <w:b/>
          <w:sz w:val="24"/>
          <w:szCs w:val="24"/>
        </w:rPr>
        <w:t>Povinné přílohy předkládané při podání Žádosti o proplacení výdajů</w:t>
      </w:r>
    </w:p>
    <w:p w:rsidR="00D26244" w:rsidRDefault="00D26244" w:rsidP="00D26244">
      <w:r>
        <w:rPr>
          <w:snapToGrid w:val="0"/>
          <w:sz w:val="24"/>
          <w:szCs w:val="24"/>
        </w:rPr>
        <w:t>Nejsou stanoveny další povinné přílohy.</w:t>
      </w:r>
    </w:p>
    <w:p w:rsidR="00D26244" w:rsidRPr="008E7057" w:rsidRDefault="00D26244" w:rsidP="007256F6">
      <w:pPr>
        <w:pStyle w:val="Nadpis3"/>
        <w:rPr>
          <w:bCs/>
          <w:color w:val="FF0000"/>
        </w:rPr>
      </w:pPr>
      <w:r w:rsidRPr="0085596C">
        <w:br w:type="page"/>
      </w:r>
      <w:bookmarkStart w:id="30" w:name="_Toc229883533"/>
      <w:bookmarkStart w:id="31" w:name="_Toc280261310"/>
      <w:r w:rsidRPr="0085596C">
        <w:lastRenderedPageBreak/>
        <w:t>Podopatření II.2.4.2. Neproduktivní investice v lesích</w:t>
      </w:r>
      <w:bookmarkEnd w:id="30"/>
      <w:bookmarkEnd w:id="31"/>
    </w:p>
    <w:p w:rsidR="007256F6" w:rsidRDefault="007256F6" w:rsidP="00D26244">
      <w:pPr>
        <w:pStyle w:val="Zkladntext"/>
        <w:spacing w:after="120"/>
        <w:rPr>
          <w:rFonts w:ascii="Times New Roman" w:hAnsi="Times New Roman"/>
          <w:szCs w:val="24"/>
          <w:u w:val="single"/>
        </w:rPr>
      </w:pPr>
    </w:p>
    <w:p w:rsidR="00D26244" w:rsidRPr="00CE0A55" w:rsidRDefault="00D26244" w:rsidP="00D26244">
      <w:pPr>
        <w:pStyle w:val="Zkladntext"/>
        <w:spacing w:after="120"/>
        <w:rPr>
          <w:rFonts w:ascii="Times New Roman" w:hAnsi="Times New Roman"/>
          <w:szCs w:val="24"/>
          <w:u w:val="single"/>
        </w:rPr>
      </w:pPr>
      <w:r w:rsidRPr="00CE0A55">
        <w:rPr>
          <w:rFonts w:ascii="Times New Roman" w:hAnsi="Times New Roman"/>
          <w:szCs w:val="24"/>
          <w:u w:val="single"/>
        </w:rPr>
        <w:t>Popis podopatření</w:t>
      </w:r>
    </w:p>
    <w:p w:rsidR="00D26244" w:rsidRPr="008E7057" w:rsidRDefault="00D26244" w:rsidP="00D26244">
      <w:pPr>
        <w:jc w:val="both"/>
        <w:rPr>
          <w:sz w:val="24"/>
          <w:szCs w:val="24"/>
        </w:rPr>
      </w:pPr>
      <w:r w:rsidRPr="008E7057">
        <w:rPr>
          <w:sz w:val="24"/>
          <w:szCs w:val="24"/>
        </w:rPr>
        <w:t xml:space="preserve">Jednorázový příspěvek na neproduktivní investice v lesích na podporu činností vedoucích </w:t>
      </w:r>
      <w:r>
        <w:rPr>
          <w:sz w:val="24"/>
          <w:szCs w:val="24"/>
        </w:rPr>
        <w:br/>
      </w:r>
      <w:r w:rsidRPr="008E7057">
        <w:rPr>
          <w:sz w:val="24"/>
          <w:szCs w:val="24"/>
        </w:rPr>
        <w:t xml:space="preserve">k usměrňování návštěvnosti lesa a bezpečnosti jeho návštěvníků. </w:t>
      </w:r>
    </w:p>
    <w:p w:rsidR="00D26244" w:rsidRPr="008E7057" w:rsidRDefault="00D26244" w:rsidP="00D26244">
      <w:pPr>
        <w:pStyle w:val="Zkladntext"/>
        <w:rPr>
          <w:rFonts w:ascii="Times New Roman" w:hAnsi="Times New Roman"/>
          <w:szCs w:val="24"/>
        </w:rPr>
      </w:pPr>
    </w:p>
    <w:p w:rsidR="00D26244" w:rsidRPr="00CE0A55" w:rsidRDefault="00D26244" w:rsidP="00D26244">
      <w:pPr>
        <w:jc w:val="both"/>
        <w:rPr>
          <w:sz w:val="24"/>
          <w:szCs w:val="24"/>
          <w:u w:val="single"/>
        </w:rPr>
      </w:pPr>
      <w:r w:rsidRPr="00CE0A55">
        <w:rPr>
          <w:b/>
          <w:sz w:val="24"/>
          <w:szCs w:val="24"/>
          <w:u w:val="single"/>
        </w:rPr>
        <w:t>Definice příjemce dotace</w:t>
      </w:r>
    </w:p>
    <w:p w:rsidR="00D26244" w:rsidRPr="008E7057" w:rsidRDefault="00D26244" w:rsidP="00DA71AB">
      <w:pPr>
        <w:numPr>
          <w:ilvl w:val="0"/>
          <w:numId w:val="75"/>
        </w:numPr>
        <w:tabs>
          <w:tab w:val="clear" w:pos="720"/>
          <w:tab w:val="num" w:pos="360"/>
        </w:tabs>
        <w:autoSpaceDE w:val="0"/>
        <w:autoSpaceDN w:val="0"/>
        <w:adjustRightInd w:val="0"/>
        <w:ind w:left="360"/>
        <w:rPr>
          <w:sz w:val="24"/>
          <w:szCs w:val="24"/>
        </w:rPr>
      </w:pPr>
      <w:r w:rsidRPr="008E7057">
        <w:rPr>
          <w:sz w:val="24"/>
          <w:szCs w:val="24"/>
        </w:rPr>
        <w:t>vlastník nebo nájemce pozemku určeného k plnění funkcí lesa,</w:t>
      </w:r>
    </w:p>
    <w:p w:rsidR="00D26244" w:rsidRPr="00CE0A55" w:rsidRDefault="00D26244" w:rsidP="00DA71AB">
      <w:pPr>
        <w:numPr>
          <w:ilvl w:val="0"/>
          <w:numId w:val="75"/>
        </w:numPr>
        <w:tabs>
          <w:tab w:val="clear" w:pos="720"/>
          <w:tab w:val="num" w:pos="360"/>
        </w:tabs>
        <w:autoSpaceDE w:val="0"/>
        <w:autoSpaceDN w:val="0"/>
        <w:adjustRightInd w:val="0"/>
        <w:spacing w:after="120"/>
        <w:ind w:left="357" w:hanging="357"/>
        <w:rPr>
          <w:sz w:val="24"/>
          <w:szCs w:val="24"/>
        </w:rPr>
      </w:pPr>
      <w:r w:rsidRPr="008E7057">
        <w:rPr>
          <w:sz w:val="24"/>
          <w:szCs w:val="24"/>
        </w:rPr>
        <w:t>sdružení s právní subjektivitou vlastníků nebo nájemců pozemků určených k plnění funkcí lesa.</w:t>
      </w:r>
    </w:p>
    <w:p w:rsidR="00D26244" w:rsidRPr="00CE0A55" w:rsidRDefault="00D26244" w:rsidP="00D26244">
      <w:pPr>
        <w:tabs>
          <w:tab w:val="left" w:pos="851"/>
        </w:tabs>
        <w:jc w:val="both"/>
        <w:rPr>
          <w:bCs/>
          <w:sz w:val="24"/>
          <w:szCs w:val="24"/>
          <w:u w:val="single"/>
        </w:rPr>
      </w:pPr>
      <w:r w:rsidRPr="00CE0A55">
        <w:rPr>
          <w:bCs/>
          <w:sz w:val="24"/>
          <w:szCs w:val="24"/>
          <w:u w:val="single"/>
        </w:rPr>
        <w:t>Žadatelem nemůže být:</w:t>
      </w:r>
    </w:p>
    <w:p w:rsidR="00D26244" w:rsidRPr="008E7057" w:rsidRDefault="00D26244" w:rsidP="00DA71AB">
      <w:pPr>
        <w:numPr>
          <w:ilvl w:val="0"/>
          <w:numId w:val="75"/>
        </w:numPr>
        <w:tabs>
          <w:tab w:val="clear" w:pos="720"/>
          <w:tab w:val="num" w:pos="360"/>
        </w:tabs>
        <w:autoSpaceDE w:val="0"/>
        <w:autoSpaceDN w:val="0"/>
        <w:adjustRightInd w:val="0"/>
        <w:ind w:left="360"/>
        <w:rPr>
          <w:bCs/>
          <w:sz w:val="24"/>
          <w:szCs w:val="24"/>
        </w:rPr>
      </w:pPr>
      <w:r w:rsidRPr="008E7057">
        <w:rPr>
          <w:bCs/>
          <w:sz w:val="24"/>
          <w:szCs w:val="24"/>
        </w:rPr>
        <w:t>sdružení vzniklé podle § 829 zákona č. 40/1964 Sb., Občanský zákoník, ve znění pozdějších předpisů,</w:t>
      </w:r>
    </w:p>
    <w:p w:rsidR="00D26244" w:rsidRPr="008E7057" w:rsidRDefault="00D26244" w:rsidP="00D26244">
      <w:pPr>
        <w:pStyle w:val="Zkladntext"/>
        <w:rPr>
          <w:rFonts w:ascii="Times New Roman" w:hAnsi="Times New Roman"/>
          <w:szCs w:val="24"/>
        </w:rPr>
      </w:pPr>
    </w:p>
    <w:p w:rsidR="00D26244" w:rsidRPr="00CE0A55" w:rsidRDefault="00D26244" w:rsidP="00D26244">
      <w:pPr>
        <w:autoSpaceDE w:val="0"/>
        <w:autoSpaceDN w:val="0"/>
        <w:adjustRightInd w:val="0"/>
        <w:jc w:val="both"/>
        <w:rPr>
          <w:b/>
          <w:sz w:val="24"/>
          <w:szCs w:val="24"/>
          <w:u w:val="single"/>
        </w:rPr>
      </w:pPr>
      <w:r w:rsidRPr="00CE0A55">
        <w:rPr>
          <w:b/>
          <w:sz w:val="24"/>
          <w:szCs w:val="24"/>
          <w:u w:val="single"/>
        </w:rPr>
        <w:t>Kritéria přijatelnosti</w:t>
      </w:r>
    </w:p>
    <w:p w:rsidR="001D2120" w:rsidRPr="00AA151E" w:rsidRDefault="001D2120" w:rsidP="0085596C">
      <w:pPr>
        <w:numPr>
          <w:ilvl w:val="1"/>
          <w:numId w:val="77"/>
        </w:numPr>
        <w:tabs>
          <w:tab w:val="clear" w:pos="1440"/>
          <w:tab w:val="num" w:pos="426"/>
        </w:tabs>
        <w:autoSpaceDE w:val="0"/>
        <w:autoSpaceDN w:val="0"/>
        <w:adjustRightInd w:val="0"/>
        <w:ind w:left="426" w:hanging="426"/>
        <w:jc w:val="both"/>
        <w:rPr>
          <w:sz w:val="24"/>
          <w:szCs w:val="24"/>
        </w:rPr>
      </w:pPr>
      <w:r w:rsidRPr="00AA151E">
        <w:rPr>
          <w:sz w:val="24"/>
          <w:szCs w:val="24"/>
        </w:rPr>
        <w:t>V případě vedlejšího opatření musí být žadatelem vlastník/sdružení vlastníků, nájemce/sdružení nájemců pozemku určeného k plnění funkcí lesa; C.</w:t>
      </w:r>
    </w:p>
    <w:p w:rsidR="00D26244" w:rsidRPr="008E7057" w:rsidRDefault="00D26244" w:rsidP="00D26244">
      <w:pPr>
        <w:rPr>
          <w:color w:val="FF0000"/>
          <w:szCs w:val="24"/>
          <w:u w:val="single"/>
        </w:rPr>
      </w:pPr>
    </w:p>
    <w:p w:rsidR="00CB5ED4" w:rsidRPr="00CB5ED4" w:rsidRDefault="00D26244" w:rsidP="00CB5ED4">
      <w:pPr>
        <w:pStyle w:val="xl31"/>
        <w:spacing w:before="120" w:after="120"/>
        <w:jc w:val="both"/>
        <w:rPr>
          <w:rFonts w:ascii="Times New Roman" w:hAnsi="Times New Roman"/>
          <w:b/>
          <w:bCs/>
          <w:szCs w:val="24"/>
          <w:u w:val="single"/>
        </w:rPr>
      </w:pPr>
      <w:r w:rsidRPr="00FC15C7">
        <w:rPr>
          <w:rFonts w:ascii="Times New Roman" w:hAnsi="Times New Roman"/>
          <w:b/>
          <w:szCs w:val="24"/>
          <w:u w:val="single"/>
        </w:rPr>
        <w:t>Další podmínky</w:t>
      </w:r>
      <w:r w:rsidR="00CB5ED4" w:rsidRPr="00FC15C7">
        <w:rPr>
          <w:rFonts w:ascii="Times New Roman" w:hAnsi="Times New Roman"/>
          <w:b/>
          <w:szCs w:val="24"/>
          <w:u w:val="single"/>
        </w:rPr>
        <w:t xml:space="preserve"> (závazné podmínky</w:t>
      </w:r>
      <w:r w:rsidR="00CB5ED4" w:rsidRPr="00CB5ED4">
        <w:rPr>
          <w:rFonts w:ascii="Times New Roman" w:hAnsi="Times New Roman"/>
          <w:b/>
          <w:szCs w:val="24"/>
          <w:u w:val="single"/>
        </w:rPr>
        <w:t xml:space="preserve"> pro hlavní i vedlejší opatření)</w:t>
      </w:r>
    </w:p>
    <w:p w:rsidR="00D26244" w:rsidRPr="008E7057" w:rsidRDefault="00D26244" w:rsidP="00D26244">
      <w:pPr>
        <w:spacing w:after="120"/>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85596C" w:rsidRPr="0085596C" w:rsidRDefault="0085596C" w:rsidP="0085596C">
      <w:pPr>
        <w:ind w:left="10" w:hanging="10"/>
        <w:rPr>
          <w:sz w:val="24"/>
          <w:szCs w:val="24"/>
        </w:rPr>
      </w:pPr>
      <w:r>
        <w:rPr>
          <w:sz w:val="24"/>
          <w:szCs w:val="24"/>
        </w:rPr>
        <w:t>Dotace může b</w:t>
      </w:r>
      <w:r w:rsidRPr="008E7057">
        <w:rPr>
          <w:sz w:val="24"/>
          <w:szCs w:val="24"/>
        </w:rPr>
        <w:t>ý</w:t>
      </w:r>
      <w:r>
        <w:rPr>
          <w:sz w:val="24"/>
          <w:szCs w:val="24"/>
        </w:rPr>
        <w:t>t poskytnuta jen na vý</w:t>
      </w:r>
      <w:r w:rsidRPr="008E7057">
        <w:rPr>
          <w:sz w:val="24"/>
          <w:szCs w:val="24"/>
        </w:rPr>
        <w:t>daje investičního charakteru</w:t>
      </w:r>
      <w:r>
        <w:rPr>
          <w:sz w:val="24"/>
          <w:szCs w:val="24"/>
        </w:rPr>
        <w:t>; K.</w:t>
      </w:r>
    </w:p>
    <w:p w:rsidR="00D26244" w:rsidRPr="008E7057" w:rsidRDefault="00D26244" w:rsidP="00D26244">
      <w:pPr>
        <w:rPr>
          <w:sz w:val="24"/>
          <w:szCs w:val="24"/>
        </w:rPr>
      </w:pPr>
    </w:p>
    <w:p w:rsidR="00D26244" w:rsidRPr="008E7057" w:rsidRDefault="00D26244" w:rsidP="00D26244">
      <w:pPr>
        <w:spacing w:after="120"/>
        <w:rPr>
          <w:b/>
          <w:sz w:val="24"/>
          <w:szCs w:val="24"/>
          <w:u w:val="single"/>
        </w:rPr>
      </w:pPr>
      <w:r w:rsidRPr="008E7057">
        <w:rPr>
          <w:b/>
          <w:sz w:val="24"/>
          <w:szCs w:val="24"/>
          <w:u w:val="single"/>
        </w:rPr>
        <w:t>Druh a výše dotace</w:t>
      </w:r>
    </w:p>
    <w:p w:rsidR="00D26244" w:rsidRDefault="00D26244" w:rsidP="00D26244">
      <w:pPr>
        <w:spacing w:after="120"/>
        <w:jc w:val="both"/>
        <w:rPr>
          <w:sz w:val="24"/>
          <w:szCs w:val="24"/>
        </w:rPr>
      </w:pPr>
      <w:r w:rsidRPr="008E7057">
        <w:rPr>
          <w:sz w:val="24"/>
          <w:szCs w:val="24"/>
        </w:rPr>
        <w:t>Druh dotace: přímá nenávratná dotace.</w:t>
      </w:r>
    </w:p>
    <w:p w:rsidR="00D26244" w:rsidRPr="008E7057" w:rsidRDefault="00D26244" w:rsidP="00D26244">
      <w:pPr>
        <w:jc w:val="both"/>
        <w:rPr>
          <w:color w:val="000000"/>
          <w:sz w:val="24"/>
          <w:szCs w:val="24"/>
        </w:rPr>
      </w:pPr>
      <w:r w:rsidRPr="008E7057">
        <w:rPr>
          <w:color w:val="000000"/>
          <w:sz w:val="24"/>
          <w:szCs w:val="24"/>
        </w:rPr>
        <w:t xml:space="preserve">Příspěvek EU činí  80 % veřejných zdrojů. </w:t>
      </w:r>
    </w:p>
    <w:p w:rsidR="00D26244" w:rsidRPr="008E7057" w:rsidRDefault="00D26244" w:rsidP="00D26244">
      <w:pPr>
        <w:spacing w:after="120"/>
        <w:ind w:left="2126" w:hanging="2126"/>
        <w:jc w:val="both"/>
        <w:rPr>
          <w:color w:val="000000"/>
          <w:sz w:val="24"/>
          <w:szCs w:val="24"/>
        </w:rPr>
      </w:pPr>
      <w:r w:rsidRPr="008E7057">
        <w:rPr>
          <w:color w:val="000000"/>
          <w:sz w:val="24"/>
          <w:szCs w:val="24"/>
        </w:rPr>
        <w:t>Příspěvek ČR činí 20 % veřejných zdrojů.</w:t>
      </w:r>
    </w:p>
    <w:p w:rsidR="00D26244" w:rsidRDefault="00D26244" w:rsidP="00D26244">
      <w:pPr>
        <w:ind w:left="2124" w:hanging="2124"/>
        <w:jc w:val="both"/>
        <w:rPr>
          <w:sz w:val="24"/>
          <w:szCs w:val="24"/>
        </w:rPr>
      </w:pPr>
      <w:r w:rsidRPr="008E7057">
        <w:rPr>
          <w:sz w:val="24"/>
          <w:szCs w:val="24"/>
        </w:rPr>
        <w:t xml:space="preserve">Výše dotace: 100 % </w:t>
      </w:r>
      <w:r w:rsidR="00A11274">
        <w:rPr>
          <w:sz w:val="24"/>
          <w:szCs w:val="24"/>
        </w:rPr>
        <w:t xml:space="preserve">způsobilých </w:t>
      </w:r>
      <w:r w:rsidRPr="008E7057">
        <w:rPr>
          <w:sz w:val="24"/>
          <w:szCs w:val="24"/>
        </w:rPr>
        <w:t>výdajů</w:t>
      </w:r>
      <w:r w:rsidR="00F557B1" w:rsidRPr="00F557B1">
        <w:rPr>
          <w:sz w:val="24"/>
          <w:szCs w:val="24"/>
        </w:rPr>
        <w:t>, ze kterých je stanovena dotace</w:t>
      </w:r>
      <w:r w:rsidR="00F557B1">
        <w:rPr>
          <w:sz w:val="24"/>
          <w:szCs w:val="24"/>
        </w:rPr>
        <w:t>.</w:t>
      </w:r>
    </w:p>
    <w:p w:rsidR="00D26244" w:rsidRPr="008E7057" w:rsidRDefault="00D26244" w:rsidP="00D26244">
      <w:pPr>
        <w:ind w:left="2124" w:hanging="2124"/>
        <w:jc w:val="both"/>
        <w:rPr>
          <w:sz w:val="24"/>
          <w:szCs w:val="24"/>
        </w:rPr>
      </w:pPr>
    </w:p>
    <w:p w:rsidR="00D26244" w:rsidRPr="008E7057" w:rsidRDefault="00A11274" w:rsidP="00D26244">
      <w:pPr>
        <w:spacing w:after="120"/>
        <w:rPr>
          <w:b/>
          <w:sz w:val="24"/>
          <w:szCs w:val="24"/>
          <w:u w:val="single"/>
        </w:rPr>
      </w:pPr>
      <w:r>
        <w:rPr>
          <w:b/>
          <w:sz w:val="24"/>
          <w:szCs w:val="24"/>
          <w:u w:val="single"/>
        </w:rPr>
        <w:t>Způsobilé v</w:t>
      </w:r>
      <w:r w:rsidR="00D26244" w:rsidRPr="008E7057">
        <w:rPr>
          <w:b/>
          <w:sz w:val="24"/>
          <w:szCs w:val="24"/>
          <w:u w:val="single"/>
        </w:rPr>
        <w:t>ýdaje</w:t>
      </w:r>
    </w:p>
    <w:p w:rsidR="00D26244" w:rsidRPr="008E7057" w:rsidRDefault="00D26244" w:rsidP="00D26244">
      <w:pPr>
        <w:ind w:left="10" w:hanging="10"/>
        <w:rPr>
          <w:sz w:val="24"/>
          <w:szCs w:val="24"/>
        </w:rPr>
      </w:pPr>
    </w:p>
    <w:p w:rsidR="00D26244" w:rsidRPr="008E7057" w:rsidRDefault="00D26244" w:rsidP="00D26244">
      <w:pPr>
        <w:tabs>
          <w:tab w:val="num" w:pos="720"/>
        </w:tabs>
        <w:autoSpaceDE w:val="0"/>
        <w:autoSpaceDN w:val="0"/>
        <w:adjustRightInd w:val="0"/>
        <w:jc w:val="both"/>
        <w:rPr>
          <w:sz w:val="24"/>
          <w:szCs w:val="24"/>
        </w:rPr>
      </w:pPr>
      <w:r w:rsidRPr="008E7057">
        <w:rPr>
          <w:sz w:val="24"/>
          <w:szCs w:val="24"/>
        </w:rPr>
        <w:t>Záměr a) Zvyšování společenské hodnoty lesů</w:t>
      </w:r>
    </w:p>
    <w:p w:rsidR="00D26244" w:rsidRPr="008E7057" w:rsidRDefault="00D26244" w:rsidP="00DA71AB">
      <w:pPr>
        <w:numPr>
          <w:ilvl w:val="0"/>
          <w:numId w:val="88"/>
        </w:numPr>
        <w:tabs>
          <w:tab w:val="clear" w:pos="567"/>
          <w:tab w:val="left" w:pos="360"/>
        </w:tabs>
        <w:ind w:left="360" w:hanging="357"/>
        <w:jc w:val="both"/>
        <w:rPr>
          <w:sz w:val="24"/>
          <w:szCs w:val="24"/>
        </w:rPr>
      </w:pPr>
      <w:r w:rsidRPr="008E7057">
        <w:rPr>
          <w:sz w:val="24"/>
          <w:szCs w:val="24"/>
        </w:rPr>
        <w:t xml:space="preserve">opatření k posílení rekreační funkce lesa (značení, výstavba a rekonstrukce stezek pro turisty do šíře </w:t>
      </w:r>
      <w:smartTag w:uri="urn:schemas-microsoft-com:office:smarttags" w:element="metricconverter">
        <w:smartTagPr>
          <w:attr w:name="ProductID" w:val="2 metrů"/>
        </w:smartTagPr>
        <w:r w:rsidRPr="008E7057">
          <w:rPr>
            <w:sz w:val="24"/>
            <w:szCs w:val="24"/>
          </w:rPr>
          <w:t>2 metrů</w:t>
        </w:r>
      </w:smartTag>
      <w:r w:rsidRPr="008E7057">
        <w:rPr>
          <w:sz w:val="24"/>
          <w:szCs w:val="24"/>
        </w:rPr>
        <w:t>, značení cyklostezek, zřizování herních a naučných prvků, popis informací o místně významných přírodních prvcích, apod.)</w:t>
      </w:r>
    </w:p>
    <w:p w:rsidR="00D26244" w:rsidRPr="008E7057" w:rsidRDefault="00D26244" w:rsidP="00DA71AB">
      <w:pPr>
        <w:numPr>
          <w:ilvl w:val="0"/>
          <w:numId w:val="88"/>
        </w:numPr>
        <w:tabs>
          <w:tab w:val="clear" w:pos="567"/>
          <w:tab w:val="left" w:pos="360"/>
        </w:tabs>
        <w:ind w:left="360" w:hanging="360"/>
        <w:jc w:val="both"/>
        <w:rPr>
          <w:sz w:val="24"/>
          <w:szCs w:val="24"/>
        </w:rPr>
      </w:pPr>
      <w:r w:rsidRPr="008E7057">
        <w:rPr>
          <w:sz w:val="24"/>
          <w:szCs w:val="24"/>
        </w:rPr>
        <w:t>opatření k usměrňování návštěvnosti území (zřizování parkovacích míst, odpočinkových stanovišť, přístřešků, informačních tabulí, apod.)</w:t>
      </w:r>
    </w:p>
    <w:p w:rsidR="00D26244" w:rsidRPr="008E7057" w:rsidRDefault="00D26244" w:rsidP="00DA71AB">
      <w:pPr>
        <w:numPr>
          <w:ilvl w:val="0"/>
          <w:numId w:val="88"/>
        </w:numPr>
        <w:tabs>
          <w:tab w:val="clear" w:pos="567"/>
          <w:tab w:val="left" w:pos="360"/>
        </w:tabs>
        <w:ind w:left="360" w:hanging="360"/>
        <w:jc w:val="both"/>
        <w:rPr>
          <w:sz w:val="24"/>
          <w:szCs w:val="24"/>
        </w:rPr>
      </w:pPr>
      <w:r w:rsidRPr="008E7057">
        <w:rPr>
          <w:sz w:val="24"/>
          <w:szCs w:val="24"/>
        </w:rPr>
        <w:t>opatření k zajištění bezpečnosti návštěvníků lesa (výstavba objektů pro zajištění bezpečnosti návštěvníků, např. mostky, lávky, zábradlí, stupně, apod.)</w:t>
      </w:r>
    </w:p>
    <w:p w:rsidR="00D26244" w:rsidRPr="008E7057" w:rsidRDefault="00D26244" w:rsidP="00DA71AB">
      <w:pPr>
        <w:numPr>
          <w:ilvl w:val="0"/>
          <w:numId w:val="88"/>
        </w:numPr>
        <w:tabs>
          <w:tab w:val="clear" w:pos="567"/>
          <w:tab w:val="left" w:pos="360"/>
        </w:tabs>
        <w:ind w:left="360" w:hanging="360"/>
        <w:jc w:val="both"/>
        <w:rPr>
          <w:sz w:val="24"/>
          <w:szCs w:val="24"/>
        </w:rPr>
      </w:pPr>
      <w:r w:rsidRPr="008E7057">
        <w:rPr>
          <w:sz w:val="24"/>
          <w:szCs w:val="24"/>
        </w:rPr>
        <w:t>opatření k údržbě lesního prostředí (zařízení k odkládání odpadků apod.)</w:t>
      </w:r>
    </w:p>
    <w:p w:rsidR="00D26244" w:rsidRPr="008E7057" w:rsidRDefault="00D26244" w:rsidP="00DA71AB">
      <w:pPr>
        <w:numPr>
          <w:ilvl w:val="0"/>
          <w:numId w:val="88"/>
        </w:numPr>
        <w:tabs>
          <w:tab w:val="clear" w:pos="567"/>
          <w:tab w:val="left" w:pos="360"/>
        </w:tabs>
        <w:ind w:left="360" w:hanging="360"/>
        <w:jc w:val="both"/>
        <w:rPr>
          <w:sz w:val="24"/>
          <w:szCs w:val="24"/>
        </w:rPr>
      </w:pPr>
      <w:r w:rsidRPr="008E7057">
        <w:rPr>
          <w:sz w:val="24"/>
          <w:szCs w:val="24"/>
        </w:rPr>
        <w:t>ostatní opatření přispívající ke zvyšování společenské hodnoty lesů</w:t>
      </w:r>
    </w:p>
    <w:p w:rsidR="00D26244" w:rsidRPr="008E7057" w:rsidRDefault="00D26244" w:rsidP="00DA71AB">
      <w:pPr>
        <w:numPr>
          <w:ilvl w:val="0"/>
          <w:numId w:val="89"/>
        </w:numPr>
        <w:tabs>
          <w:tab w:val="clear" w:pos="1440"/>
          <w:tab w:val="num" w:pos="360"/>
        </w:tabs>
        <w:ind w:left="360"/>
        <w:jc w:val="both"/>
        <w:rPr>
          <w:sz w:val="24"/>
          <w:szCs w:val="24"/>
        </w:rPr>
      </w:pPr>
      <w:r w:rsidRPr="008E7057">
        <w:rPr>
          <w:sz w:val="24"/>
          <w:szCs w:val="24"/>
        </w:rPr>
        <w:t>projektová dokumentace (tj. zejména zpracování projektu dle závazné osnovy, podnikatelský záměr, studie proveditelnosti, marketingová studie, zadávací řízení)</w:t>
      </w:r>
    </w:p>
    <w:p w:rsidR="00D26244" w:rsidRPr="008E7057" w:rsidRDefault="00D26244" w:rsidP="00DA71AB">
      <w:pPr>
        <w:numPr>
          <w:ilvl w:val="0"/>
          <w:numId w:val="89"/>
        </w:numPr>
        <w:tabs>
          <w:tab w:val="clear" w:pos="1440"/>
          <w:tab w:val="num" w:pos="360"/>
        </w:tabs>
        <w:ind w:left="360"/>
        <w:jc w:val="both"/>
        <w:rPr>
          <w:sz w:val="24"/>
          <w:szCs w:val="24"/>
        </w:rPr>
      </w:pPr>
      <w:r w:rsidRPr="008E7057">
        <w:rPr>
          <w:sz w:val="24"/>
          <w:szCs w:val="24"/>
        </w:rPr>
        <w:t xml:space="preserve">technická dokumentace (tj. zejména dokumentace ke stavebnímu řízení, odborné posudky ve vztahu k životnímu prostředí, položkový rozpočet) </w:t>
      </w:r>
    </w:p>
    <w:p w:rsidR="00D26244" w:rsidRPr="008E7057" w:rsidRDefault="00D26244" w:rsidP="00DA71AB">
      <w:pPr>
        <w:numPr>
          <w:ilvl w:val="0"/>
          <w:numId w:val="88"/>
        </w:numPr>
        <w:tabs>
          <w:tab w:val="clear" w:pos="567"/>
          <w:tab w:val="left" w:pos="360"/>
        </w:tabs>
        <w:ind w:left="360" w:hanging="360"/>
        <w:jc w:val="both"/>
        <w:rPr>
          <w:sz w:val="24"/>
          <w:szCs w:val="24"/>
        </w:rPr>
      </w:pPr>
      <w:r w:rsidRPr="008E7057">
        <w:rPr>
          <w:sz w:val="24"/>
          <w:szCs w:val="24"/>
        </w:rPr>
        <w:lastRenderedPageBreak/>
        <w:t>nákup pozemku za podmínky, že:</w:t>
      </w:r>
    </w:p>
    <w:p w:rsidR="00D26244" w:rsidRPr="008E7057" w:rsidRDefault="00D26244" w:rsidP="00DA71AB">
      <w:pPr>
        <w:numPr>
          <w:ilvl w:val="0"/>
          <w:numId w:val="90"/>
        </w:numPr>
        <w:tabs>
          <w:tab w:val="clear" w:pos="1440"/>
          <w:tab w:val="num" w:pos="1080"/>
        </w:tabs>
        <w:ind w:left="1080"/>
        <w:jc w:val="both"/>
        <w:rPr>
          <w:sz w:val="24"/>
          <w:szCs w:val="24"/>
        </w:rPr>
      </w:pPr>
      <w:r w:rsidRPr="008E7057">
        <w:rPr>
          <w:sz w:val="24"/>
          <w:szCs w:val="24"/>
        </w:rPr>
        <w:t>jedná se o nezastavěný pozemek</w:t>
      </w:r>
    </w:p>
    <w:p w:rsidR="00D26244" w:rsidRPr="008E7057" w:rsidRDefault="00D26244" w:rsidP="00D26244">
      <w:pPr>
        <w:tabs>
          <w:tab w:val="num" w:pos="360"/>
        </w:tabs>
        <w:jc w:val="both"/>
        <w:rPr>
          <w:b/>
          <w:sz w:val="24"/>
          <w:szCs w:val="24"/>
          <w:u w:val="single"/>
        </w:rPr>
      </w:pPr>
    </w:p>
    <w:p w:rsidR="00D26244" w:rsidRPr="008E7057" w:rsidRDefault="00D26244" w:rsidP="00D26244">
      <w:pPr>
        <w:autoSpaceDE w:val="0"/>
        <w:autoSpaceDN w:val="0"/>
        <w:adjustRightInd w:val="0"/>
        <w:jc w:val="both"/>
        <w:rPr>
          <w:b/>
          <w:bCs/>
          <w:sz w:val="24"/>
          <w:szCs w:val="24"/>
        </w:rPr>
      </w:pPr>
      <w:r w:rsidRPr="008E7057">
        <w:rPr>
          <w:b/>
          <w:sz w:val="24"/>
          <w:szCs w:val="24"/>
        </w:rPr>
        <w:t>Záměr a) Zvyšování společenské hodnoty lesů</w:t>
      </w:r>
    </w:p>
    <w:p w:rsidR="00D26244" w:rsidRPr="008E7057" w:rsidRDefault="00D26244" w:rsidP="00D26244">
      <w:pPr>
        <w:jc w:val="both"/>
        <w:rPr>
          <w:b/>
          <w:color w:val="FF0000"/>
        </w:rPr>
      </w:pPr>
    </w:p>
    <w:tbl>
      <w:tblPr>
        <w:tblW w:w="9662"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620"/>
        <w:gridCol w:w="9042"/>
      </w:tblGrid>
      <w:tr w:rsidR="00D26244" w:rsidRPr="008E7057" w:rsidTr="00D26244">
        <w:trPr>
          <w:trHeight w:val="255"/>
        </w:trPr>
        <w:tc>
          <w:tcPr>
            <w:tcW w:w="620" w:type="dxa"/>
            <w:shd w:val="clear" w:color="auto" w:fill="auto"/>
            <w:noWrap/>
            <w:vAlign w:val="center"/>
          </w:tcPr>
          <w:p w:rsidR="00D26244" w:rsidRPr="005F7ECA" w:rsidRDefault="00D26244" w:rsidP="00D26244">
            <w:pPr>
              <w:rPr>
                <w:b/>
                <w:sz w:val="24"/>
                <w:szCs w:val="24"/>
              </w:rPr>
            </w:pPr>
            <w:r w:rsidRPr="005F7ECA">
              <w:rPr>
                <w:b/>
                <w:sz w:val="24"/>
                <w:szCs w:val="24"/>
              </w:rPr>
              <w:t>Kód</w:t>
            </w:r>
          </w:p>
        </w:tc>
        <w:tc>
          <w:tcPr>
            <w:tcW w:w="9042" w:type="dxa"/>
            <w:shd w:val="clear" w:color="auto" w:fill="auto"/>
            <w:noWrap/>
            <w:vAlign w:val="center"/>
          </w:tcPr>
          <w:p w:rsidR="00D26244" w:rsidRPr="005F7ECA" w:rsidRDefault="00A11274" w:rsidP="00D26244">
            <w:pPr>
              <w:rPr>
                <w:b/>
                <w:sz w:val="24"/>
                <w:szCs w:val="24"/>
              </w:rPr>
            </w:pPr>
            <w:r>
              <w:rPr>
                <w:b/>
                <w:sz w:val="24"/>
                <w:szCs w:val="24"/>
              </w:rPr>
              <w:t>Způsobilý v</w:t>
            </w:r>
            <w:r w:rsidR="00D26244" w:rsidRPr="005F7ECA">
              <w:rPr>
                <w:b/>
                <w:sz w:val="24"/>
                <w:szCs w:val="24"/>
              </w:rPr>
              <w:t>ýdaj</w:t>
            </w:r>
          </w:p>
        </w:tc>
      </w:tr>
      <w:tr w:rsidR="00D26244" w:rsidRPr="008E7057" w:rsidTr="00D26244">
        <w:trPr>
          <w:trHeight w:val="255"/>
        </w:trPr>
        <w:tc>
          <w:tcPr>
            <w:tcW w:w="620" w:type="dxa"/>
            <w:shd w:val="clear" w:color="auto" w:fill="auto"/>
            <w:noWrap/>
            <w:vAlign w:val="center"/>
          </w:tcPr>
          <w:p w:rsidR="00D26244" w:rsidRPr="005F7ECA" w:rsidRDefault="0025395B" w:rsidP="00D26244">
            <w:pPr>
              <w:rPr>
                <w:b/>
                <w:sz w:val="24"/>
                <w:szCs w:val="24"/>
              </w:rPr>
            </w:pPr>
            <w:r>
              <w:rPr>
                <w:b/>
                <w:sz w:val="24"/>
                <w:szCs w:val="24"/>
              </w:rPr>
              <w:t>930</w:t>
            </w:r>
          </w:p>
        </w:tc>
        <w:tc>
          <w:tcPr>
            <w:tcW w:w="9042" w:type="dxa"/>
            <w:shd w:val="clear" w:color="auto" w:fill="auto"/>
            <w:noWrap/>
            <w:vAlign w:val="center"/>
          </w:tcPr>
          <w:p w:rsidR="00D26244" w:rsidRPr="008E7057" w:rsidRDefault="00D26244" w:rsidP="00D26244">
            <w:pPr>
              <w:rPr>
                <w:sz w:val="24"/>
                <w:szCs w:val="24"/>
              </w:rPr>
            </w:pPr>
            <w:r w:rsidRPr="008E7057">
              <w:rPr>
                <w:sz w:val="24"/>
                <w:szCs w:val="24"/>
              </w:rPr>
              <w:t xml:space="preserve">Opatření k posílení rekreační funkce lesa (značení, výstavba a rekonstrukce stezek pro turisty do šíře </w:t>
            </w:r>
            <w:smartTag w:uri="urn:schemas-microsoft-com:office:smarttags" w:element="metricconverter">
              <w:smartTagPr>
                <w:attr w:name="ProductID" w:val="2 metrů"/>
              </w:smartTagPr>
              <w:r w:rsidRPr="008E7057">
                <w:rPr>
                  <w:sz w:val="24"/>
                  <w:szCs w:val="24"/>
                </w:rPr>
                <w:t>2 metrů</w:t>
              </w:r>
            </w:smartTag>
            <w:r w:rsidRPr="008E7057">
              <w:rPr>
                <w:sz w:val="24"/>
                <w:szCs w:val="24"/>
              </w:rPr>
              <w:t>, značení cyklostezek, herní a naučné prvky, místně významné přírodní prvky, apod.)</w:t>
            </w:r>
          </w:p>
        </w:tc>
      </w:tr>
      <w:tr w:rsidR="00D26244" w:rsidRPr="008E7057" w:rsidTr="00D26244">
        <w:trPr>
          <w:trHeight w:val="255"/>
        </w:trPr>
        <w:tc>
          <w:tcPr>
            <w:tcW w:w="620" w:type="dxa"/>
            <w:shd w:val="clear" w:color="auto" w:fill="auto"/>
            <w:noWrap/>
            <w:vAlign w:val="center"/>
          </w:tcPr>
          <w:p w:rsidR="00D26244" w:rsidRPr="005F7ECA" w:rsidRDefault="0025395B" w:rsidP="00D26244">
            <w:pPr>
              <w:rPr>
                <w:b/>
                <w:sz w:val="24"/>
                <w:szCs w:val="24"/>
              </w:rPr>
            </w:pPr>
            <w:r>
              <w:rPr>
                <w:b/>
                <w:sz w:val="24"/>
                <w:szCs w:val="24"/>
              </w:rPr>
              <w:t>931</w:t>
            </w:r>
          </w:p>
        </w:tc>
        <w:tc>
          <w:tcPr>
            <w:tcW w:w="9042" w:type="dxa"/>
            <w:shd w:val="clear" w:color="auto" w:fill="auto"/>
            <w:noWrap/>
            <w:vAlign w:val="center"/>
          </w:tcPr>
          <w:p w:rsidR="00D26244" w:rsidRPr="008E7057" w:rsidRDefault="00D26244" w:rsidP="00D26244">
            <w:pPr>
              <w:rPr>
                <w:sz w:val="24"/>
                <w:szCs w:val="24"/>
              </w:rPr>
            </w:pPr>
            <w:r w:rsidRPr="008E7057">
              <w:rPr>
                <w:sz w:val="24"/>
                <w:szCs w:val="24"/>
              </w:rPr>
              <w:t>Opatření k usměrňování návštěvnosti území (zřizování parkovacích míst, odpočinkových stanovišť, přístřešků, informačních tabulí, apod.)</w:t>
            </w:r>
          </w:p>
        </w:tc>
      </w:tr>
      <w:tr w:rsidR="00D26244" w:rsidRPr="008E7057" w:rsidTr="00D26244">
        <w:trPr>
          <w:trHeight w:val="255"/>
        </w:trPr>
        <w:tc>
          <w:tcPr>
            <w:tcW w:w="620" w:type="dxa"/>
            <w:shd w:val="clear" w:color="auto" w:fill="auto"/>
            <w:noWrap/>
            <w:vAlign w:val="center"/>
          </w:tcPr>
          <w:p w:rsidR="00D26244" w:rsidRPr="005F7ECA" w:rsidRDefault="0025395B" w:rsidP="00D26244">
            <w:pPr>
              <w:rPr>
                <w:b/>
                <w:sz w:val="24"/>
                <w:szCs w:val="24"/>
              </w:rPr>
            </w:pPr>
            <w:r>
              <w:rPr>
                <w:b/>
                <w:sz w:val="24"/>
                <w:szCs w:val="24"/>
              </w:rPr>
              <w:t>932</w:t>
            </w:r>
          </w:p>
        </w:tc>
        <w:tc>
          <w:tcPr>
            <w:tcW w:w="9042" w:type="dxa"/>
            <w:shd w:val="clear" w:color="auto" w:fill="auto"/>
            <w:noWrap/>
            <w:vAlign w:val="center"/>
          </w:tcPr>
          <w:p w:rsidR="00D26244" w:rsidRPr="008E7057" w:rsidRDefault="00D26244" w:rsidP="00D26244">
            <w:pPr>
              <w:tabs>
                <w:tab w:val="left" w:pos="360"/>
              </w:tabs>
              <w:jc w:val="both"/>
              <w:rPr>
                <w:sz w:val="24"/>
                <w:szCs w:val="24"/>
              </w:rPr>
            </w:pPr>
            <w:r w:rsidRPr="008E7057">
              <w:rPr>
                <w:sz w:val="24"/>
                <w:szCs w:val="24"/>
              </w:rPr>
              <w:t>Opatření</w:t>
            </w:r>
            <w:r w:rsidR="00BD29D4">
              <w:rPr>
                <w:sz w:val="24"/>
                <w:szCs w:val="24"/>
              </w:rPr>
              <w:t xml:space="preserve"> </w:t>
            </w:r>
            <w:r w:rsidRPr="008E7057">
              <w:rPr>
                <w:sz w:val="24"/>
                <w:szCs w:val="24"/>
              </w:rPr>
              <w:t>k zajištění bezpečnosti návštěvníků lesa (výstavba objektů pro zajištění bezpečnosti návštěvníků, např. mostky, lávky, zábradlí, stupně, apod.)</w:t>
            </w:r>
          </w:p>
        </w:tc>
      </w:tr>
      <w:tr w:rsidR="00D26244" w:rsidRPr="008E7057" w:rsidTr="00D26244">
        <w:trPr>
          <w:trHeight w:val="255"/>
        </w:trPr>
        <w:tc>
          <w:tcPr>
            <w:tcW w:w="620" w:type="dxa"/>
            <w:shd w:val="clear" w:color="auto" w:fill="auto"/>
            <w:noWrap/>
            <w:vAlign w:val="center"/>
          </w:tcPr>
          <w:p w:rsidR="00D26244" w:rsidRPr="005F7ECA" w:rsidRDefault="0025395B" w:rsidP="00D26244">
            <w:pPr>
              <w:rPr>
                <w:b/>
                <w:sz w:val="24"/>
                <w:szCs w:val="24"/>
              </w:rPr>
            </w:pPr>
            <w:r>
              <w:rPr>
                <w:b/>
                <w:sz w:val="24"/>
                <w:szCs w:val="24"/>
              </w:rPr>
              <w:t>933</w:t>
            </w:r>
          </w:p>
        </w:tc>
        <w:tc>
          <w:tcPr>
            <w:tcW w:w="9042" w:type="dxa"/>
            <w:shd w:val="clear" w:color="auto" w:fill="auto"/>
            <w:noWrap/>
            <w:vAlign w:val="center"/>
          </w:tcPr>
          <w:p w:rsidR="00D26244" w:rsidRPr="008E7057" w:rsidRDefault="00D26244" w:rsidP="00D26244">
            <w:pPr>
              <w:rPr>
                <w:sz w:val="24"/>
                <w:szCs w:val="24"/>
              </w:rPr>
            </w:pPr>
            <w:r w:rsidRPr="008E7057">
              <w:rPr>
                <w:sz w:val="24"/>
                <w:szCs w:val="24"/>
              </w:rPr>
              <w:t>Opatření k údržbě lesního prostředí (zařízení k odkládání odpadků apod.)</w:t>
            </w:r>
          </w:p>
        </w:tc>
      </w:tr>
      <w:tr w:rsidR="00D26244" w:rsidRPr="008E7057" w:rsidTr="00D26244">
        <w:trPr>
          <w:trHeight w:val="255"/>
        </w:trPr>
        <w:tc>
          <w:tcPr>
            <w:tcW w:w="620" w:type="dxa"/>
            <w:shd w:val="clear" w:color="auto" w:fill="auto"/>
            <w:noWrap/>
            <w:vAlign w:val="center"/>
          </w:tcPr>
          <w:p w:rsidR="00D26244" w:rsidRPr="005F7ECA" w:rsidRDefault="0025395B" w:rsidP="00D26244">
            <w:pPr>
              <w:rPr>
                <w:b/>
                <w:sz w:val="24"/>
                <w:szCs w:val="24"/>
              </w:rPr>
            </w:pPr>
            <w:r>
              <w:rPr>
                <w:b/>
                <w:sz w:val="24"/>
                <w:szCs w:val="24"/>
              </w:rPr>
              <w:t>934</w:t>
            </w:r>
          </w:p>
        </w:tc>
        <w:tc>
          <w:tcPr>
            <w:tcW w:w="9042" w:type="dxa"/>
            <w:shd w:val="clear" w:color="auto" w:fill="auto"/>
            <w:noWrap/>
            <w:vAlign w:val="center"/>
          </w:tcPr>
          <w:p w:rsidR="00D26244" w:rsidRPr="008E7057" w:rsidRDefault="00D26244" w:rsidP="00D26244">
            <w:pPr>
              <w:rPr>
                <w:sz w:val="24"/>
                <w:szCs w:val="24"/>
              </w:rPr>
            </w:pPr>
            <w:r w:rsidRPr="008E7057">
              <w:rPr>
                <w:sz w:val="24"/>
                <w:szCs w:val="24"/>
              </w:rPr>
              <w:t>Ostatní opatření přispívající ke zvyšování společenské hodnoty lesů</w:t>
            </w:r>
          </w:p>
        </w:tc>
      </w:tr>
      <w:tr w:rsidR="00D26244" w:rsidRPr="008E7057" w:rsidTr="00D26244">
        <w:trPr>
          <w:trHeight w:val="255"/>
        </w:trPr>
        <w:tc>
          <w:tcPr>
            <w:tcW w:w="620" w:type="dxa"/>
            <w:shd w:val="clear" w:color="auto" w:fill="auto"/>
            <w:noWrap/>
            <w:vAlign w:val="center"/>
          </w:tcPr>
          <w:p w:rsidR="00D26244" w:rsidRPr="005F7ECA" w:rsidRDefault="00D26244" w:rsidP="00D26244">
            <w:pPr>
              <w:rPr>
                <w:b/>
                <w:sz w:val="24"/>
                <w:szCs w:val="24"/>
              </w:rPr>
            </w:pPr>
            <w:r>
              <w:rPr>
                <w:b/>
                <w:sz w:val="24"/>
                <w:szCs w:val="24"/>
              </w:rPr>
              <w:t>997</w:t>
            </w:r>
          </w:p>
        </w:tc>
        <w:tc>
          <w:tcPr>
            <w:tcW w:w="9042" w:type="dxa"/>
            <w:shd w:val="clear" w:color="auto" w:fill="auto"/>
            <w:noWrap/>
            <w:vAlign w:val="center"/>
          </w:tcPr>
          <w:p w:rsidR="00D26244" w:rsidRPr="008E7057" w:rsidRDefault="00D26244" w:rsidP="00D26244">
            <w:pPr>
              <w:rPr>
                <w:sz w:val="24"/>
                <w:szCs w:val="24"/>
              </w:rPr>
            </w:pPr>
            <w:r>
              <w:rPr>
                <w:sz w:val="24"/>
                <w:szCs w:val="24"/>
              </w:rPr>
              <w:t>Nákup pozemků souvisejících s projektem</w:t>
            </w:r>
          </w:p>
        </w:tc>
      </w:tr>
      <w:tr w:rsidR="00D26244" w:rsidRPr="008E7057" w:rsidTr="00D26244">
        <w:trPr>
          <w:trHeight w:val="255"/>
        </w:trPr>
        <w:tc>
          <w:tcPr>
            <w:tcW w:w="620" w:type="dxa"/>
            <w:shd w:val="clear" w:color="auto" w:fill="auto"/>
            <w:noWrap/>
            <w:vAlign w:val="center"/>
          </w:tcPr>
          <w:p w:rsidR="00D26244" w:rsidRPr="005F7ECA" w:rsidRDefault="00D26244" w:rsidP="00D26244">
            <w:pPr>
              <w:rPr>
                <w:b/>
                <w:sz w:val="24"/>
                <w:szCs w:val="24"/>
              </w:rPr>
            </w:pPr>
            <w:r>
              <w:rPr>
                <w:b/>
                <w:sz w:val="24"/>
                <w:szCs w:val="24"/>
              </w:rPr>
              <w:t>998</w:t>
            </w:r>
          </w:p>
        </w:tc>
        <w:tc>
          <w:tcPr>
            <w:tcW w:w="9042" w:type="dxa"/>
            <w:shd w:val="clear" w:color="auto" w:fill="auto"/>
            <w:noWrap/>
            <w:vAlign w:val="center"/>
          </w:tcPr>
          <w:p w:rsidR="00D26244" w:rsidRPr="008E7057" w:rsidRDefault="00D26244" w:rsidP="00D26244">
            <w:pPr>
              <w:rPr>
                <w:sz w:val="24"/>
                <w:szCs w:val="24"/>
                <w:highlight w:val="yellow"/>
              </w:rPr>
            </w:pPr>
            <w:r w:rsidRPr="008E7057">
              <w:rPr>
                <w:sz w:val="24"/>
                <w:szCs w:val="24"/>
              </w:rPr>
              <w:t xml:space="preserve">Projektová dokumentace </w:t>
            </w:r>
          </w:p>
        </w:tc>
      </w:tr>
      <w:tr w:rsidR="00D26244" w:rsidRPr="008E7057" w:rsidTr="00D26244">
        <w:trPr>
          <w:trHeight w:val="255"/>
        </w:trPr>
        <w:tc>
          <w:tcPr>
            <w:tcW w:w="620" w:type="dxa"/>
            <w:shd w:val="clear" w:color="auto" w:fill="auto"/>
            <w:noWrap/>
            <w:vAlign w:val="center"/>
          </w:tcPr>
          <w:p w:rsidR="00D26244" w:rsidRPr="005F7ECA" w:rsidRDefault="00D26244" w:rsidP="00D26244">
            <w:pPr>
              <w:rPr>
                <w:b/>
                <w:sz w:val="24"/>
                <w:szCs w:val="24"/>
              </w:rPr>
            </w:pPr>
            <w:r>
              <w:rPr>
                <w:b/>
                <w:sz w:val="24"/>
                <w:szCs w:val="24"/>
              </w:rPr>
              <w:t>999</w:t>
            </w:r>
          </w:p>
        </w:tc>
        <w:tc>
          <w:tcPr>
            <w:tcW w:w="9042" w:type="dxa"/>
            <w:shd w:val="clear" w:color="auto" w:fill="auto"/>
            <w:noWrap/>
            <w:vAlign w:val="center"/>
          </w:tcPr>
          <w:p w:rsidR="00D26244" w:rsidRPr="008E7057" w:rsidRDefault="00D26244" w:rsidP="00D26244">
            <w:pPr>
              <w:rPr>
                <w:sz w:val="24"/>
                <w:szCs w:val="24"/>
              </w:rPr>
            </w:pPr>
            <w:r w:rsidRPr="008E7057">
              <w:rPr>
                <w:sz w:val="24"/>
                <w:szCs w:val="24"/>
              </w:rPr>
              <w:t>Technická dokumentace</w:t>
            </w:r>
          </w:p>
        </w:tc>
      </w:tr>
    </w:tbl>
    <w:p w:rsidR="00D26244" w:rsidRDefault="00D26244" w:rsidP="00D26244">
      <w:pPr>
        <w:tabs>
          <w:tab w:val="num" w:pos="360"/>
        </w:tabs>
        <w:jc w:val="both"/>
        <w:rPr>
          <w:sz w:val="24"/>
          <w:szCs w:val="24"/>
        </w:rPr>
      </w:pPr>
    </w:p>
    <w:p w:rsidR="0018292F" w:rsidRDefault="0018292F" w:rsidP="0018292F">
      <w:pPr>
        <w:pStyle w:val="Nadpis5"/>
        <w:widowControl w:val="0"/>
        <w:adjustRightInd w:val="0"/>
        <w:spacing w:before="240" w:after="120"/>
        <w:rPr>
          <w:rFonts w:ascii="Times New Roman" w:hAnsi="Times New Roman"/>
          <w:sz w:val="24"/>
          <w:szCs w:val="24"/>
        </w:rPr>
      </w:pPr>
      <w:r>
        <w:rPr>
          <w:rFonts w:ascii="Times New Roman" w:hAnsi="Times New Roman"/>
          <w:sz w:val="24"/>
          <w:szCs w:val="24"/>
        </w:rPr>
        <w:t xml:space="preserve">Závazný přehled </w:t>
      </w:r>
      <w:r w:rsidRPr="008B0E4C">
        <w:rPr>
          <w:rFonts w:ascii="Times New Roman" w:hAnsi="Times New Roman"/>
          <w:sz w:val="24"/>
          <w:szCs w:val="24"/>
        </w:rPr>
        <w:t>maximálních hodnot</w:t>
      </w:r>
      <w:r>
        <w:rPr>
          <w:rFonts w:ascii="Times New Roman" w:hAnsi="Times New Roman"/>
          <w:sz w:val="24"/>
          <w:szCs w:val="24"/>
        </w:rPr>
        <w:t xml:space="preserve"> (limitů)</w:t>
      </w:r>
      <w:r w:rsidRPr="00A3073F">
        <w:rPr>
          <w:rFonts w:ascii="Times New Roman" w:hAnsi="Times New Roman"/>
          <w:sz w:val="24"/>
          <w:szCs w:val="24"/>
        </w:rPr>
        <w:t xml:space="preserve"> </w:t>
      </w:r>
      <w:r w:rsidR="00A11274">
        <w:rPr>
          <w:rFonts w:ascii="Times New Roman" w:hAnsi="Times New Roman"/>
          <w:sz w:val="24"/>
          <w:szCs w:val="24"/>
        </w:rPr>
        <w:t xml:space="preserve">způsobilých </w:t>
      </w:r>
      <w:r w:rsidRPr="00A3073F">
        <w:rPr>
          <w:rFonts w:ascii="Times New Roman" w:hAnsi="Times New Roman"/>
          <w:sz w:val="24"/>
          <w:szCs w:val="24"/>
        </w:rPr>
        <w:t>výdaj</w:t>
      </w:r>
      <w:r>
        <w:rPr>
          <w:rFonts w:ascii="Times New Roman" w:hAnsi="Times New Roman"/>
          <w:sz w:val="24"/>
          <w:szCs w:val="24"/>
        </w:rPr>
        <w:t>ů:</w:t>
      </w:r>
    </w:p>
    <w:p w:rsidR="0018292F" w:rsidRDefault="0018292F" w:rsidP="00D26244">
      <w:pPr>
        <w:tabs>
          <w:tab w:val="num" w:pos="360"/>
        </w:tabs>
        <w:jc w:val="both"/>
        <w:rPr>
          <w:sz w:val="24"/>
          <w:szCs w:val="24"/>
        </w:rPr>
      </w:pPr>
    </w:p>
    <w:tbl>
      <w:tblPr>
        <w:tblW w:w="9000" w:type="dxa"/>
        <w:tblInd w:w="180" w:type="dxa"/>
        <w:tblBorders>
          <w:top w:val="single" w:sz="16" w:space="0" w:color="000000"/>
          <w:left w:val="single" w:sz="16" w:space="0" w:color="000000"/>
          <w:bottom w:val="single" w:sz="16" w:space="0" w:color="000000"/>
          <w:right w:val="single" w:sz="16" w:space="0" w:color="000000"/>
        </w:tblBorders>
        <w:tblLayout w:type="fixed"/>
        <w:tblLook w:val="0000"/>
      </w:tblPr>
      <w:tblGrid>
        <w:gridCol w:w="779"/>
        <w:gridCol w:w="4394"/>
        <w:gridCol w:w="3827"/>
      </w:tblGrid>
      <w:tr w:rsidR="005A3821" w:rsidRPr="008E7057" w:rsidTr="00C82FC0">
        <w:trPr>
          <w:trHeight w:val="319"/>
        </w:trPr>
        <w:tc>
          <w:tcPr>
            <w:tcW w:w="779" w:type="dxa"/>
            <w:tcBorders>
              <w:top w:val="single" w:sz="16" w:space="0" w:color="000000"/>
              <w:bottom w:val="single" w:sz="16" w:space="0" w:color="000000"/>
              <w:right w:val="single" w:sz="16" w:space="0" w:color="000000"/>
            </w:tcBorders>
            <w:vAlign w:val="center"/>
          </w:tcPr>
          <w:p w:rsidR="005A3821" w:rsidRPr="008E7057" w:rsidRDefault="005A3821" w:rsidP="00C82FC0">
            <w:pPr>
              <w:autoSpaceDE w:val="0"/>
              <w:autoSpaceDN w:val="0"/>
              <w:adjustRightInd w:val="0"/>
              <w:jc w:val="center"/>
              <w:rPr>
                <w:b/>
                <w:bCs/>
                <w:color w:val="000000"/>
                <w:sz w:val="23"/>
                <w:szCs w:val="23"/>
              </w:rPr>
            </w:pPr>
            <w:r>
              <w:rPr>
                <w:b/>
                <w:bCs/>
                <w:color w:val="000000"/>
                <w:sz w:val="23"/>
                <w:szCs w:val="23"/>
              </w:rPr>
              <w:t>Kód</w:t>
            </w:r>
          </w:p>
        </w:tc>
        <w:tc>
          <w:tcPr>
            <w:tcW w:w="4394" w:type="dxa"/>
            <w:tcBorders>
              <w:top w:val="single" w:sz="16" w:space="0" w:color="000000"/>
              <w:bottom w:val="single" w:sz="16" w:space="0" w:color="000000"/>
              <w:right w:val="single" w:sz="16" w:space="0" w:color="000000"/>
            </w:tcBorders>
          </w:tcPr>
          <w:p w:rsidR="005A3821" w:rsidRPr="002F0ADE" w:rsidRDefault="00A11274" w:rsidP="002F0ADE">
            <w:pPr>
              <w:autoSpaceDE w:val="0"/>
              <w:autoSpaceDN w:val="0"/>
              <w:adjustRightInd w:val="0"/>
              <w:jc w:val="both"/>
              <w:rPr>
                <w:b/>
                <w:bCs/>
                <w:color w:val="000000"/>
                <w:sz w:val="23"/>
                <w:szCs w:val="23"/>
              </w:rPr>
            </w:pPr>
            <w:r>
              <w:rPr>
                <w:b/>
                <w:bCs/>
                <w:color w:val="000000"/>
                <w:sz w:val="23"/>
                <w:szCs w:val="23"/>
              </w:rPr>
              <w:t>Způsobilý v</w:t>
            </w:r>
            <w:r w:rsidR="005A3821" w:rsidRPr="008E7057">
              <w:rPr>
                <w:b/>
                <w:bCs/>
                <w:color w:val="000000"/>
                <w:sz w:val="23"/>
                <w:szCs w:val="23"/>
              </w:rPr>
              <w:t xml:space="preserve">ýdaj </w:t>
            </w:r>
          </w:p>
        </w:tc>
        <w:tc>
          <w:tcPr>
            <w:tcW w:w="3827" w:type="dxa"/>
            <w:tcBorders>
              <w:top w:val="single" w:sz="16" w:space="0" w:color="000000"/>
              <w:left w:val="single" w:sz="16" w:space="0" w:color="000000"/>
              <w:bottom w:val="single" w:sz="16" w:space="0" w:color="000000"/>
            </w:tcBorders>
          </w:tcPr>
          <w:p w:rsidR="005A3821" w:rsidRPr="008E7057" w:rsidRDefault="005A3821" w:rsidP="00C82FC0">
            <w:pPr>
              <w:autoSpaceDE w:val="0"/>
              <w:autoSpaceDN w:val="0"/>
              <w:adjustRightInd w:val="0"/>
              <w:jc w:val="both"/>
              <w:rPr>
                <w:color w:val="000000"/>
                <w:sz w:val="23"/>
                <w:szCs w:val="23"/>
              </w:rPr>
            </w:pPr>
            <w:r>
              <w:rPr>
                <w:b/>
                <w:bCs/>
                <w:color w:val="000000"/>
                <w:sz w:val="23"/>
                <w:szCs w:val="23"/>
              </w:rPr>
              <w:t>Limit</w:t>
            </w:r>
          </w:p>
        </w:tc>
      </w:tr>
      <w:tr w:rsidR="005A3821" w:rsidRPr="008E7057" w:rsidTr="00C82FC0">
        <w:trPr>
          <w:trHeight w:val="319"/>
        </w:trPr>
        <w:tc>
          <w:tcPr>
            <w:tcW w:w="779" w:type="dxa"/>
            <w:tcBorders>
              <w:top w:val="single" w:sz="16" w:space="0" w:color="000000"/>
              <w:bottom w:val="single" w:sz="16" w:space="0" w:color="000000"/>
              <w:right w:val="single" w:sz="16" w:space="0" w:color="000000"/>
            </w:tcBorders>
            <w:vAlign w:val="center"/>
          </w:tcPr>
          <w:p w:rsidR="005A3821" w:rsidRDefault="005A3821" w:rsidP="00C82FC0">
            <w:pPr>
              <w:autoSpaceDE w:val="0"/>
              <w:autoSpaceDN w:val="0"/>
              <w:adjustRightInd w:val="0"/>
              <w:jc w:val="center"/>
              <w:rPr>
                <w:b/>
                <w:bCs/>
                <w:color w:val="000000"/>
                <w:sz w:val="23"/>
                <w:szCs w:val="23"/>
              </w:rPr>
            </w:pPr>
            <w:r>
              <w:rPr>
                <w:color w:val="000000"/>
                <w:sz w:val="24"/>
                <w:szCs w:val="24"/>
              </w:rPr>
              <w:t>997</w:t>
            </w:r>
          </w:p>
        </w:tc>
        <w:tc>
          <w:tcPr>
            <w:tcW w:w="4394" w:type="dxa"/>
            <w:tcBorders>
              <w:top w:val="single" w:sz="16" w:space="0" w:color="000000"/>
              <w:bottom w:val="single" w:sz="16" w:space="0" w:color="000000"/>
              <w:right w:val="single" w:sz="16" w:space="0" w:color="000000"/>
            </w:tcBorders>
            <w:vAlign w:val="center"/>
          </w:tcPr>
          <w:p w:rsidR="005A3821" w:rsidRDefault="005A3821" w:rsidP="00C82FC0">
            <w:pPr>
              <w:autoSpaceDE w:val="0"/>
              <w:autoSpaceDN w:val="0"/>
              <w:adjustRightInd w:val="0"/>
              <w:jc w:val="both"/>
              <w:rPr>
                <w:b/>
                <w:bCs/>
                <w:color w:val="000000"/>
                <w:sz w:val="23"/>
                <w:szCs w:val="23"/>
              </w:rPr>
            </w:pPr>
            <w:r>
              <w:rPr>
                <w:color w:val="000000"/>
                <w:sz w:val="24"/>
                <w:szCs w:val="24"/>
              </w:rPr>
              <w:t>N</w:t>
            </w:r>
            <w:r w:rsidRPr="005D4267">
              <w:rPr>
                <w:color w:val="000000"/>
                <w:sz w:val="24"/>
                <w:szCs w:val="24"/>
              </w:rPr>
              <w:t>ákup pozemků souvisejících s</w:t>
            </w:r>
            <w:r>
              <w:rPr>
                <w:color w:val="000000"/>
                <w:sz w:val="24"/>
                <w:szCs w:val="24"/>
              </w:rPr>
              <w:t> </w:t>
            </w:r>
            <w:r w:rsidRPr="005D4267">
              <w:rPr>
                <w:color w:val="000000"/>
                <w:sz w:val="24"/>
                <w:szCs w:val="24"/>
              </w:rPr>
              <w:t>projektem</w:t>
            </w:r>
          </w:p>
        </w:tc>
        <w:tc>
          <w:tcPr>
            <w:tcW w:w="3827" w:type="dxa"/>
            <w:tcBorders>
              <w:top w:val="single" w:sz="16" w:space="0" w:color="000000"/>
              <w:left w:val="single" w:sz="16" w:space="0" w:color="000000"/>
              <w:bottom w:val="single" w:sz="16" w:space="0" w:color="000000"/>
            </w:tcBorders>
            <w:vAlign w:val="center"/>
          </w:tcPr>
          <w:p w:rsidR="005A3821" w:rsidRDefault="005A3821" w:rsidP="00A11274">
            <w:pPr>
              <w:autoSpaceDE w:val="0"/>
              <w:autoSpaceDN w:val="0"/>
              <w:adjustRightInd w:val="0"/>
              <w:jc w:val="both"/>
              <w:rPr>
                <w:b/>
                <w:bCs/>
                <w:color w:val="000000"/>
                <w:sz w:val="23"/>
                <w:szCs w:val="23"/>
              </w:rPr>
            </w:pPr>
            <w:r w:rsidRPr="005D4267">
              <w:rPr>
                <w:color w:val="000000"/>
                <w:sz w:val="24"/>
                <w:szCs w:val="24"/>
              </w:rPr>
              <w:t xml:space="preserve">10 % </w:t>
            </w:r>
            <w:r w:rsidR="00A11274">
              <w:rPr>
                <w:color w:val="000000"/>
                <w:sz w:val="24"/>
                <w:szCs w:val="24"/>
              </w:rPr>
              <w:t xml:space="preserve">způsobilých </w:t>
            </w:r>
            <w:r>
              <w:rPr>
                <w:color w:val="000000"/>
                <w:sz w:val="24"/>
                <w:szCs w:val="24"/>
              </w:rPr>
              <w:t>výdajů</w:t>
            </w:r>
          </w:p>
        </w:tc>
      </w:tr>
      <w:tr w:rsidR="005A3821" w:rsidRPr="008E7057" w:rsidTr="00A11274">
        <w:trPr>
          <w:trHeight w:val="92"/>
        </w:trPr>
        <w:tc>
          <w:tcPr>
            <w:tcW w:w="779" w:type="dxa"/>
            <w:tcBorders>
              <w:top w:val="single" w:sz="16" w:space="0" w:color="000000"/>
              <w:bottom w:val="single" w:sz="16" w:space="0" w:color="000000"/>
              <w:right w:val="single" w:sz="16" w:space="0" w:color="000000"/>
            </w:tcBorders>
            <w:vAlign w:val="center"/>
          </w:tcPr>
          <w:p w:rsidR="005A3821" w:rsidRPr="007046FA" w:rsidRDefault="005A3821" w:rsidP="00C82FC0">
            <w:pPr>
              <w:autoSpaceDE w:val="0"/>
              <w:autoSpaceDN w:val="0"/>
              <w:adjustRightInd w:val="0"/>
              <w:jc w:val="center"/>
              <w:rPr>
                <w:color w:val="000000"/>
                <w:sz w:val="24"/>
                <w:szCs w:val="24"/>
              </w:rPr>
            </w:pPr>
            <w:r>
              <w:rPr>
                <w:color w:val="000000"/>
                <w:sz w:val="24"/>
                <w:szCs w:val="24"/>
              </w:rPr>
              <w:t>998</w:t>
            </w:r>
          </w:p>
        </w:tc>
        <w:tc>
          <w:tcPr>
            <w:tcW w:w="4394" w:type="dxa"/>
            <w:tcBorders>
              <w:top w:val="single" w:sz="16" w:space="0" w:color="000000"/>
              <w:bottom w:val="single" w:sz="16" w:space="0" w:color="000000"/>
              <w:right w:val="single" w:sz="16" w:space="0" w:color="000000"/>
            </w:tcBorders>
            <w:vAlign w:val="center"/>
          </w:tcPr>
          <w:p w:rsidR="005A3821" w:rsidRPr="007046FA" w:rsidRDefault="005A3821" w:rsidP="00C82FC0">
            <w:pPr>
              <w:autoSpaceDE w:val="0"/>
              <w:autoSpaceDN w:val="0"/>
              <w:adjustRightInd w:val="0"/>
              <w:rPr>
                <w:color w:val="000000"/>
                <w:sz w:val="24"/>
                <w:szCs w:val="24"/>
              </w:rPr>
            </w:pPr>
            <w:r w:rsidRPr="007046FA">
              <w:rPr>
                <w:color w:val="000000"/>
                <w:sz w:val="24"/>
                <w:szCs w:val="24"/>
              </w:rPr>
              <w:t>Projektová dokumentace</w:t>
            </w:r>
          </w:p>
        </w:tc>
        <w:tc>
          <w:tcPr>
            <w:tcW w:w="3827" w:type="dxa"/>
            <w:tcBorders>
              <w:top w:val="single" w:sz="16" w:space="0" w:color="000000"/>
              <w:left w:val="single" w:sz="16" w:space="0" w:color="000000"/>
              <w:bottom w:val="single" w:sz="16" w:space="0" w:color="000000"/>
            </w:tcBorders>
            <w:vAlign w:val="center"/>
          </w:tcPr>
          <w:p w:rsidR="005A3821" w:rsidRPr="007046FA" w:rsidRDefault="005A3821" w:rsidP="00C82FC0">
            <w:pPr>
              <w:autoSpaceDE w:val="0"/>
              <w:autoSpaceDN w:val="0"/>
              <w:adjustRightInd w:val="0"/>
              <w:rPr>
                <w:color w:val="000000"/>
                <w:sz w:val="24"/>
                <w:szCs w:val="24"/>
              </w:rPr>
            </w:pPr>
            <w:r w:rsidRPr="007046FA">
              <w:rPr>
                <w:color w:val="000000"/>
                <w:sz w:val="24"/>
                <w:szCs w:val="24"/>
              </w:rPr>
              <w:t>20 000 Kč</w:t>
            </w:r>
            <w:r>
              <w:rPr>
                <w:color w:val="000000"/>
                <w:sz w:val="24"/>
                <w:szCs w:val="24"/>
              </w:rPr>
              <w:t>/projekt</w:t>
            </w:r>
          </w:p>
        </w:tc>
      </w:tr>
      <w:tr w:rsidR="005A3821" w:rsidRPr="008E7057" w:rsidTr="00A11274">
        <w:trPr>
          <w:trHeight w:val="40"/>
        </w:trPr>
        <w:tc>
          <w:tcPr>
            <w:tcW w:w="779" w:type="dxa"/>
            <w:tcBorders>
              <w:top w:val="single" w:sz="16" w:space="0" w:color="000000"/>
              <w:bottom w:val="single" w:sz="16" w:space="0" w:color="000000"/>
              <w:right w:val="single" w:sz="16" w:space="0" w:color="000000"/>
            </w:tcBorders>
            <w:vAlign w:val="center"/>
          </w:tcPr>
          <w:p w:rsidR="005A3821" w:rsidRPr="007046FA" w:rsidRDefault="005A3821" w:rsidP="00C82FC0">
            <w:pPr>
              <w:autoSpaceDE w:val="0"/>
              <w:autoSpaceDN w:val="0"/>
              <w:adjustRightInd w:val="0"/>
              <w:jc w:val="center"/>
              <w:rPr>
                <w:color w:val="000000"/>
                <w:sz w:val="24"/>
                <w:szCs w:val="24"/>
              </w:rPr>
            </w:pPr>
            <w:r>
              <w:rPr>
                <w:color w:val="000000"/>
                <w:sz w:val="24"/>
                <w:szCs w:val="24"/>
              </w:rPr>
              <w:t>999</w:t>
            </w:r>
          </w:p>
        </w:tc>
        <w:tc>
          <w:tcPr>
            <w:tcW w:w="4394" w:type="dxa"/>
            <w:tcBorders>
              <w:top w:val="single" w:sz="16" w:space="0" w:color="000000"/>
              <w:bottom w:val="single" w:sz="16" w:space="0" w:color="000000"/>
              <w:right w:val="single" w:sz="16" w:space="0" w:color="000000"/>
            </w:tcBorders>
            <w:vAlign w:val="center"/>
          </w:tcPr>
          <w:p w:rsidR="005A3821" w:rsidRPr="007046FA" w:rsidRDefault="005A3821" w:rsidP="00C82FC0">
            <w:pPr>
              <w:autoSpaceDE w:val="0"/>
              <w:autoSpaceDN w:val="0"/>
              <w:adjustRightInd w:val="0"/>
              <w:rPr>
                <w:color w:val="000000"/>
                <w:sz w:val="24"/>
                <w:szCs w:val="24"/>
              </w:rPr>
            </w:pPr>
            <w:r w:rsidRPr="007046FA">
              <w:rPr>
                <w:color w:val="000000"/>
                <w:sz w:val="24"/>
                <w:szCs w:val="24"/>
              </w:rPr>
              <w:t>Tech</w:t>
            </w:r>
            <w:r>
              <w:rPr>
                <w:color w:val="000000"/>
                <w:sz w:val="24"/>
                <w:szCs w:val="24"/>
              </w:rPr>
              <w:t>nická dokumentace</w:t>
            </w:r>
          </w:p>
        </w:tc>
        <w:tc>
          <w:tcPr>
            <w:tcW w:w="3827" w:type="dxa"/>
            <w:tcBorders>
              <w:top w:val="single" w:sz="16" w:space="0" w:color="000000"/>
              <w:left w:val="single" w:sz="16" w:space="0" w:color="000000"/>
              <w:bottom w:val="single" w:sz="16" w:space="0" w:color="000000"/>
            </w:tcBorders>
            <w:vAlign w:val="center"/>
          </w:tcPr>
          <w:p w:rsidR="005A3821" w:rsidRPr="007046FA" w:rsidRDefault="005A3821" w:rsidP="00C82FC0">
            <w:pPr>
              <w:autoSpaceDE w:val="0"/>
              <w:autoSpaceDN w:val="0"/>
              <w:adjustRightInd w:val="0"/>
              <w:rPr>
                <w:color w:val="000000"/>
                <w:sz w:val="24"/>
                <w:szCs w:val="24"/>
              </w:rPr>
            </w:pPr>
            <w:r w:rsidRPr="007046FA">
              <w:rPr>
                <w:color w:val="000000"/>
                <w:sz w:val="24"/>
                <w:szCs w:val="24"/>
              </w:rPr>
              <w:t>80 000 Kč</w:t>
            </w:r>
            <w:r>
              <w:rPr>
                <w:color w:val="000000"/>
                <w:sz w:val="24"/>
                <w:szCs w:val="24"/>
              </w:rPr>
              <w:t>/projekt</w:t>
            </w:r>
          </w:p>
        </w:tc>
      </w:tr>
    </w:tbl>
    <w:p w:rsidR="005A3821" w:rsidRPr="008E7057" w:rsidRDefault="005A3821" w:rsidP="00D26244">
      <w:pPr>
        <w:tabs>
          <w:tab w:val="num" w:pos="360"/>
        </w:tabs>
        <w:jc w:val="both"/>
        <w:rPr>
          <w:sz w:val="24"/>
          <w:szCs w:val="24"/>
        </w:rPr>
      </w:pPr>
    </w:p>
    <w:p w:rsidR="00D26244" w:rsidRPr="008E7057" w:rsidRDefault="00A11274" w:rsidP="00D26244">
      <w:pPr>
        <w:tabs>
          <w:tab w:val="num" w:pos="360"/>
        </w:tabs>
        <w:jc w:val="both"/>
        <w:rPr>
          <w:b/>
          <w:bCs/>
          <w:sz w:val="24"/>
          <w:szCs w:val="24"/>
          <w:u w:val="single"/>
        </w:rPr>
      </w:pPr>
      <w:r>
        <w:rPr>
          <w:b/>
          <w:bCs/>
          <w:sz w:val="24"/>
          <w:szCs w:val="24"/>
          <w:u w:val="single"/>
        </w:rPr>
        <w:t>Nezpůsobilé v</w:t>
      </w:r>
      <w:r w:rsidR="00D26244" w:rsidRPr="008E7057">
        <w:rPr>
          <w:b/>
          <w:bCs/>
          <w:sz w:val="24"/>
          <w:szCs w:val="24"/>
          <w:u w:val="single"/>
        </w:rPr>
        <w:t>ýdaje</w:t>
      </w:r>
    </w:p>
    <w:p w:rsidR="00D26244" w:rsidRPr="008E7057" w:rsidRDefault="00D26244" w:rsidP="00DA71AB">
      <w:pPr>
        <w:pStyle w:val="xl31"/>
        <w:numPr>
          <w:ilvl w:val="0"/>
          <w:numId w:val="91"/>
        </w:numPr>
        <w:tabs>
          <w:tab w:val="clear" w:pos="720"/>
          <w:tab w:val="num" w:pos="360"/>
        </w:tabs>
        <w:spacing w:before="0" w:after="0"/>
        <w:ind w:left="360" w:hanging="357"/>
        <w:jc w:val="both"/>
        <w:rPr>
          <w:rFonts w:ascii="Times New Roman" w:hAnsi="Times New Roman"/>
          <w:bCs/>
        </w:rPr>
      </w:pPr>
      <w:r w:rsidRPr="008E7057">
        <w:rPr>
          <w:rFonts w:ascii="Times New Roman" w:hAnsi="Times New Roman"/>
          <w:bCs/>
        </w:rPr>
        <w:t xml:space="preserve">stezky širší než </w:t>
      </w:r>
      <w:smartTag w:uri="urn:schemas-microsoft-com:office:smarttags" w:element="metricconverter">
        <w:smartTagPr>
          <w:attr w:name="ProductID" w:val="2 metry"/>
        </w:smartTagPr>
        <w:r w:rsidRPr="008E7057">
          <w:rPr>
            <w:rFonts w:ascii="Times New Roman" w:hAnsi="Times New Roman"/>
            <w:bCs/>
          </w:rPr>
          <w:t>2 metry</w:t>
        </w:r>
      </w:smartTag>
      <w:r w:rsidRPr="008E7057">
        <w:rPr>
          <w:rFonts w:ascii="Times New Roman" w:hAnsi="Times New Roman"/>
          <w:bCs/>
        </w:rPr>
        <w:t xml:space="preserve"> a lesní cesty, které budou využívány převážně pro účely lesního hospodářství</w:t>
      </w:r>
      <w:r>
        <w:rPr>
          <w:rStyle w:val="Znakapoznpodarou"/>
          <w:bCs/>
        </w:rPr>
        <w:footnoteReference w:id="23"/>
      </w:r>
    </w:p>
    <w:p w:rsidR="00D26244" w:rsidRPr="008E7057" w:rsidRDefault="00D26244" w:rsidP="00DA71AB">
      <w:pPr>
        <w:pStyle w:val="xl31"/>
        <w:numPr>
          <w:ilvl w:val="0"/>
          <w:numId w:val="91"/>
        </w:numPr>
        <w:tabs>
          <w:tab w:val="clear" w:pos="720"/>
          <w:tab w:val="num" w:pos="360"/>
        </w:tabs>
        <w:spacing w:before="0" w:after="0"/>
        <w:ind w:left="360"/>
        <w:jc w:val="both"/>
        <w:rPr>
          <w:rFonts w:ascii="Times New Roman" w:hAnsi="Times New Roman"/>
          <w:bCs/>
        </w:rPr>
      </w:pPr>
      <w:r w:rsidRPr="008E7057">
        <w:rPr>
          <w:rFonts w:ascii="Times New Roman" w:hAnsi="Times New Roman"/>
          <w:bCs/>
        </w:rPr>
        <w:t xml:space="preserve">provozní výdaje, následná údržba a péče </w:t>
      </w:r>
    </w:p>
    <w:p w:rsidR="00D26244" w:rsidRPr="00A61A40" w:rsidRDefault="00D26244" w:rsidP="00DA71AB">
      <w:pPr>
        <w:pStyle w:val="xl31"/>
        <w:numPr>
          <w:ilvl w:val="0"/>
          <w:numId w:val="91"/>
        </w:numPr>
        <w:tabs>
          <w:tab w:val="clear" w:pos="720"/>
          <w:tab w:val="num" w:pos="360"/>
        </w:tabs>
        <w:spacing w:before="0" w:after="0"/>
        <w:ind w:left="360"/>
        <w:jc w:val="both"/>
        <w:rPr>
          <w:rFonts w:ascii="Times New Roman" w:hAnsi="Times New Roman"/>
        </w:rPr>
      </w:pPr>
      <w:r w:rsidRPr="008E7057">
        <w:rPr>
          <w:rFonts w:ascii="Times New Roman" w:hAnsi="Times New Roman"/>
          <w:bCs/>
        </w:rPr>
        <w:t>výstavba cyklostezky</w:t>
      </w:r>
    </w:p>
    <w:p w:rsidR="00D26244" w:rsidRPr="005F7ECA" w:rsidRDefault="00D26244" w:rsidP="00D26244">
      <w:pPr>
        <w:tabs>
          <w:tab w:val="num" w:pos="360"/>
        </w:tabs>
        <w:jc w:val="both"/>
        <w:rPr>
          <w:sz w:val="24"/>
          <w:szCs w:val="24"/>
          <w:u w:val="single"/>
        </w:rPr>
      </w:pPr>
    </w:p>
    <w:p w:rsidR="00D26244" w:rsidRPr="005F7ECA" w:rsidRDefault="00D26244" w:rsidP="00D26244">
      <w:pPr>
        <w:tabs>
          <w:tab w:val="left" w:pos="720"/>
        </w:tabs>
        <w:jc w:val="both"/>
        <w:rPr>
          <w:b/>
          <w:sz w:val="24"/>
          <w:szCs w:val="24"/>
          <w:u w:val="single"/>
        </w:rPr>
      </w:pPr>
      <w:r w:rsidRPr="005F7ECA">
        <w:rPr>
          <w:b/>
          <w:sz w:val="24"/>
          <w:szCs w:val="24"/>
          <w:u w:val="single"/>
        </w:rPr>
        <w:t>Seznam předkládaných příloh</w:t>
      </w:r>
    </w:p>
    <w:p w:rsidR="00D26244" w:rsidRPr="008E7057" w:rsidRDefault="00D26244" w:rsidP="00D26244">
      <w:pPr>
        <w:tabs>
          <w:tab w:val="left" w:pos="720"/>
        </w:tabs>
        <w:jc w:val="both"/>
      </w:pPr>
    </w:p>
    <w:p w:rsidR="00D26244" w:rsidRPr="008E7057" w:rsidRDefault="00D26244" w:rsidP="00D26244">
      <w:pPr>
        <w:tabs>
          <w:tab w:val="left" w:pos="720"/>
        </w:tabs>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D26244" w:rsidRPr="008E7057" w:rsidRDefault="00D26244" w:rsidP="00D26244">
      <w:pPr>
        <w:tabs>
          <w:tab w:val="left" w:pos="720"/>
        </w:tabs>
        <w:jc w:val="both"/>
        <w:rPr>
          <w:sz w:val="24"/>
          <w:szCs w:val="24"/>
        </w:rPr>
      </w:pPr>
    </w:p>
    <w:p w:rsidR="00D26244" w:rsidRPr="008E7057" w:rsidRDefault="00D26244" w:rsidP="000906D7">
      <w:pPr>
        <w:numPr>
          <w:ilvl w:val="1"/>
          <w:numId w:val="84"/>
        </w:numPr>
        <w:ind w:left="284" w:hanging="284"/>
        <w:jc w:val="both"/>
        <w:rPr>
          <w:b/>
          <w:sz w:val="24"/>
          <w:szCs w:val="24"/>
        </w:rPr>
      </w:pPr>
      <w:r w:rsidRPr="008E7057">
        <w:rPr>
          <w:b/>
          <w:sz w:val="24"/>
          <w:szCs w:val="24"/>
        </w:rPr>
        <w:t>Povinné přílohy předkládané při podání Žádosti o dotaci; C</w:t>
      </w:r>
    </w:p>
    <w:p w:rsidR="00D26244" w:rsidRPr="008E7057" w:rsidRDefault="00D26244" w:rsidP="00DA71AB">
      <w:pPr>
        <w:numPr>
          <w:ilvl w:val="0"/>
          <w:numId w:val="87"/>
        </w:numPr>
        <w:tabs>
          <w:tab w:val="clear" w:pos="720"/>
          <w:tab w:val="num" w:pos="360"/>
        </w:tabs>
        <w:ind w:left="360"/>
        <w:jc w:val="both"/>
        <w:rPr>
          <w:sz w:val="24"/>
          <w:szCs w:val="24"/>
        </w:rPr>
      </w:pPr>
      <w:r w:rsidRPr="008E7057">
        <w:rPr>
          <w:sz w:val="24"/>
          <w:szCs w:val="24"/>
        </w:rPr>
        <w:t>Výpis z katastru nemovitostí ne starší 3 měsíců od data podání žádosti</w:t>
      </w:r>
      <w:r w:rsidR="00E160DF">
        <w:rPr>
          <w:sz w:val="24"/>
          <w:szCs w:val="24"/>
        </w:rPr>
        <w:t xml:space="preserve"> na MAS</w:t>
      </w:r>
      <w:r w:rsidRPr="008E7057">
        <w:rPr>
          <w:sz w:val="24"/>
          <w:szCs w:val="24"/>
        </w:rPr>
        <w:t>, kde je žadatel o dotaci uveden jako vlastník pozemku určeného k plnění funkcí lesa (PUPFL)</w:t>
      </w:r>
      <w:r w:rsidR="00816B4B">
        <w:rPr>
          <w:sz w:val="24"/>
          <w:szCs w:val="24"/>
        </w:rPr>
        <w:t>. V případě, že je žadatel nájemce pozemku určeného k plnění funkcí lesa (PUPFL) doloží navíc ještě</w:t>
      </w:r>
      <w:r w:rsidRPr="008E7057">
        <w:rPr>
          <w:sz w:val="24"/>
          <w:szCs w:val="24"/>
        </w:rPr>
        <w:t xml:space="preserve"> nájemní smlouv</w:t>
      </w:r>
      <w:r w:rsidR="00816B4B">
        <w:rPr>
          <w:sz w:val="24"/>
          <w:szCs w:val="24"/>
        </w:rPr>
        <w:t>u</w:t>
      </w:r>
      <w:r w:rsidRPr="008E7057">
        <w:rPr>
          <w:rStyle w:val="Znakapoznpodarou"/>
          <w:sz w:val="24"/>
          <w:szCs w:val="24"/>
        </w:rPr>
        <w:footnoteReference w:id="24"/>
      </w:r>
      <w:r w:rsidRPr="008E7057">
        <w:rPr>
          <w:sz w:val="24"/>
          <w:szCs w:val="24"/>
        </w:rPr>
        <w:t xml:space="preserve"> – prostá kopie.</w:t>
      </w:r>
    </w:p>
    <w:p w:rsidR="00D26244" w:rsidRDefault="00D26244" w:rsidP="00DA71AB">
      <w:pPr>
        <w:numPr>
          <w:ilvl w:val="0"/>
          <w:numId w:val="87"/>
        </w:numPr>
        <w:tabs>
          <w:tab w:val="clear" w:pos="720"/>
          <w:tab w:val="num" w:pos="360"/>
        </w:tabs>
        <w:ind w:left="360"/>
        <w:jc w:val="both"/>
        <w:rPr>
          <w:sz w:val="24"/>
          <w:szCs w:val="24"/>
        </w:rPr>
      </w:pPr>
      <w:r w:rsidRPr="008E7057">
        <w:rPr>
          <w:sz w:val="24"/>
          <w:szCs w:val="24"/>
        </w:rPr>
        <w:t>Souhlasné stanovisko MŽP dle závazného vzoru</w:t>
      </w:r>
      <w:r w:rsidR="00BD29D4">
        <w:rPr>
          <w:sz w:val="24"/>
          <w:szCs w:val="24"/>
        </w:rPr>
        <w:t xml:space="preserve"> </w:t>
      </w:r>
      <w:r w:rsidR="00467DE7">
        <w:rPr>
          <w:sz w:val="24"/>
          <w:szCs w:val="24"/>
        </w:rPr>
        <w:t xml:space="preserve">(vzor zveřejněn na www.szif.cz, </w:t>
      </w:r>
      <w:r w:rsidRPr="008E7057">
        <w:rPr>
          <w:sz w:val="24"/>
          <w:szCs w:val="24"/>
        </w:rPr>
        <w:t xml:space="preserve">vydává krajské středisko AOPK ČR nebo správa CHKO/NP) – </w:t>
      </w:r>
      <w:r w:rsidR="009164B7">
        <w:rPr>
          <w:sz w:val="24"/>
          <w:szCs w:val="24"/>
        </w:rPr>
        <w:t>prostá kopie</w:t>
      </w:r>
      <w:r w:rsidRPr="008E7057">
        <w:rPr>
          <w:sz w:val="24"/>
          <w:szCs w:val="24"/>
        </w:rPr>
        <w:t>.</w:t>
      </w:r>
    </w:p>
    <w:p w:rsidR="00D26244" w:rsidRPr="008E7057" w:rsidRDefault="00D26244" w:rsidP="00D26244">
      <w:pPr>
        <w:tabs>
          <w:tab w:val="left" w:pos="8415"/>
        </w:tabs>
        <w:jc w:val="both"/>
        <w:rPr>
          <w:sz w:val="24"/>
          <w:szCs w:val="24"/>
        </w:rPr>
      </w:pPr>
    </w:p>
    <w:p w:rsidR="00D26244" w:rsidRPr="008E7057" w:rsidRDefault="00D26244" w:rsidP="000906D7">
      <w:pPr>
        <w:numPr>
          <w:ilvl w:val="1"/>
          <w:numId w:val="84"/>
        </w:numPr>
        <w:ind w:left="284" w:hanging="284"/>
        <w:jc w:val="both"/>
        <w:rPr>
          <w:b/>
          <w:sz w:val="24"/>
          <w:szCs w:val="24"/>
        </w:rPr>
      </w:pPr>
      <w:r w:rsidRPr="008E7057">
        <w:rPr>
          <w:b/>
          <w:sz w:val="24"/>
          <w:szCs w:val="24"/>
        </w:rPr>
        <w:t>Povinné přílohy předkládané při podpisu Dohody; C</w:t>
      </w:r>
    </w:p>
    <w:p w:rsidR="00D26244" w:rsidRPr="008E7057" w:rsidRDefault="00D26244" w:rsidP="00D26244">
      <w:pPr>
        <w:tabs>
          <w:tab w:val="left" w:pos="180"/>
        </w:tabs>
        <w:jc w:val="both"/>
        <w:rPr>
          <w:sz w:val="24"/>
          <w:szCs w:val="24"/>
        </w:rPr>
      </w:pPr>
      <w:r>
        <w:rPr>
          <w:sz w:val="24"/>
          <w:szCs w:val="24"/>
        </w:rPr>
        <w:t>Nejsou stanoveny další povinné přílohy.</w:t>
      </w:r>
    </w:p>
    <w:p w:rsidR="00D26244" w:rsidRPr="008E7057" w:rsidRDefault="00D26244" w:rsidP="00D26244">
      <w:pPr>
        <w:tabs>
          <w:tab w:val="left" w:pos="180"/>
        </w:tabs>
        <w:jc w:val="both"/>
        <w:rPr>
          <w:b/>
          <w:sz w:val="24"/>
          <w:szCs w:val="24"/>
        </w:rPr>
      </w:pPr>
    </w:p>
    <w:p w:rsidR="00D26244" w:rsidRPr="008E7057" w:rsidRDefault="00D26244" w:rsidP="000906D7">
      <w:pPr>
        <w:numPr>
          <w:ilvl w:val="1"/>
          <w:numId w:val="84"/>
        </w:numPr>
        <w:ind w:left="284" w:hanging="284"/>
        <w:jc w:val="both"/>
        <w:rPr>
          <w:b/>
          <w:sz w:val="24"/>
          <w:szCs w:val="24"/>
        </w:rPr>
      </w:pPr>
      <w:r w:rsidRPr="008E7057">
        <w:rPr>
          <w:b/>
          <w:sz w:val="24"/>
          <w:szCs w:val="24"/>
        </w:rPr>
        <w:t>Povinné přílohy předkládané při podání Žádosti o proplacení výdajů</w:t>
      </w:r>
    </w:p>
    <w:p w:rsidR="00EC18C1" w:rsidRDefault="00D26244" w:rsidP="00D26244">
      <w:pPr>
        <w:pStyle w:val="Nzev"/>
        <w:jc w:val="left"/>
        <w:outlineLvl w:val="0"/>
        <w:rPr>
          <w:rFonts w:ascii="Times New Roman" w:hAnsi="Times New Roman"/>
          <w:b w:val="0"/>
          <w:sz w:val="24"/>
          <w:szCs w:val="24"/>
          <w:lang w:val="cs-CZ"/>
        </w:rPr>
      </w:pPr>
      <w:r w:rsidRPr="005F7ECA">
        <w:rPr>
          <w:rFonts w:ascii="Times New Roman" w:hAnsi="Times New Roman"/>
          <w:b w:val="0"/>
          <w:sz w:val="24"/>
          <w:szCs w:val="24"/>
          <w:lang w:val="cs-CZ"/>
        </w:rPr>
        <w:t>Nejsou stanoveny další povinné přílohy</w:t>
      </w:r>
    </w:p>
    <w:p w:rsidR="00D405A6" w:rsidRDefault="00D405A6" w:rsidP="00D26244">
      <w:pPr>
        <w:pStyle w:val="Nzev"/>
        <w:jc w:val="left"/>
        <w:outlineLvl w:val="0"/>
        <w:rPr>
          <w:rFonts w:ascii="Times New Roman" w:hAnsi="Times New Roman"/>
          <w:b w:val="0"/>
          <w:sz w:val="24"/>
          <w:szCs w:val="24"/>
          <w:lang w:val="cs-CZ"/>
        </w:rPr>
      </w:pPr>
      <w:r>
        <w:rPr>
          <w:rFonts w:ascii="Times New Roman" w:hAnsi="Times New Roman"/>
          <w:b w:val="0"/>
          <w:sz w:val="24"/>
          <w:szCs w:val="24"/>
          <w:lang w:val="cs-CZ"/>
        </w:rPr>
        <w:br w:type="page"/>
      </w:r>
    </w:p>
    <w:p w:rsidR="00D26244" w:rsidRPr="007256F6" w:rsidRDefault="00D76D9F" w:rsidP="007256F6">
      <w:pPr>
        <w:pStyle w:val="Nadpis2"/>
        <w:rPr>
          <w:szCs w:val="24"/>
        </w:rPr>
      </w:pPr>
      <w:bookmarkStart w:id="32" w:name="_Toc280261311"/>
      <w:r w:rsidRPr="007256F6">
        <w:rPr>
          <w:szCs w:val="32"/>
        </w:rPr>
        <w:lastRenderedPageBreak/>
        <w:t>O S A III</w:t>
      </w:r>
      <w:bookmarkEnd w:id="32"/>
    </w:p>
    <w:p w:rsidR="00D76D9F" w:rsidRDefault="00D76D9F" w:rsidP="00D76D9F">
      <w:pPr>
        <w:pStyle w:val="Nzev"/>
        <w:outlineLvl w:val="0"/>
        <w:rPr>
          <w:rFonts w:ascii="Times New Roman" w:hAnsi="Times New Roman"/>
          <w:sz w:val="32"/>
          <w:szCs w:val="32"/>
          <w:lang w:val="cs-CZ"/>
        </w:rPr>
      </w:pPr>
    </w:p>
    <w:p w:rsidR="00D76D9F" w:rsidRPr="00D76D9F" w:rsidRDefault="00D76D9F" w:rsidP="007256F6">
      <w:pPr>
        <w:pStyle w:val="Nadpis3"/>
      </w:pPr>
      <w:bookmarkStart w:id="33" w:name="_Toc229883536"/>
      <w:bookmarkStart w:id="34" w:name="_Toc280261312"/>
      <w:r w:rsidRPr="00D76D9F">
        <w:t>Opatření III.1.1 – Diverzifikace činností nezemědělské povahy</w:t>
      </w:r>
      <w:bookmarkEnd w:id="33"/>
      <w:bookmarkEnd w:id="34"/>
    </w:p>
    <w:p w:rsidR="00D76D9F" w:rsidRPr="00AF248A" w:rsidRDefault="00D76D9F" w:rsidP="00D76D9F">
      <w:pPr>
        <w:rPr>
          <w:sz w:val="24"/>
          <w:szCs w:val="24"/>
        </w:rPr>
      </w:pPr>
    </w:p>
    <w:p w:rsidR="00D76D9F" w:rsidRPr="008E7057" w:rsidRDefault="00D76D9F" w:rsidP="00D76D9F">
      <w:pPr>
        <w:spacing w:after="120"/>
        <w:jc w:val="both"/>
        <w:rPr>
          <w:sz w:val="24"/>
          <w:szCs w:val="24"/>
        </w:rPr>
      </w:pPr>
      <w:r w:rsidRPr="008E7057">
        <w:rPr>
          <w:b/>
          <w:bCs/>
          <w:sz w:val="24"/>
          <w:szCs w:val="24"/>
          <w:u w:val="single"/>
        </w:rPr>
        <w:t>Popis opatření</w:t>
      </w:r>
    </w:p>
    <w:p w:rsidR="00D76D9F" w:rsidRPr="008E7057" w:rsidRDefault="00D76D9F" w:rsidP="00D76D9F">
      <w:pPr>
        <w:pStyle w:val="vet-zkrajea"/>
        <w:numPr>
          <w:ilvl w:val="0"/>
          <w:numId w:val="0"/>
        </w:numPr>
        <w:tabs>
          <w:tab w:val="left" w:pos="708"/>
        </w:tabs>
        <w:jc w:val="both"/>
        <w:rPr>
          <w:b/>
          <w:bCs/>
          <w:sz w:val="24"/>
          <w:szCs w:val="24"/>
          <w:u w:val="single"/>
        </w:rPr>
      </w:pPr>
      <w:r w:rsidRPr="008E7057">
        <w:rPr>
          <w:sz w:val="24"/>
          <w:szCs w:val="24"/>
        </w:rPr>
        <w:t>Opatření je zaměřeno na realizaci jednotlivých</w:t>
      </w:r>
      <w:r>
        <w:rPr>
          <w:sz w:val="24"/>
          <w:szCs w:val="24"/>
        </w:rPr>
        <w:t xml:space="preserve"> podnikatelských</w:t>
      </w:r>
      <w:r w:rsidRPr="008E7057">
        <w:rPr>
          <w:sz w:val="24"/>
          <w:szCs w:val="24"/>
        </w:rPr>
        <w:t xml:space="preserve"> aktivit ve venkovských oblastech v rámci diverzifikace činností zemědělských subjektů směrem k nezemědělským </w:t>
      </w:r>
      <w:r>
        <w:rPr>
          <w:sz w:val="24"/>
          <w:szCs w:val="24"/>
        </w:rPr>
        <w:t xml:space="preserve">podnikatelským </w:t>
      </w:r>
      <w:r w:rsidRPr="008E7057">
        <w:rPr>
          <w:sz w:val="24"/>
          <w:szCs w:val="24"/>
        </w:rPr>
        <w:t xml:space="preserve">činnostem s cílem dosažení výrazného posílení ekonomického potenciálu a zajištění podmínek pro kvalitní život místních obyvatel a stability venkovského prostoru při podpoře zaměstnanosti. Záměr a) je určen na zahájení a rozvoj </w:t>
      </w:r>
      <w:r>
        <w:rPr>
          <w:sz w:val="24"/>
          <w:szCs w:val="24"/>
        </w:rPr>
        <w:t>činností nezemědělské povahy</w:t>
      </w:r>
      <w:r w:rsidRPr="008E7057">
        <w:rPr>
          <w:sz w:val="24"/>
          <w:szCs w:val="24"/>
        </w:rPr>
        <w:t xml:space="preserve">. V rámci záměrů b), c) a d) je podporována nová výstavba a modernizace decentralizovaných zařízení pro využití obnovitelných zdrojů paliv a energie (biomasy nebo bioplynu) a zařízení pro zpracování biomasy za účelem výroby alternativních paliv (např. tvarovaná biopaliva – pelety, peletky, brikety). </w:t>
      </w:r>
    </w:p>
    <w:p w:rsidR="00D76D9F" w:rsidRPr="008E7057" w:rsidRDefault="00D76D9F" w:rsidP="00D76D9F">
      <w:pPr>
        <w:pStyle w:val="Zkladntextodsazen"/>
      </w:pPr>
    </w:p>
    <w:p w:rsidR="00D76D9F" w:rsidRPr="00D76D9F" w:rsidRDefault="00D76D9F" w:rsidP="00D76D9F">
      <w:pPr>
        <w:pStyle w:val="Zkladntextodsazen"/>
        <w:ind w:left="0"/>
        <w:rPr>
          <w:b/>
          <w:bCs/>
          <w:sz w:val="24"/>
          <w:szCs w:val="24"/>
          <w:u w:val="single"/>
        </w:rPr>
      </w:pPr>
      <w:r w:rsidRPr="00D76D9F">
        <w:rPr>
          <w:b/>
          <w:bCs/>
          <w:sz w:val="24"/>
          <w:szCs w:val="24"/>
          <w:u w:val="single"/>
        </w:rPr>
        <w:t>Záměry</w:t>
      </w:r>
    </w:p>
    <w:p w:rsidR="00D76D9F" w:rsidRPr="00D76D9F" w:rsidRDefault="00D76D9F" w:rsidP="00DA71AB">
      <w:pPr>
        <w:pStyle w:val="Zkladntextodsazen"/>
        <w:numPr>
          <w:ilvl w:val="0"/>
          <w:numId w:val="92"/>
        </w:numPr>
        <w:spacing w:after="0"/>
        <w:jc w:val="both"/>
        <w:rPr>
          <w:sz w:val="24"/>
          <w:szCs w:val="24"/>
        </w:rPr>
      </w:pPr>
      <w:r w:rsidRPr="00D76D9F">
        <w:rPr>
          <w:sz w:val="24"/>
          <w:szCs w:val="24"/>
        </w:rPr>
        <w:t>diverzifikace činností nezemědělské povahy</w:t>
      </w:r>
    </w:p>
    <w:p w:rsidR="00D76D9F" w:rsidRPr="00D76D9F" w:rsidRDefault="00D76D9F" w:rsidP="00DA71AB">
      <w:pPr>
        <w:pStyle w:val="Zkladntextodsazen"/>
        <w:numPr>
          <w:ilvl w:val="0"/>
          <w:numId w:val="92"/>
        </w:numPr>
        <w:spacing w:after="0"/>
        <w:ind w:left="375" w:hanging="375"/>
        <w:jc w:val="both"/>
        <w:rPr>
          <w:sz w:val="24"/>
          <w:szCs w:val="24"/>
        </w:rPr>
      </w:pPr>
      <w:r w:rsidRPr="00D76D9F">
        <w:rPr>
          <w:sz w:val="24"/>
          <w:szCs w:val="24"/>
        </w:rPr>
        <w:t>výstavba a modernizace bioplynové stanice</w:t>
      </w:r>
    </w:p>
    <w:p w:rsidR="00D76D9F" w:rsidRPr="00D76D9F" w:rsidRDefault="00D76D9F" w:rsidP="00DA71AB">
      <w:pPr>
        <w:pStyle w:val="Zkladntextodsazen"/>
        <w:numPr>
          <w:ilvl w:val="0"/>
          <w:numId w:val="92"/>
        </w:numPr>
        <w:spacing w:after="0"/>
        <w:ind w:left="375" w:hanging="375"/>
        <w:jc w:val="both"/>
        <w:rPr>
          <w:sz w:val="24"/>
          <w:szCs w:val="24"/>
        </w:rPr>
      </w:pPr>
      <w:r w:rsidRPr="00D76D9F">
        <w:rPr>
          <w:sz w:val="24"/>
          <w:szCs w:val="24"/>
        </w:rPr>
        <w:t>výstavba a modernizace kotelen a výtopen na biomasu včetně kombinované výroby tepla a elektřiny</w:t>
      </w:r>
    </w:p>
    <w:p w:rsidR="00D76D9F" w:rsidRPr="00D76D9F" w:rsidRDefault="00D76D9F" w:rsidP="00DA71AB">
      <w:pPr>
        <w:pStyle w:val="Zkladntextodsazen"/>
        <w:numPr>
          <w:ilvl w:val="0"/>
          <w:numId w:val="92"/>
        </w:numPr>
        <w:spacing w:after="0"/>
        <w:ind w:left="375" w:hanging="375"/>
        <w:jc w:val="both"/>
        <w:rPr>
          <w:b/>
          <w:bCs/>
          <w:sz w:val="24"/>
          <w:szCs w:val="24"/>
        </w:rPr>
      </w:pPr>
      <w:r w:rsidRPr="00D76D9F">
        <w:rPr>
          <w:sz w:val="24"/>
          <w:szCs w:val="24"/>
        </w:rPr>
        <w:t xml:space="preserve">výstavba a modernizace zařízení na výrobu tvarovaných biopaliv </w:t>
      </w:r>
    </w:p>
    <w:p w:rsidR="00D76D9F" w:rsidRPr="008E7057" w:rsidRDefault="00D76D9F" w:rsidP="00D76D9F">
      <w:pPr>
        <w:jc w:val="both"/>
        <w:rPr>
          <w:b/>
          <w:bCs/>
          <w:sz w:val="24"/>
          <w:szCs w:val="24"/>
          <w:u w:val="single"/>
        </w:rPr>
      </w:pPr>
    </w:p>
    <w:p w:rsidR="00D76D9F" w:rsidRPr="008E7057" w:rsidRDefault="00D76D9F" w:rsidP="00D76D9F">
      <w:pPr>
        <w:spacing w:before="120" w:after="120"/>
        <w:jc w:val="both"/>
        <w:rPr>
          <w:b/>
          <w:bCs/>
          <w:sz w:val="24"/>
          <w:szCs w:val="24"/>
        </w:rPr>
      </w:pPr>
      <w:r w:rsidRPr="008E7057">
        <w:rPr>
          <w:b/>
          <w:bCs/>
          <w:sz w:val="24"/>
          <w:szCs w:val="24"/>
          <w:u w:val="single"/>
        </w:rPr>
        <w:t>Definice příjemce dotace</w:t>
      </w:r>
    </w:p>
    <w:p w:rsidR="002D6B67" w:rsidRDefault="00D76D9F" w:rsidP="002D6B67">
      <w:pPr>
        <w:numPr>
          <w:ilvl w:val="0"/>
          <w:numId w:val="93"/>
        </w:numPr>
        <w:jc w:val="both"/>
        <w:rPr>
          <w:sz w:val="24"/>
          <w:szCs w:val="24"/>
        </w:rPr>
      </w:pPr>
      <w:r w:rsidRPr="008E7057">
        <w:rPr>
          <w:sz w:val="24"/>
          <w:szCs w:val="24"/>
        </w:rPr>
        <w:t>fyzické a právnické osoby, které podnikají v zemědělské výrobě</w:t>
      </w:r>
      <w:r w:rsidR="0010462B">
        <w:rPr>
          <w:sz w:val="24"/>
          <w:szCs w:val="24"/>
        </w:rPr>
        <w:t xml:space="preserve"> minimálně 2 roky</w:t>
      </w:r>
      <w:r w:rsidRPr="008E7057">
        <w:rPr>
          <w:sz w:val="24"/>
          <w:szCs w:val="24"/>
        </w:rPr>
        <w:t xml:space="preserve"> v souladu se zákonem</w:t>
      </w:r>
      <w:r w:rsidR="00BD29D4">
        <w:rPr>
          <w:sz w:val="24"/>
          <w:szCs w:val="24"/>
        </w:rPr>
        <w:t xml:space="preserve"> </w:t>
      </w:r>
      <w:r w:rsidRPr="008E7057">
        <w:rPr>
          <w:sz w:val="24"/>
          <w:szCs w:val="24"/>
        </w:rPr>
        <w:t xml:space="preserve">č. 252/1997 Sb., o zemědělství, ve znění pozdějších předpisů; </w:t>
      </w:r>
    </w:p>
    <w:p w:rsidR="00D76D9F" w:rsidRPr="00D76D9F" w:rsidRDefault="00D76D9F" w:rsidP="00DA71AB">
      <w:pPr>
        <w:numPr>
          <w:ilvl w:val="0"/>
          <w:numId w:val="93"/>
        </w:numPr>
        <w:spacing w:after="120"/>
        <w:ind w:left="357" w:hanging="357"/>
        <w:jc w:val="both"/>
        <w:rPr>
          <w:sz w:val="24"/>
          <w:szCs w:val="24"/>
        </w:rPr>
      </w:pPr>
      <w:r w:rsidRPr="008E7057">
        <w:rPr>
          <w:sz w:val="24"/>
          <w:szCs w:val="24"/>
        </w:rPr>
        <w:t>v rámci záměru b) může být příjemcem i skupina osob s</w:t>
      </w:r>
      <w:r>
        <w:rPr>
          <w:sz w:val="24"/>
          <w:szCs w:val="24"/>
        </w:rPr>
        <w:t xml:space="preserve">družená smlouvou o sdružení dle </w:t>
      </w:r>
      <w:r w:rsidRPr="008E7057">
        <w:rPr>
          <w:sz w:val="24"/>
          <w:szCs w:val="24"/>
        </w:rPr>
        <w:t xml:space="preserve">§ </w:t>
      </w:r>
      <w:smartTag w:uri="urn:schemas-microsoft-com:office:smarttags" w:element="metricconverter">
        <w:smartTagPr>
          <w:attr w:name="ProductID" w:val="829 a"/>
        </w:smartTagPr>
        <w:r w:rsidRPr="008E7057">
          <w:rPr>
            <w:sz w:val="24"/>
            <w:szCs w:val="24"/>
          </w:rPr>
          <w:t>829 a</w:t>
        </w:r>
      </w:smartTag>
      <w:r w:rsidRPr="008E7057">
        <w:rPr>
          <w:sz w:val="24"/>
          <w:szCs w:val="24"/>
        </w:rPr>
        <w:t xml:space="preserve"> následujících zákona č. 40/1964 Sb., občanský zákoník, ve znění pozdějších předpisů, která je ze 100 % tvořena fyzickými a/nebo právnickými osobami, které podnikají v zemědělské výrobě v souladu se zákonem č. 252/1997 Sb., o zemědělství, ve znění pozdějších předpisů, pokud smlouva o sdružení splňuje následující podmínky:</w:t>
      </w:r>
    </w:p>
    <w:p w:rsidR="00D76D9F" w:rsidRPr="008E7057" w:rsidRDefault="00D76D9F" w:rsidP="00DA71AB">
      <w:pPr>
        <w:numPr>
          <w:ilvl w:val="1"/>
          <w:numId w:val="93"/>
        </w:numPr>
        <w:tabs>
          <w:tab w:val="clear" w:pos="1455"/>
          <w:tab w:val="num" w:pos="851"/>
        </w:tabs>
        <w:spacing w:after="120"/>
        <w:ind w:left="851" w:hanging="425"/>
        <w:jc w:val="both"/>
        <w:rPr>
          <w:sz w:val="24"/>
          <w:szCs w:val="24"/>
        </w:rPr>
      </w:pPr>
      <w:r w:rsidRPr="008E7057">
        <w:rPr>
          <w:sz w:val="24"/>
          <w:szCs w:val="24"/>
        </w:rPr>
        <w:t xml:space="preserve">ve smlouvě o sdružení je uveden jeden účastník, který v zájmu sdružení zastupuje ostatní účastníky (vystupuje jako žadatel za účastníky sdružení) včetně převzetí plnění ze strany SZIF  </w:t>
      </w:r>
    </w:p>
    <w:p w:rsidR="00D76D9F" w:rsidRPr="008E7057" w:rsidRDefault="00D76D9F" w:rsidP="00DA71AB">
      <w:pPr>
        <w:numPr>
          <w:ilvl w:val="1"/>
          <w:numId w:val="93"/>
        </w:numPr>
        <w:tabs>
          <w:tab w:val="clear" w:pos="1455"/>
          <w:tab w:val="num" w:pos="851"/>
        </w:tabs>
        <w:spacing w:after="120"/>
        <w:ind w:left="851" w:hanging="425"/>
        <w:jc w:val="both"/>
        <w:rPr>
          <w:sz w:val="24"/>
          <w:szCs w:val="24"/>
        </w:rPr>
      </w:pPr>
      <w:r w:rsidRPr="008E7057">
        <w:rPr>
          <w:sz w:val="24"/>
          <w:szCs w:val="24"/>
        </w:rPr>
        <w:t>za závazky vzniklé jednáním v zájmu sdružení odpovídají všichni účastníci společně a nerozdílně</w:t>
      </w:r>
    </w:p>
    <w:p w:rsidR="00D76D9F" w:rsidRPr="008E7057" w:rsidRDefault="00D76D9F" w:rsidP="00DA71AB">
      <w:pPr>
        <w:numPr>
          <w:ilvl w:val="1"/>
          <w:numId w:val="93"/>
        </w:numPr>
        <w:tabs>
          <w:tab w:val="clear" w:pos="1455"/>
          <w:tab w:val="num" w:pos="851"/>
        </w:tabs>
        <w:ind w:left="851" w:hanging="425"/>
        <w:jc w:val="both"/>
        <w:rPr>
          <w:sz w:val="24"/>
          <w:szCs w:val="24"/>
        </w:rPr>
      </w:pPr>
      <w:r w:rsidRPr="008E7057">
        <w:rPr>
          <w:sz w:val="24"/>
          <w:szCs w:val="24"/>
        </w:rPr>
        <w:t>účastníci se zaváží dodržovat podmínky smlouvy po dobu vázanosti projektu na účel</w:t>
      </w:r>
    </w:p>
    <w:p w:rsidR="007D18F0" w:rsidRDefault="007D18F0" w:rsidP="00D76D9F">
      <w:pPr>
        <w:pStyle w:val="Zkladntext"/>
        <w:rPr>
          <w:rFonts w:ascii="Times New Roman" w:hAnsi="Times New Roman"/>
          <w:b w:val="0"/>
          <w:u w:val="single"/>
        </w:rPr>
      </w:pPr>
    </w:p>
    <w:p w:rsidR="00D76D9F" w:rsidRDefault="007D18F0" w:rsidP="00D76D9F">
      <w:pPr>
        <w:pStyle w:val="Zkladntext"/>
        <w:rPr>
          <w:rFonts w:ascii="Times New Roman" w:hAnsi="Times New Roman"/>
          <w:b w:val="0"/>
          <w:u w:val="single"/>
        </w:rPr>
      </w:pPr>
      <w:r>
        <w:rPr>
          <w:rFonts w:ascii="Times New Roman" w:hAnsi="Times New Roman"/>
          <w:b w:val="0"/>
          <w:u w:val="single"/>
        </w:rPr>
        <w:t>Žadatelem nemůže být:</w:t>
      </w:r>
    </w:p>
    <w:p w:rsidR="007D18F0" w:rsidRPr="00A043B6" w:rsidRDefault="007D18F0" w:rsidP="00D76D9F">
      <w:pPr>
        <w:pStyle w:val="Zkladntext"/>
        <w:rPr>
          <w:rFonts w:ascii="Times New Roman" w:hAnsi="Times New Roman"/>
          <w:b w:val="0"/>
        </w:rPr>
      </w:pPr>
      <w:r w:rsidRPr="00A043B6">
        <w:rPr>
          <w:rFonts w:ascii="Times New Roman" w:hAnsi="Times New Roman"/>
          <w:b w:val="0"/>
        </w:rPr>
        <w:t>- obec, svazek obcí</w:t>
      </w:r>
    </w:p>
    <w:p w:rsidR="007D18F0" w:rsidRPr="00A043B6" w:rsidRDefault="007D18F0" w:rsidP="00D76D9F">
      <w:pPr>
        <w:pStyle w:val="Zkladntext"/>
        <w:rPr>
          <w:rFonts w:ascii="Times New Roman" w:hAnsi="Times New Roman"/>
          <w:b w:val="0"/>
        </w:rPr>
      </w:pPr>
      <w:r w:rsidRPr="00A043B6">
        <w:rPr>
          <w:rFonts w:ascii="Times New Roman" w:hAnsi="Times New Roman"/>
          <w:b w:val="0"/>
        </w:rPr>
        <w:t>- nezisková organizace (tím se rozumí subjekt, který není založen za účelem podnikání dle odstavce 3 a 8 § 18 zákona č. 586/</w:t>
      </w:r>
      <w:r w:rsidR="00A043B6" w:rsidRPr="00A043B6">
        <w:rPr>
          <w:rFonts w:ascii="Times New Roman" w:hAnsi="Times New Roman"/>
          <w:b w:val="0"/>
        </w:rPr>
        <w:t>1992 Sb., o daních z příjmů, ve znění pozdějších předpisů)</w:t>
      </w:r>
    </w:p>
    <w:p w:rsidR="00D76D9F" w:rsidRDefault="00D76D9F" w:rsidP="00D76D9F">
      <w:pPr>
        <w:pStyle w:val="Zkladntext"/>
        <w:spacing w:before="120" w:after="120"/>
        <w:rPr>
          <w:rFonts w:ascii="Times New Roman" w:hAnsi="Times New Roman"/>
          <w:u w:val="single"/>
        </w:rPr>
      </w:pPr>
    </w:p>
    <w:p w:rsidR="00D76D9F" w:rsidRPr="008E7057" w:rsidRDefault="00D76D9F" w:rsidP="00D76D9F">
      <w:pPr>
        <w:pStyle w:val="Zkladntext"/>
        <w:spacing w:before="120" w:after="120"/>
        <w:rPr>
          <w:rFonts w:ascii="Times New Roman" w:hAnsi="Times New Roman"/>
          <w:u w:val="single"/>
        </w:rPr>
      </w:pPr>
      <w:r w:rsidRPr="008E7057">
        <w:rPr>
          <w:rFonts w:ascii="Times New Roman" w:hAnsi="Times New Roman"/>
          <w:u w:val="single"/>
        </w:rPr>
        <w:t>Kritéria přijatelnosti</w:t>
      </w:r>
    </w:p>
    <w:p w:rsidR="00D76D9F" w:rsidRPr="008E7057" w:rsidRDefault="00D76D9F" w:rsidP="00D76D9F">
      <w:pPr>
        <w:widowControl w:val="0"/>
        <w:adjustRightInd w:val="0"/>
        <w:spacing w:line="240" w:lineRule="atLeast"/>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r>
        <w:rPr>
          <w:sz w:val="24"/>
          <w:szCs w:val="24"/>
        </w:rPr>
        <w:t>.</w:t>
      </w:r>
    </w:p>
    <w:p w:rsidR="00D76D9F" w:rsidRPr="008E7057" w:rsidRDefault="00D76D9F" w:rsidP="00D76D9F">
      <w:pPr>
        <w:jc w:val="both"/>
      </w:pPr>
    </w:p>
    <w:p w:rsidR="00D76D9F" w:rsidRPr="008E7057" w:rsidRDefault="00D76D9F" w:rsidP="00DA71AB">
      <w:pPr>
        <w:numPr>
          <w:ilvl w:val="0"/>
          <w:numId w:val="94"/>
        </w:numPr>
        <w:spacing w:after="120"/>
        <w:ind w:left="357" w:hanging="357"/>
        <w:jc w:val="both"/>
        <w:rPr>
          <w:sz w:val="24"/>
          <w:szCs w:val="24"/>
        </w:rPr>
      </w:pPr>
      <w:r w:rsidRPr="008E7057">
        <w:rPr>
          <w:sz w:val="24"/>
          <w:szCs w:val="24"/>
        </w:rPr>
        <w:t>V případě záměrů b), c) a d) musí převažující činnost žadatele spadat do oblasti zemědělské výroby; C.</w:t>
      </w:r>
    </w:p>
    <w:p w:rsidR="00D76D9F" w:rsidRDefault="00D76D9F" w:rsidP="00DA71AB">
      <w:pPr>
        <w:numPr>
          <w:ilvl w:val="0"/>
          <w:numId w:val="94"/>
        </w:numPr>
        <w:tabs>
          <w:tab w:val="num" w:pos="540"/>
        </w:tabs>
        <w:spacing w:after="60"/>
        <w:ind w:left="357" w:hanging="357"/>
        <w:jc w:val="both"/>
        <w:rPr>
          <w:sz w:val="24"/>
          <w:szCs w:val="24"/>
        </w:rPr>
      </w:pPr>
      <w:r w:rsidRPr="008E7057">
        <w:rPr>
          <w:sz w:val="24"/>
          <w:szCs w:val="24"/>
        </w:rPr>
        <w:t xml:space="preserve">Projekt se nevztahuje na </w:t>
      </w:r>
      <w:r>
        <w:rPr>
          <w:sz w:val="24"/>
          <w:szCs w:val="24"/>
        </w:rPr>
        <w:t xml:space="preserve">následující </w:t>
      </w:r>
      <w:r w:rsidRPr="008E7057">
        <w:rPr>
          <w:sz w:val="24"/>
          <w:szCs w:val="24"/>
        </w:rPr>
        <w:t>činnosti</w:t>
      </w:r>
      <w:r>
        <w:rPr>
          <w:sz w:val="24"/>
          <w:szCs w:val="24"/>
        </w:rPr>
        <w:t>:</w:t>
      </w:r>
    </w:p>
    <w:p w:rsidR="00D76D9F" w:rsidRPr="009518CF" w:rsidRDefault="00D76D9F" w:rsidP="00DA71AB">
      <w:pPr>
        <w:pStyle w:val="Odstavecseseznamem"/>
        <w:numPr>
          <w:ilvl w:val="0"/>
          <w:numId w:val="104"/>
        </w:numPr>
        <w:tabs>
          <w:tab w:val="num" w:pos="709"/>
        </w:tabs>
        <w:ind w:left="709" w:hanging="283"/>
        <w:jc w:val="both"/>
        <w:rPr>
          <w:sz w:val="24"/>
          <w:szCs w:val="24"/>
        </w:rPr>
      </w:pPr>
      <w:r>
        <w:rPr>
          <w:sz w:val="24"/>
          <w:szCs w:val="24"/>
          <w:u w:val="single"/>
        </w:rPr>
        <w:t>V případě poskytnutí podpory na základě Obecného nařízení o blokových výjimkách:</w:t>
      </w:r>
    </w:p>
    <w:p w:rsidR="00D76D9F" w:rsidRDefault="00D76D9F" w:rsidP="00D76D9F">
      <w:pPr>
        <w:pStyle w:val="Odstavecseseznamem"/>
        <w:spacing w:after="60"/>
        <w:ind w:left="709"/>
        <w:contextualSpacing w:val="0"/>
        <w:jc w:val="both"/>
        <w:rPr>
          <w:sz w:val="24"/>
          <w:szCs w:val="24"/>
        </w:rPr>
      </w:pPr>
      <w:r>
        <w:rPr>
          <w:sz w:val="24"/>
          <w:szCs w:val="24"/>
        </w:rPr>
        <w:t xml:space="preserve">činnosti </w:t>
      </w:r>
      <w:r w:rsidRPr="009518CF">
        <w:rPr>
          <w:sz w:val="24"/>
          <w:szCs w:val="24"/>
        </w:rPr>
        <w:t xml:space="preserve">související s produkcí, zpracováním nebo uváděním na trh produktů </w:t>
      </w:r>
      <w:r w:rsidRPr="00C4403C">
        <w:rPr>
          <w:sz w:val="24"/>
          <w:szCs w:val="24"/>
        </w:rPr>
        <w:t>uvedených v příloze I. Smlouvy o založení ES (v případě obnovitelných zdrojů energie nesmí v rámci pr</w:t>
      </w:r>
      <w:r w:rsidR="00750718">
        <w:rPr>
          <w:sz w:val="24"/>
          <w:szCs w:val="24"/>
        </w:rPr>
        <w:t xml:space="preserve">ojektu vyrobené palivo či energie sloužit převážně k produkci, zpracování či uvádění na trh těchto produktů žadatelem) - viz příloha </w:t>
      </w:r>
      <w:r w:rsidR="009B6A34">
        <w:rPr>
          <w:sz w:val="24"/>
          <w:szCs w:val="24"/>
        </w:rPr>
        <w:t>7</w:t>
      </w:r>
      <w:r w:rsidR="00BD29D4">
        <w:rPr>
          <w:sz w:val="24"/>
          <w:szCs w:val="24"/>
        </w:rPr>
        <w:t xml:space="preserve"> </w:t>
      </w:r>
      <w:r w:rsidR="00E82459">
        <w:rPr>
          <w:sz w:val="24"/>
          <w:szCs w:val="24"/>
        </w:rPr>
        <w:t>Společných příloh</w:t>
      </w:r>
      <w:r w:rsidR="00C4403C" w:rsidRPr="00C4403C">
        <w:rPr>
          <w:sz w:val="24"/>
          <w:szCs w:val="24"/>
        </w:rPr>
        <w:t>.</w:t>
      </w:r>
      <w:r w:rsidRPr="00C4403C">
        <w:rPr>
          <w:sz w:val="24"/>
          <w:szCs w:val="24"/>
        </w:rPr>
        <w:t>; C.</w:t>
      </w:r>
    </w:p>
    <w:p w:rsidR="00D76D9F" w:rsidRPr="009518CF" w:rsidRDefault="00D76D9F" w:rsidP="00DA71AB">
      <w:pPr>
        <w:pStyle w:val="Odstavecseseznamem"/>
        <w:numPr>
          <w:ilvl w:val="0"/>
          <w:numId w:val="104"/>
        </w:numPr>
        <w:ind w:left="709" w:hanging="283"/>
        <w:jc w:val="both"/>
        <w:rPr>
          <w:sz w:val="24"/>
          <w:szCs w:val="24"/>
        </w:rPr>
      </w:pPr>
      <w:r>
        <w:rPr>
          <w:sz w:val="24"/>
          <w:szCs w:val="24"/>
          <w:u w:val="single"/>
        </w:rPr>
        <w:t>V případě poskytnutí podpory v režimu „de minimis“:</w:t>
      </w:r>
    </w:p>
    <w:p w:rsidR="00D76D9F" w:rsidRPr="009518CF" w:rsidRDefault="00D76D9F" w:rsidP="00D76D9F">
      <w:pPr>
        <w:spacing w:after="120"/>
        <w:ind w:left="709"/>
        <w:jc w:val="both"/>
        <w:rPr>
          <w:sz w:val="24"/>
          <w:szCs w:val="24"/>
        </w:rPr>
      </w:pPr>
      <w:r w:rsidRPr="009518CF">
        <w:rPr>
          <w:sz w:val="24"/>
          <w:szCs w:val="24"/>
        </w:rPr>
        <w:t xml:space="preserve">činnosti </w:t>
      </w:r>
      <w:r>
        <w:rPr>
          <w:sz w:val="24"/>
          <w:szCs w:val="24"/>
        </w:rPr>
        <w:t>související s produkcí</w:t>
      </w:r>
      <w:r w:rsidRPr="009518CF">
        <w:rPr>
          <w:sz w:val="24"/>
          <w:szCs w:val="24"/>
        </w:rPr>
        <w:t xml:space="preserve"> produktů uvedených v příloze I. Smlouvy o založení ES (v případě obnovitelných zdrojů energie nesmí v rámci projektu vyrobené palivo či energie s</w:t>
      </w:r>
      <w:r w:rsidRPr="00C4403C">
        <w:rPr>
          <w:sz w:val="24"/>
          <w:szCs w:val="24"/>
        </w:rPr>
        <w:t xml:space="preserve">loužit převážně k produkci těchto produktů žadatelem) - </w:t>
      </w:r>
      <w:r w:rsidR="00970683" w:rsidRPr="00970683">
        <w:rPr>
          <w:sz w:val="24"/>
          <w:szCs w:val="24"/>
        </w:rPr>
        <w:t xml:space="preserve">viz příloha </w:t>
      </w:r>
      <w:r w:rsidR="009B6A34">
        <w:rPr>
          <w:sz w:val="24"/>
          <w:szCs w:val="24"/>
        </w:rPr>
        <w:t>7</w:t>
      </w:r>
      <w:r w:rsidR="00BD29D4">
        <w:rPr>
          <w:sz w:val="24"/>
          <w:szCs w:val="24"/>
        </w:rPr>
        <w:t xml:space="preserve"> </w:t>
      </w:r>
      <w:r w:rsidR="00E82459">
        <w:rPr>
          <w:sz w:val="24"/>
          <w:szCs w:val="24"/>
        </w:rPr>
        <w:t>Společných příloh</w:t>
      </w:r>
      <w:r w:rsidR="00750718">
        <w:rPr>
          <w:sz w:val="24"/>
          <w:szCs w:val="24"/>
        </w:rPr>
        <w:t>; C.</w:t>
      </w:r>
    </w:p>
    <w:p w:rsidR="00D76D9F" w:rsidRDefault="00D76D9F" w:rsidP="00DA71AB">
      <w:pPr>
        <w:numPr>
          <w:ilvl w:val="0"/>
          <w:numId w:val="94"/>
        </w:numPr>
        <w:spacing w:after="120"/>
        <w:ind w:left="357" w:hanging="357"/>
        <w:jc w:val="both"/>
        <w:rPr>
          <w:sz w:val="24"/>
          <w:szCs w:val="24"/>
        </w:rPr>
      </w:pPr>
      <w:r w:rsidRPr="007D7D59">
        <w:rPr>
          <w:sz w:val="24"/>
          <w:szCs w:val="24"/>
        </w:rPr>
        <w:t>Projekt v záměru a) se týká pouze činností zařazených do těchto sekcí Klasifikace ekonomických činností (CZ-NACE):</w:t>
      </w:r>
    </w:p>
    <w:p w:rsidR="00D76D9F" w:rsidRPr="007D7D59" w:rsidRDefault="00D76D9F" w:rsidP="00DA71AB">
      <w:pPr>
        <w:pStyle w:val="Odstavecseseznamem"/>
        <w:numPr>
          <w:ilvl w:val="0"/>
          <w:numId w:val="103"/>
        </w:numPr>
        <w:ind w:left="709" w:hanging="283"/>
        <w:jc w:val="both"/>
        <w:rPr>
          <w:sz w:val="24"/>
          <w:szCs w:val="24"/>
        </w:rPr>
      </w:pPr>
      <w:r w:rsidRPr="007D7D59">
        <w:rPr>
          <w:sz w:val="24"/>
          <w:szCs w:val="24"/>
          <w:u w:val="single"/>
        </w:rPr>
        <w:t>V případě poskytnutí</w:t>
      </w:r>
      <w:r>
        <w:rPr>
          <w:sz w:val="24"/>
          <w:szCs w:val="24"/>
          <w:u w:val="single"/>
        </w:rPr>
        <w:t xml:space="preserve"> podpory na základě Obecného nařízení o blokových výjimkách:</w:t>
      </w:r>
    </w:p>
    <w:p w:rsidR="00D76D9F" w:rsidRDefault="00D76D9F" w:rsidP="00D76D9F">
      <w:pPr>
        <w:spacing w:after="120"/>
        <w:ind w:left="709"/>
        <w:jc w:val="both"/>
        <w:rPr>
          <w:sz w:val="24"/>
          <w:szCs w:val="24"/>
        </w:rPr>
      </w:pPr>
      <w:r w:rsidRPr="007D7D59">
        <w:rPr>
          <w:sz w:val="24"/>
          <w:szCs w:val="24"/>
        </w:rPr>
        <w:t xml:space="preserve">B 08 (Ostatní těžba a dobývání), C (Zpracovatelský průmysl), F (Stavebnictví), G (Velkoobchod a maloobchod; opravy a údržba motorových vozidel s výjimkou oddílu </w:t>
      </w:r>
      <w:smartTag w:uri="urn:schemas-microsoft-com:office:smarttags" w:element="metricconverter">
        <w:smartTagPr>
          <w:attr w:name="ProductID" w:val="46 a"/>
        </w:smartTagPr>
        <w:r w:rsidRPr="007D7D59">
          <w:rPr>
            <w:sz w:val="24"/>
            <w:szCs w:val="24"/>
          </w:rPr>
          <w:t>46 a</w:t>
        </w:r>
      </w:smartTag>
      <w:r w:rsidRPr="007D7D59">
        <w:rPr>
          <w:sz w:val="24"/>
          <w:szCs w:val="24"/>
        </w:rPr>
        <w:t xml:space="preserve"> třídy 45.31), S 95 (Opravy počítačů a výrobků pro osobní potřebu a převážně pro domácnost) a S 96 (Poskytování ostatních osobních služeb); C.</w:t>
      </w:r>
      <w:r w:rsidRPr="007D7D59">
        <w:rPr>
          <w:rStyle w:val="Znakapoznpodarou"/>
          <w:sz w:val="24"/>
          <w:szCs w:val="24"/>
        </w:rPr>
        <w:footnoteReference w:id="25"/>
      </w:r>
    </w:p>
    <w:p w:rsidR="00D76D9F" w:rsidRPr="00CB0D45" w:rsidRDefault="00D76D9F" w:rsidP="00DA71AB">
      <w:pPr>
        <w:pStyle w:val="Odstavecseseznamem"/>
        <w:numPr>
          <w:ilvl w:val="0"/>
          <w:numId w:val="103"/>
        </w:numPr>
        <w:ind w:left="709" w:hanging="283"/>
        <w:jc w:val="both"/>
        <w:rPr>
          <w:sz w:val="24"/>
          <w:szCs w:val="24"/>
        </w:rPr>
      </w:pPr>
      <w:r>
        <w:rPr>
          <w:sz w:val="24"/>
          <w:szCs w:val="24"/>
          <w:u w:val="single"/>
        </w:rPr>
        <w:t>V případě poskytnutí podpory v režimu „de minimis“ jsou mimo činností uvedených výše podpořeny i následující činnosti:</w:t>
      </w:r>
    </w:p>
    <w:p w:rsidR="00CB24BE" w:rsidRDefault="00D76D9F" w:rsidP="00CB24BE">
      <w:pPr>
        <w:pStyle w:val="Odstavecseseznamem"/>
        <w:ind w:left="709"/>
        <w:jc w:val="both"/>
        <w:rPr>
          <w:sz w:val="24"/>
          <w:szCs w:val="24"/>
          <w:vertAlign w:val="superscript"/>
        </w:rPr>
      </w:pPr>
      <w:r>
        <w:rPr>
          <w:sz w:val="24"/>
          <w:szCs w:val="24"/>
        </w:rPr>
        <w:t>H 49.3 (Ostatní osobní pozemní doprava), H 49.4 (Silniční nákladní doprava), H 50.3 Vnitrozemská osobní vodní doprava, H 52 (Skladování), J (Informační a komunikační činnosti), M (Profesní, vědecké a technické činnosti), N (Administrativní a podpůrné činnosti), R 93.11 (Provozování sportovních zařízení) a R 93.13 (Fitness centra)</w:t>
      </w:r>
      <w:r w:rsidR="00970683" w:rsidRPr="00970683">
        <w:rPr>
          <w:sz w:val="24"/>
          <w:szCs w:val="24"/>
        </w:rPr>
        <w:t xml:space="preserve">; </w:t>
      </w:r>
      <w:r>
        <w:rPr>
          <w:sz w:val="24"/>
          <w:szCs w:val="24"/>
        </w:rPr>
        <w:t>C.</w:t>
      </w:r>
      <w:r w:rsidR="009B6A34">
        <w:rPr>
          <w:sz w:val="24"/>
          <w:szCs w:val="24"/>
          <w:vertAlign w:val="superscript"/>
        </w:rPr>
        <w:t>26</w:t>
      </w:r>
    </w:p>
    <w:p w:rsidR="00CB24BE" w:rsidRPr="00CB24BE" w:rsidRDefault="00CB24BE" w:rsidP="00CB24BE">
      <w:pPr>
        <w:pStyle w:val="Odstavecseseznamem"/>
        <w:ind w:left="0"/>
        <w:jc w:val="both"/>
        <w:rPr>
          <w:sz w:val="24"/>
          <w:szCs w:val="24"/>
          <w:vertAlign w:val="superscript"/>
        </w:rPr>
      </w:pPr>
      <w:r w:rsidRPr="00A45C78">
        <w:rPr>
          <w:sz w:val="24"/>
          <w:szCs w:val="24"/>
        </w:rPr>
        <w:t xml:space="preserve">4) V případě </w:t>
      </w:r>
      <w:r w:rsidR="00E82459" w:rsidRPr="00A45C78">
        <w:rPr>
          <w:sz w:val="24"/>
          <w:szCs w:val="24"/>
        </w:rPr>
        <w:t xml:space="preserve">čerpání z </w:t>
      </w:r>
      <w:r w:rsidRPr="00A45C78">
        <w:rPr>
          <w:sz w:val="24"/>
          <w:szCs w:val="24"/>
        </w:rPr>
        <w:t>vedlejšího opatření musí být žadatel veden v Evidenci zemědělského podnikatele k datu podání Žádosti o dotaci na MAS; C.</w:t>
      </w:r>
    </w:p>
    <w:p w:rsidR="00CB24BE" w:rsidRPr="000F5C1D" w:rsidRDefault="00CB24BE" w:rsidP="00CB24BE">
      <w:pPr>
        <w:pStyle w:val="Odstavecseseznamem"/>
        <w:ind w:left="360"/>
        <w:jc w:val="both"/>
        <w:rPr>
          <w:sz w:val="24"/>
          <w:szCs w:val="24"/>
          <w:vertAlign w:val="superscript"/>
        </w:rPr>
      </w:pPr>
    </w:p>
    <w:p w:rsidR="00CB5ED4" w:rsidRPr="00FC15C7" w:rsidRDefault="00D76D9F" w:rsidP="00CB5ED4">
      <w:pPr>
        <w:pStyle w:val="xl31"/>
        <w:spacing w:before="120" w:after="120"/>
        <w:jc w:val="both"/>
        <w:rPr>
          <w:rFonts w:ascii="Times New Roman" w:hAnsi="Times New Roman"/>
          <w:b/>
          <w:bCs/>
          <w:szCs w:val="24"/>
          <w:u w:val="single"/>
        </w:rPr>
      </w:pPr>
      <w:r w:rsidRPr="00FC15C7">
        <w:rPr>
          <w:rFonts w:ascii="Times New Roman" w:hAnsi="Times New Roman"/>
          <w:b/>
          <w:bCs/>
          <w:szCs w:val="24"/>
          <w:u w:val="single"/>
        </w:rPr>
        <w:t>Další podmínky</w:t>
      </w:r>
      <w:r w:rsidR="00FB7C49">
        <w:rPr>
          <w:rFonts w:ascii="Times New Roman" w:hAnsi="Times New Roman"/>
          <w:b/>
          <w:bCs/>
          <w:szCs w:val="24"/>
          <w:u w:val="single"/>
        </w:rPr>
        <w:t xml:space="preserve"> </w:t>
      </w:r>
      <w:r w:rsidR="00CB5ED4" w:rsidRPr="00FC15C7">
        <w:rPr>
          <w:rFonts w:ascii="Times New Roman" w:hAnsi="Times New Roman"/>
          <w:b/>
          <w:szCs w:val="24"/>
          <w:u w:val="single"/>
        </w:rPr>
        <w:t>(závazné podmínky pro hlavní i vedlejší opatření)</w:t>
      </w:r>
    </w:p>
    <w:p w:rsidR="00D76D9F" w:rsidRPr="008E7057" w:rsidRDefault="00D76D9F" w:rsidP="00D76D9F">
      <w:pPr>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 </w:t>
      </w:r>
    </w:p>
    <w:p w:rsidR="00D76D9F" w:rsidRPr="008E7057" w:rsidRDefault="00D76D9F" w:rsidP="00D76D9F">
      <w:pPr>
        <w:jc w:val="both"/>
        <w:rPr>
          <w:b/>
          <w:bCs/>
          <w:sz w:val="24"/>
          <w:szCs w:val="24"/>
          <w:u w:val="single"/>
        </w:rPr>
      </w:pPr>
    </w:p>
    <w:p w:rsidR="00D76D9F" w:rsidRDefault="00D76D9F" w:rsidP="00DA71AB">
      <w:pPr>
        <w:numPr>
          <w:ilvl w:val="0"/>
          <w:numId w:val="95"/>
        </w:numPr>
        <w:jc w:val="both"/>
        <w:rPr>
          <w:sz w:val="24"/>
          <w:szCs w:val="24"/>
        </w:rPr>
      </w:pPr>
      <w:r w:rsidRPr="008E7057">
        <w:rPr>
          <w:sz w:val="24"/>
          <w:szCs w:val="24"/>
        </w:rPr>
        <w:t>V případě záměru c) je možné spalovat pouze čistou biomasu bez přídavku fosilních paliv či jiných materiálů; C.</w:t>
      </w:r>
    </w:p>
    <w:p w:rsidR="00D76D9F" w:rsidRPr="008D67F9" w:rsidRDefault="00D76D9F" w:rsidP="00DA71AB">
      <w:pPr>
        <w:numPr>
          <w:ilvl w:val="0"/>
          <w:numId w:val="95"/>
        </w:numPr>
        <w:jc w:val="both"/>
        <w:rPr>
          <w:sz w:val="24"/>
          <w:szCs w:val="24"/>
        </w:rPr>
      </w:pPr>
      <w:r>
        <w:rPr>
          <w:sz w:val="24"/>
          <w:szCs w:val="24"/>
        </w:rPr>
        <w:t>Podnikům provozujícím silniční nákladní dopravu pro cizí potřebu nelze poskytnout podporu na nabývání vozidel pro silniční nákladní dopravu</w:t>
      </w:r>
      <w:r w:rsidR="00970683" w:rsidRPr="00970683">
        <w:rPr>
          <w:sz w:val="24"/>
          <w:szCs w:val="24"/>
        </w:rPr>
        <w:t>; D jinak K.</w:t>
      </w:r>
    </w:p>
    <w:p w:rsidR="00D76D9F" w:rsidRDefault="00D76D9F" w:rsidP="00DA71AB">
      <w:pPr>
        <w:numPr>
          <w:ilvl w:val="0"/>
          <w:numId w:val="95"/>
        </w:numPr>
        <w:tabs>
          <w:tab w:val="left" w:pos="1080"/>
          <w:tab w:val="num" w:pos="2160"/>
        </w:tabs>
        <w:jc w:val="both"/>
        <w:rPr>
          <w:bCs/>
          <w:sz w:val="24"/>
          <w:szCs w:val="24"/>
        </w:rPr>
      </w:pPr>
      <w:r w:rsidRPr="008C6EF2">
        <w:rPr>
          <w:sz w:val="24"/>
          <w:szCs w:val="24"/>
        </w:rPr>
        <w:t xml:space="preserve">Podpořené </w:t>
      </w:r>
      <w:r w:rsidRPr="008C6EF2">
        <w:rPr>
          <w:bCs/>
          <w:sz w:val="24"/>
          <w:szCs w:val="24"/>
        </w:rPr>
        <w:t>stavby a technologie nesmí být dále pronajímány či provozovány jiným subjektem minimálně po dobu vázanosti projektu na účel. Ve výjimečných případech a po posouzení může SZIF další pronájem či provozování jiným subjektem povolit; C.</w:t>
      </w:r>
    </w:p>
    <w:p w:rsidR="004468A7" w:rsidRPr="004468A7" w:rsidRDefault="004468A7" w:rsidP="004468A7">
      <w:pPr>
        <w:numPr>
          <w:ilvl w:val="0"/>
          <w:numId w:val="95"/>
        </w:numPr>
        <w:autoSpaceDE w:val="0"/>
        <w:autoSpaceDN w:val="0"/>
        <w:adjustRightInd w:val="0"/>
        <w:jc w:val="both"/>
        <w:rPr>
          <w:sz w:val="24"/>
          <w:szCs w:val="24"/>
        </w:rPr>
      </w:pPr>
      <w:r w:rsidRPr="004468A7">
        <w:rPr>
          <w:rFonts w:eastAsia="MyriadPro-Regular"/>
          <w:color w:val="1A171B"/>
          <w:sz w:val="24"/>
          <w:szCs w:val="24"/>
        </w:rPr>
        <w:t>Zpracováním produktů uvedených v příloze I. Smlouvy se rozumí jakékoliv upravení tohoto produktu, jehož výsledkem je produkt, který je též uveden v příloze I. Smlouvy.</w:t>
      </w:r>
    </w:p>
    <w:p w:rsidR="004468A7" w:rsidRPr="004468A7" w:rsidRDefault="004468A7" w:rsidP="004468A7">
      <w:pPr>
        <w:numPr>
          <w:ilvl w:val="0"/>
          <w:numId w:val="95"/>
        </w:numPr>
        <w:autoSpaceDE w:val="0"/>
        <w:autoSpaceDN w:val="0"/>
        <w:adjustRightInd w:val="0"/>
        <w:jc w:val="both"/>
        <w:rPr>
          <w:sz w:val="24"/>
          <w:szCs w:val="24"/>
        </w:rPr>
      </w:pPr>
      <w:r w:rsidRPr="004468A7">
        <w:rPr>
          <w:rFonts w:eastAsia="MyriadPro-Regular"/>
          <w:color w:val="1A171B"/>
          <w:sz w:val="24"/>
          <w:szCs w:val="24"/>
        </w:rPr>
        <w:lastRenderedPageBreak/>
        <w:t>Uváděním na trh produktů uvedených v příloze I. Smlouvy se rozumí přechovávání nebo vystavování produktu za účelem jeho prodeje, nabízení produktu k prodeji, dodávka produktu nebo jakýkoliv další způsob umístění produktu na trh s výjimkou prvního prodeje primárním výrobcem dalším prodejcům nebo zpracovatelům a jakékoliv činnosti související s přípravou produktu k tomuto prvnímu prodeji; prodej konečným spotřebitelům ze strany primárního výrobce se považuje za uvádění na trh, pouze pokud k němu dochází na místech vyhrazených tomuto účelu.</w:t>
      </w:r>
    </w:p>
    <w:p w:rsidR="00D76D9F" w:rsidRPr="004468A7" w:rsidRDefault="00D76D9F" w:rsidP="00D76D9F">
      <w:pPr>
        <w:spacing w:before="120" w:after="120"/>
        <w:rPr>
          <w:b/>
          <w:bCs/>
          <w:sz w:val="24"/>
          <w:szCs w:val="24"/>
          <w:u w:val="single"/>
        </w:rPr>
      </w:pPr>
    </w:p>
    <w:p w:rsidR="00D76D9F" w:rsidRPr="008E7057" w:rsidRDefault="00D76D9F" w:rsidP="00D76D9F">
      <w:pPr>
        <w:spacing w:before="120" w:after="120"/>
        <w:rPr>
          <w:b/>
          <w:bCs/>
          <w:sz w:val="24"/>
          <w:szCs w:val="24"/>
          <w:u w:val="single"/>
        </w:rPr>
      </w:pPr>
      <w:r w:rsidRPr="008E7057">
        <w:rPr>
          <w:b/>
          <w:bCs/>
          <w:sz w:val="24"/>
          <w:szCs w:val="24"/>
          <w:u w:val="single"/>
        </w:rPr>
        <w:t>Druh a výše dotace</w:t>
      </w:r>
    </w:p>
    <w:p w:rsidR="00D76D9F" w:rsidRDefault="00D76D9F" w:rsidP="00D76D9F">
      <w:pPr>
        <w:spacing w:after="120"/>
        <w:jc w:val="both"/>
        <w:rPr>
          <w:sz w:val="24"/>
          <w:szCs w:val="24"/>
        </w:rPr>
      </w:pPr>
      <w:r>
        <w:rPr>
          <w:sz w:val="24"/>
          <w:szCs w:val="24"/>
        </w:rPr>
        <w:t xml:space="preserve">Druh dotace: přímá nenávratná dotace </w:t>
      </w:r>
      <w:r w:rsidRPr="008E7057">
        <w:rPr>
          <w:sz w:val="24"/>
          <w:szCs w:val="24"/>
        </w:rPr>
        <w:t>právnickým a fyzickým osobám na podnikatelskou činnost.</w:t>
      </w:r>
    </w:p>
    <w:p w:rsidR="00D76D9F" w:rsidRPr="008E7057" w:rsidRDefault="00D76D9F" w:rsidP="00D76D9F">
      <w:pPr>
        <w:rPr>
          <w:sz w:val="24"/>
          <w:szCs w:val="24"/>
        </w:rPr>
      </w:pPr>
      <w:r w:rsidRPr="008E7057">
        <w:rPr>
          <w:sz w:val="24"/>
          <w:szCs w:val="24"/>
        </w:rPr>
        <w:t>Příspěvek EU činí 80 % veřejných zdrojů.</w:t>
      </w:r>
    </w:p>
    <w:p w:rsidR="00D76D9F" w:rsidRPr="008E7057" w:rsidRDefault="00D76D9F" w:rsidP="00D76D9F">
      <w:pPr>
        <w:rPr>
          <w:sz w:val="24"/>
          <w:szCs w:val="24"/>
        </w:rPr>
      </w:pPr>
      <w:r w:rsidRPr="008E7057">
        <w:rPr>
          <w:sz w:val="24"/>
          <w:szCs w:val="24"/>
        </w:rPr>
        <w:t>Příspěvek ČR činí 20 % veřejných zdrojů.</w:t>
      </w:r>
    </w:p>
    <w:p w:rsidR="00D76D9F" w:rsidRPr="007A1475" w:rsidRDefault="00D76D9F" w:rsidP="00D76D9F">
      <w:pPr>
        <w:spacing w:after="120"/>
        <w:rPr>
          <w:sz w:val="24"/>
          <w:szCs w:val="24"/>
          <w:u w:val="single"/>
        </w:rPr>
      </w:pPr>
      <w:r w:rsidRPr="007A1475">
        <w:rPr>
          <w:sz w:val="24"/>
          <w:szCs w:val="24"/>
          <w:u w:val="single"/>
        </w:rPr>
        <w:t>Maximální výše dotace (bez ohledu na zvolený režim podpory):</w:t>
      </w:r>
    </w:p>
    <w:p w:rsidR="00D76D9F" w:rsidRPr="008E7057" w:rsidRDefault="00D76D9F" w:rsidP="00D76D9F">
      <w:pPr>
        <w:spacing w:after="120"/>
        <w:jc w:val="both"/>
        <w:rPr>
          <w:sz w:val="24"/>
          <w:szCs w:val="24"/>
        </w:rPr>
      </w:pPr>
      <w:r w:rsidRPr="00EE1433">
        <w:rPr>
          <w:sz w:val="24"/>
          <w:szCs w:val="24"/>
        </w:rPr>
        <w:t xml:space="preserve">Maximální výše dotace v záměru b) činí 30 % </w:t>
      </w:r>
      <w:r w:rsidR="00A11274">
        <w:rPr>
          <w:sz w:val="24"/>
          <w:szCs w:val="24"/>
        </w:rPr>
        <w:t xml:space="preserve">způsobilých </w:t>
      </w:r>
      <w:r w:rsidRPr="00EE1433">
        <w:rPr>
          <w:sz w:val="24"/>
          <w:szCs w:val="24"/>
        </w:rPr>
        <w:t>výdajů</w:t>
      </w:r>
      <w:r w:rsidR="00F557B1" w:rsidRPr="00F557B1">
        <w:rPr>
          <w:sz w:val="24"/>
          <w:szCs w:val="24"/>
        </w:rPr>
        <w:t>, ze kterých je stanovena dotace</w:t>
      </w:r>
      <w:r w:rsidR="00F557B1">
        <w:rPr>
          <w:sz w:val="24"/>
          <w:szCs w:val="24"/>
        </w:rPr>
        <w:t>.</w:t>
      </w:r>
      <w:r w:rsidRPr="00EE1433">
        <w:rPr>
          <w:sz w:val="24"/>
          <w:szCs w:val="24"/>
        </w:rPr>
        <w:t xml:space="preserve"> Pokud žadatel v rámci tohoto záměru neuplatňuje výdaje v kódu </w:t>
      </w:r>
      <w:r w:rsidR="004468A7">
        <w:rPr>
          <w:sz w:val="24"/>
          <w:szCs w:val="24"/>
        </w:rPr>
        <w:t>937</w:t>
      </w:r>
      <w:r>
        <w:rPr>
          <w:sz w:val="24"/>
          <w:szCs w:val="24"/>
        </w:rPr>
        <w:t>,</w:t>
      </w:r>
      <w:r w:rsidRPr="00EE1433">
        <w:rPr>
          <w:sz w:val="24"/>
          <w:szCs w:val="24"/>
        </w:rPr>
        <w:t xml:space="preserve"> použije se maximální procento dotace jako pro záměry a), c) a d).</w:t>
      </w:r>
    </w:p>
    <w:p w:rsidR="00D76D9F" w:rsidRPr="008E7057" w:rsidRDefault="00D76D9F" w:rsidP="00D76D9F">
      <w:pPr>
        <w:spacing w:after="120"/>
        <w:jc w:val="both"/>
        <w:rPr>
          <w:sz w:val="24"/>
          <w:szCs w:val="24"/>
        </w:rPr>
      </w:pPr>
      <w:r w:rsidRPr="008E7057">
        <w:rPr>
          <w:sz w:val="24"/>
          <w:szCs w:val="24"/>
        </w:rPr>
        <w:t>Maximální výše dotace v záměru a), c) a d) činí:</w:t>
      </w:r>
    </w:p>
    <w:tbl>
      <w:tblPr>
        <w:tblW w:w="0" w:type="auto"/>
        <w:tblInd w:w="-68" w:type="dxa"/>
        <w:tblBorders>
          <w:top w:val="single" w:sz="4" w:space="0" w:color="auto"/>
          <w:left w:val="single" w:sz="4" w:space="0" w:color="auto"/>
          <w:bottom w:val="single" w:sz="4" w:space="0" w:color="auto"/>
          <w:right w:val="single" w:sz="4" w:space="0" w:color="auto"/>
        </w:tblBorders>
        <w:tblCellMar>
          <w:left w:w="70" w:type="dxa"/>
          <w:right w:w="70" w:type="dxa"/>
        </w:tblCellMar>
        <w:tblLook w:val="00A0"/>
      </w:tblPr>
      <w:tblGrid>
        <w:gridCol w:w="3850"/>
        <w:gridCol w:w="1600"/>
        <w:gridCol w:w="1800"/>
        <w:gridCol w:w="1677"/>
      </w:tblGrid>
      <w:tr w:rsidR="00D76D9F" w:rsidRPr="008E7057" w:rsidTr="00D76D9F">
        <w:trPr>
          <w:cantSplit/>
        </w:trPr>
        <w:tc>
          <w:tcPr>
            <w:tcW w:w="3850" w:type="dxa"/>
            <w:vMerge w:val="restart"/>
            <w:tcBorders>
              <w:top w:val="single" w:sz="4" w:space="0" w:color="auto"/>
              <w:bottom w:val="single" w:sz="4" w:space="0" w:color="auto"/>
              <w:right w:val="single" w:sz="4" w:space="0" w:color="auto"/>
            </w:tcBorders>
          </w:tcPr>
          <w:p w:rsidR="00D76D9F" w:rsidRPr="008E7057" w:rsidRDefault="00D76D9F" w:rsidP="00D76D9F">
            <w:pPr>
              <w:widowControl w:val="0"/>
              <w:adjustRightInd w:val="0"/>
              <w:spacing w:before="120"/>
              <w:jc w:val="both"/>
              <w:rPr>
                <w:sz w:val="24"/>
                <w:szCs w:val="24"/>
              </w:rPr>
            </w:pPr>
            <w:r w:rsidRPr="008E7057">
              <w:rPr>
                <w:sz w:val="24"/>
                <w:szCs w:val="24"/>
              </w:rPr>
              <w:t>Region</w:t>
            </w:r>
          </w:p>
        </w:tc>
        <w:tc>
          <w:tcPr>
            <w:tcW w:w="16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Malé podniky</w:t>
            </w:r>
          </w:p>
        </w:tc>
        <w:tc>
          <w:tcPr>
            <w:tcW w:w="18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Střední podniky</w:t>
            </w:r>
          </w:p>
        </w:tc>
        <w:tc>
          <w:tcPr>
            <w:tcW w:w="1677" w:type="dxa"/>
            <w:tcBorders>
              <w:top w:val="single" w:sz="4" w:space="0" w:color="auto"/>
              <w:left w:val="single" w:sz="4" w:space="0" w:color="auto"/>
              <w:bottom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Velké podniky</w:t>
            </w:r>
          </w:p>
        </w:tc>
      </w:tr>
      <w:tr w:rsidR="00D76D9F" w:rsidRPr="008E7057" w:rsidTr="00D76D9F">
        <w:trPr>
          <w:cantSplit/>
        </w:trPr>
        <w:tc>
          <w:tcPr>
            <w:tcW w:w="0" w:type="auto"/>
            <w:vMerge/>
            <w:tcBorders>
              <w:top w:val="single" w:sz="4" w:space="0" w:color="auto"/>
              <w:bottom w:val="single" w:sz="4" w:space="0" w:color="auto"/>
              <w:right w:val="single" w:sz="4" w:space="0" w:color="auto"/>
            </w:tcBorders>
            <w:vAlign w:val="center"/>
          </w:tcPr>
          <w:p w:rsidR="00D76D9F" w:rsidRPr="008E7057" w:rsidRDefault="00D76D9F" w:rsidP="00D76D9F">
            <w:pPr>
              <w:rPr>
                <w:sz w:val="24"/>
                <w:szCs w:val="24"/>
              </w:rPr>
            </w:pPr>
          </w:p>
        </w:tc>
        <w:tc>
          <w:tcPr>
            <w:tcW w:w="16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pStyle w:val="mezera"/>
              <w:spacing w:before="120"/>
              <w:jc w:val="center"/>
              <w:rPr>
                <w:rFonts w:ascii="Times New Roman" w:hAnsi="Times New Roman" w:cs="Times New Roman"/>
                <w:sz w:val="16"/>
                <w:szCs w:val="16"/>
              </w:rPr>
            </w:pPr>
            <w:r w:rsidRPr="008E7057">
              <w:rPr>
                <w:rFonts w:ascii="Times New Roman" w:hAnsi="Times New Roman" w:cs="Times New Roman"/>
                <w:sz w:val="16"/>
                <w:szCs w:val="16"/>
              </w:rPr>
              <w:t>2011-2013</w:t>
            </w:r>
          </w:p>
        </w:tc>
        <w:tc>
          <w:tcPr>
            <w:tcW w:w="18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pStyle w:val="mezera"/>
              <w:spacing w:before="120"/>
              <w:jc w:val="center"/>
              <w:rPr>
                <w:rFonts w:ascii="Times New Roman" w:hAnsi="Times New Roman" w:cs="Times New Roman"/>
                <w:sz w:val="16"/>
                <w:szCs w:val="16"/>
              </w:rPr>
            </w:pPr>
            <w:r w:rsidRPr="008E7057">
              <w:rPr>
                <w:rFonts w:ascii="Times New Roman" w:hAnsi="Times New Roman" w:cs="Times New Roman"/>
                <w:sz w:val="16"/>
                <w:szCs w:val="16"/>
              </w:rPr>
              <w:t>2011-2013</w:t>
            </w:r>
          </w:p>
        </w:tc>
        <w:tc>
          <w:tcPr>
            <w:tcW w:w="1677" w:type="dxa"/>
            <w:tcBorders>
              <w:top w:val="single" w:sz="4" w:space="0" w:color="auto"/>
              <w:left w:val="single" w:sz="4" w:space="0" w:color="auto"/>
              <w:bottom w:val="single" w:sz="4" w:space="0" w:color="auto"/>
            </w:tcBorders>
            <w:vAlign w:val="center"/>
          </w:tcPr>
          <w:p w:rsidR="00D76D9F" w:rsidRPr="008E7057" w:rsidRDefault="00D76D9F" w:rsidP="00D76D9F">
            <w:pPr>
              <w:pStyle w:val="mezera"/>
              <w:spacing w:before="120"/>
              <w:jc w:val="center"/>
              <w:rPr>
                <w:rFonts w:ascii="Times New Roman" w:hAnsi="Times New Roman" w:cs="Times New Roman"/>
                <w:sz w:val="16"/>
                <w:szCs w:val="16"/>
              </w:rPr>
            </w:pPr>
            <w:r w:rsidRPr="008E7057">
              <w:rPr>
                <w:rFonts w:ascii="Times New Roman" w:hAnsi="Times New Roman" w:cs="Times New Roman"/>
                <w:sz w:val="16"/>
                <w:szCs w:val="16"/>
              </w:rPr>
              <w:t>2011-2013</w:t>
            </w:r>
          </w:p>
        </w:tc>
      </w:tr>
      <w:tr w:rsidR="00D76D9F" w:rsidRPr="008E7057" w:rsidTr="00D76D9F">
        <w:tc>
          <w:tcPr>
            <w:tcW w:w="3850" w:type="dxa"/>
            <w:tcBorders>
              <w:top w:val="single" w:sz="4" w:space="0" w:color="auto"/>
              <w:bottom w:val="single" w:sz="4" w:space="0" w:color="auto"/>
              <w:right w:val="single" w:sz="4" w:space="0" w:color="auto"/>
            </w:tcBorders>
          </w:tcPr>
          <w:p w:rsidR="00D76D9F" w:rsidRPr="008E7057" w:rsidRDefault="00D76D9F" w:rsidP="00D76D9F">
            <w:pPr>
              <w:pStyle w:val="vetaBold"/>
              <w:spacing w:line="240" w:lineRule="auto"/>
            </w:pPr>
            <w:r w:rsidRPr="008E7057">
              <w:t>CZ 02    Střední Čechy</w:t>
            </w:r>
          </w:p>
        </w:tc>
        <w:tc>
          <w:tcPr>
            <w:tcW w:w="16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60 %</w:t>
            </w:r>
          </w:p>
        </w:tc>
        <w:tc>
          <w:tcPr>
            <w:tcW w:w="18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50 %</w:t>
            </w:r>
          </w:p>
        </w:tc>
        <w:tc>
          <w:tcPr>
            <w:tcW w:w="1677" w:type="dxa"/>
            <w:tcBorders>
              <w:top w:val="single" w:sz="4" w:space="0" w:color="auto"/>
              <w:left w:val="single" w:sz="4" w:space="0" w:color="auto"/>
              <w:bottom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40 %</w:t>
            </w:r>
          </w:p>
        </w:tc>
      </w:tr>
      <w:tr w:rsidR="00D76D9F" w:rsidRPr="008E7057" w:rsidTr="00D76D9F">
        <w:tc>
          <w:tcPr>
            <w:tcW w:w="3850" w:type="dxa"/>
            <w:tcBorders>
              <w:top w:val="single" w:sz="4" w:space="0" w:color="auto"/>
              <w:bottom w:val="single" w:sz="4" w:space="0" w:color="auto"/>
              <w:right w:val="single" w:sz="4" w:space="0" w:color="auto"/>
            </w:tcBorders>
          </w:tcPr>
          <w:p w:rsidR="00D76D9F" w:rsidRPr="008E7057" w:rsidRDefault="00D76D9F" w:rsidP="00D76D9F">
            <w:pPr>
              <w:widowControl w:val="0"/>
              <w:adjustRightInd w:val="0"/>
              <w:spacing w:before="120"/>
              <w:jc w:val="both"/>
              <w:rPr>
                <w:sz w:val="24"/>
                <w:szCs w:val="24"/>
              </w:rPr>
            </w:pPr>
            <w:r w:rsidRPr="008E7057">
              <w:rPr>
                <w:sz w:val="24"/>
                <w:szCs w:val="24"/>
              </w:rPr>
              <w:t>CZ 03    Jihozápad</w:t>
            </w:r>
          </w:p>
        </w:tc>
        <w:tc>
          <w:tcPr>
            <w:tcW w:w="16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50 %</w:t>
            </w:r>
          </w:p>
        </w:tc>
        <w:tc>
          <w:tcPr>
            <w:tcW w:w="18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40 %</w:t>
            </w:r>
          </w:p>
        </w:tc>
        <w:tc>
          <w:tcPr>
            <w:tcW w:w="1677" w:type="dxa"/>
            <w:tcBorders>
              <w:top w:val="single" w:sz="4" w:space="0" w:color="auto"/>
              <w:left w:val="single" w:sz="4" w:space="0" w:color="auto"/>
              <w:bottom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30 %</w:t>
            </w:r>
          </w:p>
        </w:tc>
      </w:tr>
      <w:tr w:rsidR="00D76D9F" w:rsidRPr="008E7057" w:rsidTr="00D76D9F">
        <w:tc>
          <w:tcPr>
            <w:tcW w:w="3850" w:type="dxa"/>
            <w:tcBorders>
              <w:top w:val="single" w:sz="4" w:space="0" w:color="auto"/>
              <w:bottom w:val="single" w:sz="4" w:space="0" w:color="auto"/>
              <w:right w:val="single" w:sz="4" w:space="0" w:color="auto"/>
            </w:tcBorders>
          </w:tcPr>
          <w:p w:rsidR="00D76D9F" w:rsidRPr="008E7057" w:rsidRDefault="00D76D9F" w:rsidP="00D76D9F">
            <w:pPr>
              <w:widowControl w:val="0"/>
              <w:adjustRightInd w:val="0"/>
              <w:spacing w:before="120"/>
              <w:jc w:val="both"/>
              <w:rPr>
                <w:sz w:val="24"/>
                <w:szCs w:val="24"/>
              </w:rPr>
            </w:pPr>
            <w:r w:rsidRPr="008E7057">
              <w:rPr>
                <w:sz w:val="24"/>
                <w:szCs w:val="24"/>
              </w:rPr>
              <w:t>CZ 04    Severozápad</w:t>
            </w:r>
          </w:p>
        </w:tc>
        <w:tc>
          <w:tcPr>
            <w:tcW w:w="16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60 %</w:t>
            </w:r>
          </w:p>
        </w:tc>
        <w:tc>
          <w:tcPr>
            <w:tcW w:w="18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50 %</w:t>
            </w:r>
          </w:p>
        </w:tc>
        <w:tc>
          <w:tcPr>
            <w:tcW w:w="1677" w:type="dxa"/>
            <w:tcBorders>
              <w:top w:val="single" w:sz="4" w:space="0" w:color="auto"/>
              <w:left w:val="single" w:sz="4" w:space="0" w:color="auto"/>
              <w:bottom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40 %</w:t>
            </w:r>
          </w:p>
        </w:tc>
      </w:tr>
      <w:tr w:rsidR="00D76D9F" w:rsidRPr="008E7057" w:rsidTr="00D76D9F">
        <w:tc>
          <w:tcPr>
            <w:tcW w:w="3850" w:type="dxa"/>
            <w:tcBorders>
              <w:top w:val="single" w:sz="4" w:space="0" w:color="auto"/>
              <w:bottom w:val="single" w:sz="4" w:space="0" w:color="auto"/>
              <w:right w:val="single" w:sz="4" w:space="0" w:color="auto"/>
            </w:tcBorders>
          </w:tcPr>
          <w:p w:rsidR="00D76D9F" w:rsidRPr="008E7057" w:rsidRDefault="00D76D9F" w:rsidP="00D76D9F">
            <w:pPr>
              <w:widowControl w:val="0"/>
              <w:adjustRightInd w:val="0"/>
              <w:spacing w:before="120"/>
              <w:jc w:val="both"/>
              <w:rPr>
                <w:sz w:val="24"/>
                <w:szCs w:val="24"/>
              </w:rPr>
            </w:pPr>
            <w:r w:rsidRPr="008E7057">
              <w:rPr>
                <w:sz w:val="24"/>
                <w:szCs w:val="24"/>
              </w:rPr>
              <w:t>CZ 05    Severovýchod</w:t>
            </w:r>
          </w:p>
        </w:tc>
        <w:tc>
          <w:tcPr>
            <w:tcW w:w="16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60 %</w:t>
            </w:r>
          </w:p>
        </w:tc>
        <w:tc>
          <w:tcPr>
            <w:tcW w:w="18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50 %</w:t>
            </w:r>
          </w:p>
        </w:tc>
        <w:tc>
          <w:tcPr>
            <w:tcW w:w="1677" w:type="dxa"/>
            <w:tcBorders>
              <w:top w:val="single" w:sz="4" w:space="0" w:color="auto"/>
              <w:left w:val="single" w:sz="4" w:space="0" w:color="auto"/>
              <w:bottom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40 %</w:t>
            </w:r>
          </w:p>
        </w:tc>
      </w:tr>
      <w:tr w:rsidR="00D76D9F" w:rsidRPr="008E7057" w:rsidTr="00D76D9F">
        <w:tc>
          <w:tcPr>
            <w:tcW w:w="3850" w:type="dxa"/>
            <w:tcBorders>
              <w:top w:val="single" w:sz="4" w:space="0" w:color="auto"/>
              <w:bottom w:val="single" w:sz="4" w:space="0" w:color="auto"/>
              <w:right w:val="single" w:sz="4" w:space="0" w:color="auto"/>
            </w:tcBorders>
          </w:tcPr>
          <w:p w:rsidR="00D76D9F" w:rsidRPr="008E7057" w:rsidRDefault="00D76D9F" w:rsidP="00D76D9F">
            <w:pPr>
              <w:widowControl w:val="0"/>
              <w:adjustRightInd w:val="0"/>
              <w:spacing w:before="120"/>
              <w:jc w:val="both"/>
              <w:rPr>
                <w:sz w:val="24"/>
                <w:szCs w:val="24"/>
              </w:rPr>
            </w:pPr>
            <w:r w:rsidRPr="008E7057">
              <w:rPr>
                <w:sz w:val="24"/>
                <w:szCs w:val="24"/>
              </w:rPr>
              <w:t>CZ 06    Jihovýchod</w:t>
            </w:r>
          </w:p>
        </w:tc>
        <w:tc>
          <w:tcPr>
            <w:tcW w:w="16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60 %</w:t>
            </w:r>
          </w:p>
        </w:tc>
        <w:tc>
          <w:tcPr>
            <w:tcW w:w="18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50 %</w:t>
            </w:r>
          </w:p>
        </w:tc>
        <w:tc>
          <w:tcPr>
            <w:tcW w:w="1677" w:type="dxa"/>
            <w:tcBorders>
              <w:top w:val="single" w:sz="4" w:space="0" w:color="auto"/>
              <w:left w:val="single" w:sz="4" w:space="0" w:color="auto"/>
              <w:bottom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40 %</w:t>
            </w:r>
          </w:p>
        </w:tc>
      </w:tr>
      <w:tr w:rsidR="00D76D9F" w:rsidRPr="008E7057" w:rsidTr="00D76D9F">
        <w:tc>
          <w:tcPr>
            <w:tcW w:w="3850" w:type="dxa"/>
            <w:tcBorders>
              <w:top w:val="single" w:sz="4" w:space="0" w:color="auto"/>
              <w:bottom w:val="single" w:sz="4" w:space="0" w:color="auto"/>
              <w:right w:val="single" w:sz="4" w:space="0" w:color="auto"/>
            </w:tcBorders>
          </w:tcPr>
          <w:p w:rsidR="00D76D9F" w:rsidRPr="008E7057" w:rsidRDefault="00D76D9F" w:rsidP="00D76D9F">
            <w:pPr>
              <w:widowControl w:val="0"/>
              <w:adjustRightInd w:val="0"/>
              <w:spacing w:before="120"/>
              <w:jc w:val="both"/>
              <w:rPr>
                <w:sz w:val="24"/>
                <w:szCs w:val="24"/>
              </w:rPr>
            </w:pPr>
            <w:r w:rsidRPr="008E7057">
              <w:rPr>
                <w:sz w:val="24"/>
                <w:szCs w:val="24"/>
              </w:rPr>
              <w:t>CZ 07    Střední Morava</w:t>
            </w:r>
          </w:p>
        </w:tc>
        <w:tc>
          <w:tcPr>
            <w:tcW w:w="16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60 %</w:t>
            </w:r>
          </w:p>
        </w:tc>
        <w:tc>
          <w:tcPr>
            <w:tcW w:w="18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50 %</w:t>
            </w:r>
          </w:p>
        </w:tc>
        <w:tc>
          <w:tcPr>
            <w:tcW w:w="1677" w:type="dxa"/>
            <w:tcBorders>
              <w:top w:val="single" w:sz="4" w:space="0" w:color="auto"/>
              <w:left w:val="single" w:sz="4" w:space="0" w:color="auto"/>
              <w:bottom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40 %</w:t>
            </w:r>
          </w:p>
        </w:tc>
      </w:tr>
      <w:tr w:rsidR="00D76D9F" w:rsidRPr="008E7057" w:rsidTr="00D76D9F">
        <w:tc>
          <w:tcPr>
            <w:tcW w:w="3850" w:type="dxa"/>
            <w:tcBorders>
              <w:top w:val="single" w:sz="4" w:space="0" w:color="auto"/>
              <w:bottom w:val="single" w:sz="4" w:space="0" w:color="auto"/>
              <w:right w:val="single" w:sz="4" w:space="0" w:color="auto"/>
            </w:tcBorders>
          </w:tcPr>
          <w:p w:rsidR="00D76D9F" w:rsidRPr="008E7057" w:rsidRDefault="00D76D9F" w:rsidP="00D76D9F">
            <w:pPr>
              <w:widowControl w:val="0"/>
              <w:adjustRightInd w:val="0"/>
              <w:spacing w:before="120"/>
              <w:jc w:val="both"/>
              <w:rPr>
                <w:sz w:val="24"/>
                <w:szCs w:val="24"/>
              </w:rPr>
            </w:pPr>
            <w:r w:rsidRPr="008E7057">
              <w:rPr>
                <w:sz w:val="24"/>
                <w:szCs w:val="24"/>
              </w:rPr>
              <w:t>CZ 08    Moravskoslezsko</w:t>
            </w:r>
          </w:p>
        </w:tc>
        <w:tc>
          <w:tcPr>
            <w:tcW w:w="16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60 %</w:t>
            </w:r>
          </w:p>
        </w:tc>
        <w:tc>
          <w:tcPr>
            <w:tcW w:w="18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50 %</w:t>
            </w:r>
          </w:p>
        </w:tc>
        <w:tc>
          <w:tcPr>
            <w:tcW w:w="1677" w:type="dxa"/>
            <w:tcBorders>
              <w:top w:val="single" w:sz="4" w:space="0" w:color="auto"/>
              <w:left w:val="single" w:sz="4" w:space="0" w:color="auto"/>
              <w:bottom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40 %</w:t>
            </w:r>
          </w:p>
        </w:tc>
      </w:tr>
    </w:tbl>
    <w:p w:rsidR="002D1728" w:rsidRDefault="002D1728" w:rsidP="00D76D9F">
      <w:pPr>
        <w:jc w:val="both"/>
        <w:rPr>
          <w:sz w:val="24"/>
          <w:szCs w:val="24"/>
        </w:rPr>
      </w:pPr>
    </w:p>
    <w:p w:rsidR="00D76D9F" w:rsidRDefault="00D76D9F" w:rsidP="00D76D9F">
      <w:pPr>
        <w:jc w:val="both"/>
        <w:rPr>
          <w:sz w:val="24"/>
          <w:szCs w:val="24"/>
        </w:rPr>
      </w:pPr>
      <w:r>
        <w:rPr>
          <w:sz w:val="24"/>
          <w:szCs w:val="24"/>
        </w:rPr>
        <w:t>Podpora může být poskytnuta:</w:t>
      </w:r>
    </w:p>
    <w:p w:rsidR="00C4403C" w:rsidRDefault="00D76D9F" w:rsidP="00DA71AB">
      <w:pPr>
        <w:pStyle w:val="Odstavecseseznamem"/>
        <w:numPr>
          <w:ilvl w:val="0"/>
          <w:numId w:val="102"/>
        </w:numPr>
        <w:jc w:val="both"/>
        <w:rPr>
          <w:sz w:val="24"/>
          <w:szCs w:val="24"/>
        </w:rPr>
      </w:pPr>
      <w:r>
        <w:rPr>
          <w:sz w:val="24"/>
          <w:szCs w:val="24"/>
        </w:rPr>
        <w:t xml:space="preserve">v režimu „de minimis“ </w:t>
      </w:r>
      <w:r w:rsidR="00612E0B">
        <w:rPr>
          <w:sz w:val="24"/>
          <w:szCs w:val="24"/>
        </w:rPr>
        <w:t>(</w:t>
      </w:r>
      <w:r w:rsidR="00C4403C">
        <w:rPr>
          <w:sz w:val="24"/>
          <w:szCs w:val="24"/>
        </w:rPr>
        <w:t xml:space="preserve">viz </w:t>
      </w:r>
      <w:r w:rsidR="00612E0B">
        <w:rPr>
          <w:sz w:val="24"/>
          <w:szCs w:val="24"/>
        </w:rPr>
        <w:t>kapitola II</w:t>
      </w:r>
      <w:r w:rsidR="00A8306D">
        <w:rPr>
          <w:sz w:val="24"/>
          <w:szCs w:val="24"/>
        </w:rPr>
        <w:t xml:space="preserve"> </w:t>
      </w:r>
      <w:r w:rsidR="00612E0B">
        <w:rPr>
          <w:sz w:val="24"/>
          <w:szCs w:val="24"/>
        </w:rPr>
        <w:t>Charakteristika režimů podpory)</w:t>
      </w:r>
      <w:r w:rsidR="00C4403C">
        <w:rPr>
          <w:sz w:val="24"/>
          <w:szCs w:val="24"/>
        </w:rPr>
        <w:t>.</w:t>
      </w:r>
    </w:p>
    <w:p w:rsidR="00D76D9F" w:rsidRPr="00C4403C" w:rsidRDefault="00D76D9F" w:rsidP="00DA71AB">
      <w:pPr>
        <w:pStyle w:val="Odstavecseseznamem"/>
        <w:numPr>
          <w:ilvl w:val="0"/>
          <w:numId w:val="102"/>
        </w:numPr>
        <w:spacing w:after="60"/>
        <w:ind w:left="714" w:hanging="357"/>
        <w:contextualSpacing w:val="0"/>
        <w:jc w:val="both"/>
        <w:rPr>
          <w:sz w:val="24"/>
          <w:szCs w:val="24"/>
        </w:rPr>
      </w:pPr>
      <w:r w:rsidRPr="00C4403C">
        <w:rPr>
          <w:sz w:val="24"/>
          <w:szCs w:val="24"/>
        </w:rPr>
        <w:t>na základě Obecného na</w:t>
      </w:r>
      <w:r w:rsidR="00750718">
        <w:rPr>
          <w:sz w:val="24"/>
          <w:szCs w:val="24"/>
        </w:rPr>
        <w:t>řízení o blokových</w:t>
      </w:r>
      <w:r w:rsidRPr="00C4403C">
        <w:rPr>
          <w:sz w:val="24"/>
          <w:szCs w:val="24"/>
        </w:rPr>
        <w:t xml:space="preserve"> výjimkách – </w:t>
      </w:r>
      <w:r w:rsidR="00612E0B">
        <w:rPr>
          <w:sz w:val="24"/>
          <w:szCs w:val="24"/>
        </w:rPr>
        <w:t>(</w:t>
      </w:r>
      <w:r w:rsidR="00E82459">
        <w:rPr>
          <w:sz w:val="24"/>
          <w:szCs w:val="24"/>
        </w:rPr>
        <w:t xml:space="preserve">viz </w:t>
      </w:r>
      <w:r w:rsidR="00612E0B">
        <w:rPr>
          <w:sz w:val="24"/>
          <w:szCs w:val="24"/>
        </w:rPr>
        <w:t>kapitola II</w:t>
      </w:r>
      <w:r w:rsidR="00A8306D">
        <w:rPr>
          <w:sz w:val="24"/>
          <w:szCs w:val="24"/>
        </w:rPr>
        <w:t xml:space="preserve"> </w:t>
      </w:r>
      <w:r w:rsidR="00612E0B">
        <w:rPr>
          <w:sz w:val="24"/>
          <w:szCs w:val="24"/>
        </w:rPr>
        <w:t>Charakteristika režimů podpory)</w:t>
      </w:r>
    </w:p>
    <w:p w:rsidR="00D76D9F" w:rsidRPr="00C4403C" w:rsidRDefault="00D76D9F" w:rsidP="00D76D9F">
      <w:pPr>
        <w:spacing w:after="120"/>
        <w:rPr>
          <w:sz w:val="24"/>
          <w:szCs w:val="24"/>
        </w:rPr>
      </w:pPr>
    </w:p>
    <w:p w:rsidR="00D76D9F" w:rsidRDefault="00A11274" w:rsidP="00D76D9F">
      <w:pPr>
        <w:spacing w:after="120"/>
        <w:jc w:val="both"/>
        <w:rPr>
          <w:b/>
          <w:bCs/>
          <w:sz w:val="24"/>
          <w:szCs w:val="24"/>
          <w:u w:val="single"/>
        </w:rPr>
      </w:pPr>
      <w:r>
        <w:rPr>
          <w:b/>
          <w:bCs/>
          <w:sz w:val="24"/>
          <w:szCs w:val="24"/>
          <w:u w:val="single"/>
        </w:rPr>
        <w:t>Způsobilé v</w:t>
      </w:r>
      <w:r w:rsidR="00750718">
        <w:rPr>
          <w:b/>
          <w:bCs/>
          <w:sz w:val="24"/>
          <w:szCs w:val="24"/>
          <w:u w:val="single"/>
        </w:rPr>
        <w:t>ýdaje</w:t>
      </w:r>
    </w:p>
    <w:p w:rsidR="00FB7C49" w:rsidRPr="00FB7C49" w:rsidRDefault="00FB7C49" w:rsidP="00D76D9F">
      <w:pPr>
        <w:spacing w:after="120"/>
        <w:jc w:val="both"/>
        <w:rPr>
          <w:b/>
          <w:bCs/>
          <w:sz w:val="24"/>
          <w:szCs w:val="24"/>
        </w:rPr>
      </w:pPr>
      <w:r w:rsidRPr="00FB7C49">
        <w:rPr>
          <w:b/>
          <w:bCs/>
          <w:sz w:val="24"/>
          <w:szCs w:val="24"/>
        </w:rPr>
        <w:t>Záměr a) diverzifikace činností nezemědělské povahy</w:t>
      </w:r>
    </w:p>
    <w:p w:rsidR="00D76D9F" w:rsidRPr="00D76D9F" w:rsidRDefault="00D76D9F" w:rsidP="00DA71AB">
      <w:pPr>
        <w:numPr>
          <w:ilvl w:val="0"/>
          <w:numId w:val="96"/>
        </w:numPr>
        <w:tabs>
          <w:tab w:val="num" w:pos="720"/>
        </w:tabs>
        <w:jc w:val="both"/>
        <w:rPr>
          <w:sz w:val="24"/>
          <w:szCs w:val="24"/>
          <w:u w:val="single"/>
        </w:rPr>
      </w:pPr>
      <w:r w:rsidRPr="00D76D9F">
        <w:rPr>
          <w:sz w:val="24"/>
          <w:szCs w:val="24"/>
          <w:u w:val="single"/>
        </w:rPr>
        <w:t>nová výstavba, rekonstrukce, modernizace či přestavba</w:t>
      </w:r>
      <w:r w:rsidRPr="00D76D9F">
        <w:rPr>
          <w:sz w:val="24"/>
          <w:szCs w:val="24"/>
        </w:rPr>
        <w:t xml:space="preserve"> provozovny určené pro nezemědělskou činnost (včetně nezbytného zázemí pro zaměstnance) - stavební materiál, stavební práce, bourací práce, rozvody, přípojky základní technické infrastruktury ve vztahu k provoznímu příslušenství, technická zařízení staveb, </w:t>
      </w:r>
      <w:r w:rsidRPr="00D76D9F">
        <w:rPr>
          <w:sz w:val="24"/>
          <w:szCs w:val="24"/>
          <w:u w:val="single"/>
        </w:rPr>
        <w:t>včetně úpravy povrchů v areálu podnikatelské provozovny</w:t>
      </w:r>
      <w:r w:rsidRPr="00D76D9F">
        <w:rPr>
          <w:sz w:val="24"/>
          <w:szCs w:val="24"/>
        </w:rPr>
        <w:t xml:space="preserve"> určené pro nezemědělskou činnost (zejména odstavná a parkovací stání, úprava povrchů pro skladové hospodářství, manipulační plochy, účelové komunikace, osvětlení, oplocení, nákup a výsadba doprovodné zeleně</w:t>
      </w:r>
      <w:r w:rsidR="001001E3">
        <w:rPr>
          <w:sz w:val="24"/>
          <w:szCs w:val="24"/>
        </w:rPr>
        <w:t xml:space="preserve"> apod.</w:t>
      </w:r>
      <w:r w:rsidRPr="00D76D9F">
        <w:rPr>
          <w:sz w:val="24"/>
          <w:szCs w:val="24"/>
        </w:rPr>
        <w:t xml:space="preserve">), </w:t>
      </w:r>
    </w:p>
    <w:p w:rsidR="00D76D9F" w:rsidRPr="00D76D9F" w:rsidRDefault="00D76D9F" w:rsidP="00DA71AB">
      <w:pPr>
        <w:pStyle w:val="Zkladntext3"/>
        <w:numPr>
          <w:ilvl w:val="2"/>
          <w:numId w:val="97"/>
        </w:numPr>
        <w:spacing w:after="0"/>
        <w:jc w:val="both"/>
        <w:rPr>
          <w:sz w:val="24"/>
          <w:szCs w:val="24"/>
        </w:rPr>
      </w:pPr>
      <w:r w:rsidRPr="00D76D9F">
        <w:rPr>
          <w:sz w:val="24"/>
          <w:szCs w:val="24"/>
          <w:u w:val="single"/>
        </w:rPr>
        <w:lastRenderedPageBreak/>
        <w:t>nákup strojů, technologií a dalších zařízení</w:t>
      </w:r>
      <w:r w:rsidRPr="00D76D9F">
        <w:rPr>
          <w:sz w:val="24"/>
          <w:szCs w:val="24"/>
        </w:rPr>
        <w:t xml:space="preserve"> sloužících k diverzifikaci do nezemědělských činností včetně montáže a zkoušek před uvedením pořizovaného majetku do stavu způsobilého k užívání, včetně mobilních technologií, </w:t>
      </w:r>
      <w:r w:rsidRPr="00D76D9F">
        <w:rPr>
          <w:sz w:val="24"/>
          <w:szCs w:val="24"/>
          <w:u w:val="single"/>
        </w:rPr>
        <w:t>včetně nákupu vybavení</w:t>
      </w:r>
      <w:r w:rsidRPr="00D76D9F">
        <w:rPr>
          <w:sz w:val="24"/>
          <w:szCs w:val="24"/>
        </w:rPr>
        <w:t xml:space="preserve"> provozovny (základní nábytek) a </w:t>
      </w:r>
      <w:r w:rsidRPr="00D76D9F">
        <w:rPr>
          <w:sz w:val="24"/>
          <w:szCs w:val="24"/>
          <w:u w:val="single"/>
        </w:rPr>
        <w:t>nezbytné výpočetní techniky</w:t>
      </w:r>
      <w:r w:rsidRPr="00D76D9F">
        <w:rPr>
          <w:sz w:val="24"/>
          <w:szCs w:val="24"/>
        </w:rPr>
        <w:t xml:space="preserve"> (hardware, software)</w:t>
      </w:r>
    </w:p>
    <w:p w:rsidR="00D76D9F" w:rsidRPr="00D76D9F" w:rsidRDefault="00D76D9F" w:rsidP="00DA71AB">
      <w:pPr>
        <w:pStyle w:val="Zkladntext3"/>
        <w:numPr>
          <w:ilvl w:val="2"/>
          <w:numId w:val="97"/>
        </w:numPr>
        <w:spacing w:after="0"/>
        <w:jc w:val="both"/>
        <w:rPr>
          <w:sz w:val="24"/>
          <w:szCs w:val="24"/>
        </w:rPr>
      </w:pPr>
      <w:r w:rsidRPr="00D76D9F">
        <w:rPr>
          <w:sz w:val="24"/>
          <w:szCs w:val="24"/>
        </w:rPr>
        <w:t>výdaje na propagaci a marketing – internetové stránky včetně objednávkového systému, propagační materiály, prezentační akce</w:t>
      </w:r>
      <w:r w:rsidR="00A043B6">
        <w:rPr>
          <w:sz w:val="24"/>
          <w:szCs w:val="24"/>
        </w:rPr>
        <w:t>, billboard, směrové tabule</w:t>
      </w:r>
      <w:r w:rsidRPr="00D76D9F">
        <w:rPr>
          <w:sz w:val="24"/>
          <w:szCs w:val="24"/>
        </w:rPr>
        <w:t xml:space="preserve"> apod. (pouze v případě režimu „de minimis“)</w:t>
      </w:r>
    </w:p>
    <w:p w:rsidR="00D76D9F" w:rsidRPr="002264A0" w:rsidRDefault="00D76D9F" w:rsidP="00D76D9F">
      <w:pPr>
        <w:jc w:val="both"/>
        <w:rPr>
          <w:b/>
          <w:sz w:val="24"/>
          <w:szCs w:val="24"/>
          <w:u w:val="single"/>
        </w:rPr>
      </w:pPr>
    </w:p>
    <w:p w:rsidR="00D76D9F" w:rsidRPr="002B320C" w:rsidRDefault="00D76D9F" w:rsidP="00D76D9F">
      <w:pPr>
        <w:jc w:val="both"/>
        <w:rPr>
          <w:b/>
          <w:sz w:val="24"/>
          <w:szCs w:val="24"/>
        </w:rPr>
      </w:pPr>
      <w:r w:rsidRPr="002264A0">
        <w:rPr>
          <w:b/>
          <w:sz w:val="24"/>
          <w:szCs w:val="24"/>
        </w:rPr>
        <w:t>Záměr b) výstavba a modernizace bioplynové stanice</w:t>
      </w:r>
    </w:p>
    <w:p w:rsidR="00D76D9F" w:rsidRPr="001D2120" w:rsidRDefault="00D76D9F" w:rsidP="00DA71AB">
      <w:pPr>
        <w:numPr>
          <w:ilvl w:val="2"/>
          <w:numId w:val="97"/>
        </w:numPr>
        <w:tabs>
          <w:tab w:val="num" w:pos="720"/>
        </w:tabs>
        <w:jc w:val="both"/>
        <w:rPr>
          <w:sz w:val="24"/>
          <w:szCs w:val="24"/>
          <w:u w:val="single"/>
        </w:rPr>
      </w:pPr>
      <w:r w:rsidRPr="001D2120">
        <w:rPr>
          <w:sz w:val="24"/>
          <w:szCs w:val="24"/>
          <w:u w:val="single"/>
        </w:rPr>
        <w:t>bioplynová stanice</w:t>
      </w:r>
      <w:r w:rsidRPr="001D2120">
        <w:rPr>
          <w:sz w:val="24"/>
          <w:szCs w:val="24"/>
        </w:rPr>
        <w:t>: skladovací kapacity vstupního materiálu</w:t>
      </w:r>
      <w:r w:rsidRPr="001D2120">
        <w:rPr>
          <w:sz w:val="24"/>
          <w:szCs w:val="24"/>
          <w:u w:val="single"/>
        </w:rPr>
        <w:t xml:space="preserve">, </w:t>
      </w:r>
      <w:r w:rsidRPr="001D2120">
        <w:rPr>
          <w:sz w:val="24"/>
          <w:szCs w:val="24"/>
        </w:rPr>
        <w:t>technologie homogenizace a hygienizace, fermentační technologie včetně fermentoru, plynové hospodářství, kogenerační jednotka s příslušenstvím (včetně např. ORC jednotky) včetně příslušné provozní budovy a nezbytného zázemí pro zaměstnance, rozvody tepla pro vlastní technologii</w:t>
      </w:r>
      <w:r w:rsidRPr="001D2120">
        <w:rPr>
          <w:sz w:val="24"/>
          <w:szCs w:val="24"/>
          <w:u w:val="single"/>
        </w:rPr>
        <w:t xml:space="preserve">, </w:t>
      </w:r>
      <w:r w:rsidRPr="001D2120">
        <w:rPr>
          <w:sz w:val="24"/>
          <w:szCs w:val="24"/>
        </w:rPr>
        <w:t xml:space="preserve">rozvody odpadního tepla pro další využití, elektroinstalace a vyvedení výkonu, technologie odsíření, skladovací kapacity výstupu kapalné a pevné frakce digestátu (včetně odvodnění), </w:t>
      </w:r>
      <w:r w:rsidR="001D2120" w:rsidRPr="001D2120">
        <w:rPr>
          <w:sz w:val="24"/>
          <w:szCs w:val="24"/>
        </w:rPr>
        <w:t>včetně montáže a zkoušek před uvedením pořizovaného majetku do stavu způsobilého k</w:t>
      </w:r>
      <w:r w:rsidR="001D2120">
        <w:rPr>
          <w:sz w:val="24"/>
          <w:szCs w:val="24"/>
        </w:rPr>
        <w:t> </w:t>
      </w:r>
      <w:r w:rsidR="001D2120" w:rsidRPr="001D2120">
        <w:rPr>
          <w:sz w:val="24"/>
          <w:szCs w:val="24"/>
        </w:rPr>
        <w:t>užívání</w:t>
      </w:r>
      <w:r w:rsidR="001D2120">
        <w:rPr>
          <w:sz w:val="24"/>
          <w:szCs w:val="24"/>
        </w:rPr>
        <w:t xml:space="preserve">, </w:t>
      </w:r>
      <w:r w:rsidRPr="001D2120">
        <w:rPr>
          <w:sz w:val="24"/>
          <w:szCs w:val="24"/>
          <w:u w:val="single"/>
        </w:rPr>
        <w:t>včetně úpravy povrchů v areálu bioplynové stanice</w:t>
      </w:r>
      <w:r w:rsidRPr="001D2120">
        <w:rPr>
          <w:sz w:val="24"/>
          <w:szCs w:val="24"/>
        </w:rPr>
        <w:t xml:space="preserve"> – zejména odstavná a parkovací stání, úprava povrchů pro skladové hospodářství, manipulační plochy, účelové komunikace, oplocení, nákup a výsadba doprovodné zeleně </w:t>
      </w:r>
    </w:p>
    <w:p w:rsidR="00D76D9F" w:rsidRPr="008E7057" w:rsidRDefault="00D76D9F" w:rsidP="00DA71AB">
      <w:pPr>
        <w:numPr>
          <w:ilvl w:val="2"/>
          <w:numId w:val="97"/>
        </w:numPr>
        <w:tabs>
          <w:tab w:val="num" w:pos="720"/>
        </w:tabs>
        <w:jc w:val="both"/>
        <w:rPr>
          <w:sz w:val="24"/>
          <w:szCs w:val="24"/>
          <w:u w:val="single"/>
        </w:rPr>
      </w:pPr>
      <w:r w:rsidRPr="008E7057">
        <w:rPr>
          <w:sz w:val="24"/>
          <w:szCs w:val="24"/>
        </w:rPr>
        <w:t>technologie čištění bioplynu za účelem použití pro pohon motorových vozidel: technologie odsíření, technologie pro snížení obsahu CO</w:t>
      </w:r>
      <w:r w:rsidRPr="008E7057">
        <w:rPr>
          <w:sz w:val="24"/>
          <w:szCs w:val="24"/>
          <w:vertAlign w:val="subscript"/>
        </w:rPr>
        <w:t>2</w:t>
      </w:r>
      <w:r w:rsidRPr="008E7057">
        <w:rPr>
          <w:sz w:val="24"/>
          <w:szCs w:val="24"/>
        </w:rPr>
        <w:t>, případně dalších nežádoucích příměsí, technologie pro hrubé sušení bioplynu, technologie pro další využití odstraněného CO</w:t>
      </w:r>
      <w:r w:rsidRPr="008E7057">
        <w:rPr>
          <w:sz w:val="24"/>
          <w:szCs w:val="24"/>
          <w:vertAlign w:val="subscript"/>
        </w:rPr>
        <w:t>2</w:t>
      </w:r>
      <w:r w:rsidRPr="008E7057">
        <w:rPr>
          <w:sz w:val="24"/>
          <w:szCs w:val="24"/>
        </w:rPr>
        <w:t xml:space="preserve"> (např. k pěstování biomasy)</w:t>
      </w:r>
      <w:r w:rsidR="001D2120">
        <w:rPr>
          <w:sz w:val="24"/>
          <w:szCs w:val="24"/>
        </w:rPr>
        <w:t xml:space="preserve"> včetně </w:t>
      </w:r>
      <w:r w:rsidR="001D2120" w:rsidRPr="001D2120">
        <w:rPr>
          <w:sz w:val="24"/>
          <w:szCs w:val="24"/>
        </w:rPr>
        <w:t>montáže a zkoušek před uvedením pořizovaného majetku do stavu způsobilého k</w:t>
      </w:r>
      <w:r w:rsidR="001D2120">
        <w:rPr>
          <w:sz w:val="24"/>
          <w:szCs w:val="24"/>
        </w:rPr>
        <w:t> </w:t>
      </w:r>
      <w:r w:rsidR="001D2120" w:rsidRPr="001D2120">
        <w:rPr>
          <w:sz w:val="24"/>
          <w:szCs w:val="24"/>
        </w:rPr>
        <w:t>užívání</w:t>
      </w:r>
    </w:p>
    <w:p w:rsidR="00D76D9F" w:rsidRPr="002D1728" w:rsidRDefault="00D76D9F" w:rsidP="00DA71AB">
      <w:pPr>
        <w:numPr>
          <w:ilvl w:val="2"/>
          <w:numId w:val="97"/>
        </w:numPr>
        <w:tabs>
          <w:tab w:val="num" w:pos="720"/>
        </w:tabs>
        <w:jc w:val="both"/>
        <w:rPr>
          <w:sz w:val="24"/>
          <w:szCs w:val="24"/>
          <w:u w:val="single"/>
        </w:rPr>
      </w:pPr>
      <w:r w:rsidRPr="008E7057">
        <w:rPr>
          <w:sz w:val="24"/>
          <w:szCs w:val="24"/>
        </w:rPr>
        <w:t>veřejná plnící stanice: kompresory, odlučovač olejových kapek a kondenzátu, chladič/sušička včetně regenerace adsorbentu/čistička plynu, tlakový zásobník stanice, výdejní stojan, zařízení pro kontrolu kvality plynu (analyzátor CO</w:t>
      </w:r>
      <w:r w:rsidRPr="008E7057">
        <w:rPr>
          <w:sz w:val="24"/>
          <w:szCs w:val="24"/>
          <w:vertAlign w:val="subscript"/>
        </w:rPr>
        <w:t>2</w:t>
      </w:r>
      <w:r w:rsidRPr="008E7057">
        <w:rPr>
          <w:sz w:val="24"/>
          <w:szCs w:val="24"/>
        </w:rPr>
        <w:t xml:space="preserve"> a CH</w:t>
      </w:r>
      <w:r w:rsidRPr="008E7057">
        <w:rPr>
          <w:sz w:val="24"/>
          <w:szCs w:val="24"/>
          <w:vertAlign w:val="subscript"/>
        </w:rPr>
        <w:t>4</w:t>
      </w:r>
      <w:r w:rsidRPr="008E7057">
        <w:rPr>
          <w:sz w:val="24"/>
          <w:szCs w:val="24"/>
        </w:rPr>
        <w:t xml:space="preserve">, měření vlhkosti plynu a tlaku), zařízení na odorizaci plynu, plynová přípojka na přívodní straně, strojovna kompresoru a armatur, </w:t>
      </w:r>
      <w:r w:rsidR="001D2120" w:rsidRPr="00E82459">
        <w:rPr>
          <w:sz w:val="24"/>
          <w:szCs w:val="24"/>
          <w:u w:val="single"/>
        </w:rPr>
        <w:t>včetně montáže a zkoušek</w:t>
      </w:r>
      <w:r w:rsidR="001D2120" w:rsidRPr="001D2120">
        <w:rPr>
          <w:sz w:val="24"/>
          <w:szCs w:val="24"/>
        </w:rPr>
        <w:t xml:space="preserve"> před uvedením pořizovaného majetku do stavu způsobilého k</w:t>
      </w:r>
      <w:r w:rsidR="001D2120">
        <w:rPr>
          <w:sz w:val="24"/>
          <w:szCs w:val="24"/>
        </w:rPr>
        <w:t> </w:t>
      </w:r>
      <w:r w:rsidR="001D2120" w:rsidRPr="001D2120">
        <w:rPr>
          <w:sz w:val="24"/>
          <w:szCs w:val="24"/>
        </w:rPr>
        <w:t>užívání</w:t>
      </w:r>
      <w:r w:rsidR="001D2120">
        <w:rPr>
          <w:sz w:val="24"/>
          <w:szCs w:val="24"/>
        </w:rPr>
        <w:t xml:space="preserve">; </w:t>
      </w:r>
      <w:r w:rsidRPr="008E7057">
        <w:rPr>
          <w:sz w:val="24"/>
          <w:szCs w:val="24"/>
        </w:rPr>
        <w:t>prostory a zázemí pro obsluhu, přístřešek pro zásobník, přístřešek pro výdejní místo, příjezdová komunikace</w:t>
      </w:r>
    </w:p>
    <w:p w:rsidR="002D1728" w:rsidRPr="008E7057" w:rsidRDefault="002D1728" w:rsidP="002D1728">
      <w:pPr>
        <w:tabs>
          <w:tab w:val="num" w:pos="720"/>
        </w:tabs>
        <w:ind w:left="360"/>
        <w:jc w:val="both"/>
        <w:rPr>
          <w:sz w:val="24"/>
          <w:szCs w:val="24"/>
          <w:u w:val="single"/>
        </w:rPr>
      </w:pPr>
    </w:p>
    <w:p w:rsidR="00D76D9F" w:rsidRPr="00D76D9F" w:rsidRDefault="00D76D9F" w:rsidP="00D76D9F">
      <w:pPr>
        <w:pStyle w:val="Zkladntext3"/>
        <w:rPr>
          <w:b/>
          <w:sz w:val="24"/>
          <w:szCs w:val="24"/>
        </w:rPr>
      </w:pPr>
      <w:r w:rsidRPr="00D76D9F">
        <w:rPr>
          <w:b/>
          <w:sz w:val="24"/>
          <w:szCs w:val="24"/>
        </w:rPr>
        <w:t>Záměr c) výstavba a modernizace kotelen a výtopen na biomasu včetně kombinované výroby tepla a elektřiny</w:t>
      </w:r>
    </w:p>
    <w:p w:rsidR="00D76D9F" w:rsidRPr="00D76D9F" w:rsidRDefault="00D76D9F" w:rsidP="00DA71AB">
      <w:pPr>
        <w:numPr>
          <w:ilvl w:val="2"/>
          <w:numId w:val="97"/>
        </w:numPr>
        <w:tabs>
          <w:tab w:val="num" w:pos="720"/>
        </w:tabs>
        <w:jc w:val="both"/>
        <w:rPr>
          <w:sz w:val="24"/>
          <w:szCs w:val="24"/>
          <w:u w:val="single"/>
        </w:rPr>
      </w:pPr>
      <w:r w:rsidRPr="00D76D9F">
        <w:rPr>
          <w:sz w:val="24"/>
          <w:szCs w:val="24"/>
          <w:u w:val="single"/>
        </w:rPr>
        <w:t>nová výstavba, rekonstrukce, modernizace či přestavba</w:t>
      </w:r>
      <w:r w:rsidRPr="00D76D9F">
        <w:rPr>
          <w:sz w:val="24"/>
          <w:szCs w:val="24"/>
        </w:rPr>
        <w:t xml:space="preserve"> kotelny a výtopny na biomasu včetně nezbytného zázemí pro zaměstnance (stavební materiál, stavební práce, bourací práce, rozvody, přípojky základní technické infrastruktury ve vztahu k provoznímu příslušenství, technická zařízení staveb) včetně skladu paliva a příslušných technologií (doprava paliva do kotle, kotel s příslušenstvím, odprášení kotle – čištění spalin, zařízení na výrobu elektřiny, vyvedení výkonu elektroinstalace, kabeláž, rozvodna, transformátor, rozvody tepla, řízení provozu včetně nákupu nezbytné výpočetní techniky v souvislosti s projektem – hardware, software), </w:t>
      </w:r>
      <w:r w:rsidRPr="00D76D9F">
        <w:rPr>
          <w:sz w:val="24"/>
          <w:szCs w:val="24"/>
          <w:u w:val="single"/>
        </w:rPr>
        <w:t>včetně úpravy povrchů v areálu zařízení</w:t>
      </w:r>
      <w:r w:rsidRPr="00D76D9F">
        <w:rPr>
          <w:sz w:val="24"/>
          <w:szCs w:val="24"/>
        </w:rPr>
        <w:t xml:space="preserve"> (zejména odstavná a parkovací státní, úprava povrchů pro skladové hospodářství, manipulační plochy, účelové komunikace, osvětlení, oplocení, nákup a výsadba doprovodné zeleně), </w:t>
      </w:r>
      <w:r w:rsidRPr="00D76D9F">
        <w:rPr>
          <w:sz w:val="24"/>
          <w:szCs w:val="24"/>
          <w:u w:val="single"/>
        </w:rPr>
        <w:t>včetně montáže a zkoušek</w:t>
      </w:r>
      <w:r w:rsidRPr="00D76D9F">
        <w:rPr>
          <w:sz w:val="24"/>
          <w:szCs w:val="24"/>
        </w:rPr>
        <w:t xml:space="preserve"> před uvedením pořizovaného majetku do stavu způsobilého k užívání</w:t>
      </w:r>
    </w:p>
    <w:p w:rsidR="00D76D9F" w:rsidRPr="00D76D9F" w:rsidRDefault="00D76D9F" w:rsidP="00D76D9F">
      <w:pPr>
        <w:pStyle w:val="Zkladntext3"/>
        <w:rPr>
          <w:sz w:val="24"/>
          <w:szCs w:val="24"/>
        </w:rPr>
      </w:pPr>
    </w:p>
    <w:p w:rsidR="00D76D9F" w:rsidRPr="00D76D9F" w:rsidRDefault="00D76D9F" w:rsidP="00D76D9F">
      <w:pPr>
        <w:pStyle w:val="Zkladntext3"/>
        <w:rPr>
          <w:b/>
          <w:sz w:val="24"/>
          <w:szCs w:val="24"/>
        </w:rPr>
      </w:pPr>
      <w:r w:rsidRPr="00D76D9F">
        <w:rPr>
          <w:b/>
          <w:sz w:val="24"/>
          <w:szCs w:val="24"/>
        </w:rPr>
        <w:t>Záměr d) výstavba a modernizace zařízení na výrobu tvarovaných biopaliv</w:t>
      </w:r>
    </w:p>
    <w:p w:rsidR="00D76D9F" w:rsidRDefault="00D76D9F" w:rsidP="00DA71AB">
      <w:pPr>
        <w:pStyle w:val="Zkladntext3"/>
        <w:numPr>
          <w:ilvl w:val="2"/>
          <w:numId w:val="97"/>
        </w:numPr>
        <w:spacing w:after="0"/>
        <w:jc w:val="both"/>
        <w:rPr>
          <w:sz w:val="24"/>
          <w:szCs w:val="24"/>
        </w:rPr>
      </w:pPr>
      <w:r w:rsidRPr="00D76D9F">
        <w:rPr>
          <w:sz w:val="24"/>
          <w:szCs w:val="24"/>
          <w:u w:val="single"/>
        </w:rPr>
        <w:lastRenderedPageBreak/>
        <w:t>nová výstavba, rekonstrukce, modernizace či přestavba zařízení</w:t>
      </w:r>
      <w:r w:rsidRPr="00D76D9F">
        <w:rPr>
          <w:sz w:val="24"/>
          <w:szCs w:val="24"/>
        </w:rPr>
        <w:t xml:space="preserve"> na výrobu tvarovaných biopaliv včetně nezbytného zázemí pro zaměstnance (stavební materiál, stavební práce, bourací práce, rozvody, přípojky základní technické infrastruktury ve vztahu k provoznímu příslušenství, technická zařízení staveb) včetně příslušných technologií (technologie skladu, příjmu, dopravy a třídění biomasy, technologie dezintegrace biomasy, technologie sušení biomasy, technologie mixování a úpravy biomasy, technologie lisování, technologie úpravy a expedice produktu, elektroinstalace, řízení provozu včetně nákupu nezbytné výpočetní techniky v souvislosti s projektem – hardware, software), </w:t>
      </w:r>
      <w:r w:rsidRPr="00D76D9F">
        <w:rPr>
          <w:sz w:val="24"/>
          <w:szCs w:val="24"/>
          <w:u w:val="single"/>
        </w:rPr>
        <w:t>včetně úpravy povrchů v areálu zařízení</w:t>
      </w:r>
      <w:r w:rsidRPr="00D76D9F">
        <w:rPr>
          <w:sz w:val="24"/>
          <w:szCs w:val="24"/>
        </w:rPr>
        <w:t xml:space="preserve"> (zejména odstavná a parkovací státní, úprava povrchů pro skladové hospodářství, manipulační plochy, účelové komunikace, osvětlení, oplocení, nákup a výsadba doprovodné zeleně v souvislosti s projektem), </w:t>
      </w:r>
      <w:r w:rsidRPr="00D76D9F">
        <w:rPr>
          <w:sz w:val="24"/>
          <w:szCs w:val="24"/>
          <w:u w:val="single"/>
        </w:rPr>
        <w:t>včetně montáže a zkoušek</w:t>
      </w:r>
      <w:r w:rsidRPr="00D76D9F">
        <w:rPr>
          <w:sz w:val="24"/>
          <w:szCs w:val="24"/>
        </w:rPr>
        <w:t xml:space="preserve"> před uvedením pořizovaného majetku do stavu způsobilého k</w:t>
      </w:r>
      <w:r w:rsidR="004468A7">
        <w:rPr>
          <w:sz w:val="24"/>
          <w:szCs w:val="24"/>
        </w:rPr>
        <w:t> </w:t>
      </w:r>
      <w:r w:rsidRPr="00D76D9F">
        <w:rPr>
          <w:sz w:val="24"/>
          <w:szCs w:val="24"/>
        </w:rPr>
        <w:t>užívání</w:t>
      </w:r>
    </w:p>
    <w:p w:rsidR="004468A7" w:rsidRPr="00D76D9F" w:rsidRDefault="004468A7" w:rsidP="004468A7">
      <w:pPr>
        <w:pStyle w:val="Zkladntext3"/>
        <w:spacing w:after="0"/>
        <w:ind w:left="360"/>
        <w:jc w:val="both"/>
        <w:rPr>
          <w:sz w:val="24"/>
          <w:szCs w:val="24"/>
        </w:rPr>
      </w:pPr>
    </w:p>
    <w:p w:rsidR="004468A7" w:rsidRPr="00C4403C" w:rsidRDefault="00A11274" w:rsidP="004468A7">
      <w:pPr>
        <w:jc w:val="both"/>
        <w:rPr>
          <w:b/>
          <w:bCs/>
          <w:sz w:val="24"/>
          <w:szCs w:val="24"/>
          <w:u w:val="single"/>
        </w:rPr>
      </w:pPr>
      <w:r>
        <w:rPr>
          <w:b/>
          <w:bCs/>
          <w:sz w:val="24"/>
          <w:szCs w:val="24"/>
          <w:u w:val="single"/>
        </w:rPr>
        <w:t>Způsobilé v</w:t>
      </w:r>
      <w:r w:rsidR="004468A7" w:rsidRPr="00C4403C">
        <w:rPr>
          <w:b/>
          <w:bCs/>
          <w:sz w:val="24"/>
          <w:szCs w:val="24"/>
          <w:u w:val="single"/>
        </w:rPr>
        <w:t>ý</w:t>
      </w:r>
      <w:r w:rsidR="004468A7">
        <w:rPr>
          <w:b/>
          <w:bCs/>
          <w:sz w:val="24"/>
          <w:szCs w:val="24"/>
          <w:u w:val="single"/>
        </w:rPr>
        <w:t>daje</w:t>
      </w:r>
      <w:r>
        <w:rPr>
          <w:b/>
          <w:bCs/>
          <w:sz w:val="24"/>
          <w:szCs w:val="24"/>
          <w:u w:val="single"/>
        </w:rPr>
        <w:t xml:space="preserve"> s</w:t>
      </w:r>
      <w:r w:rsidR="004468A7">
        <w:rPr>
          <w:b/>
          <w:bCs/>
          <w:sz w:val="24"/>
          <w:szCs w:val="24"/>
          <w:u w:val="single"/>
        </w:rPr>
        <w:t>polečné pro všechny záměry:</w:t>
      </w:r>
      <w:r w:rsidR="004468A7">
        <w:rPr>
          <w:bCs/>
          <w:sz w:val="24"/>
          <w:szCs w:val="24"/>
        </w:rPr>
        <w:tab/>
      </w:r>
    </w:p>
    <w:p w:rsidR="004468A7" w:rsidRPr="00C4403C" w:rsidRDefault="004468A7" w:rsidP="004468A7">
      <w:pPr>
        <w:numPr>
          <w:ilvl w:val="2"/>
          <w:numId w:val="97"/>
        </w:numPr>
        <w:tabs>
          <w:tab w:val="num" w:pos="720"/>
        </w:tabs>
        <w:jc w:val="both"/>
        <w:rPr>
          <w:sz w:val="24"/>
          <w:szCs w:val="24"/>
          <w:u w:val="single"/>
        </w:rPr>
      </w:pPr>
      <w:r>
        <w:rPr>
          <w:sz w:val="24"/>
          <w:szCs w:val="24"/>
        </w:rPr>
        <w:t xml:space="preserve">projektová dokumentace: viz příloha </w:t>
      </w:r>
      <w:r w:rsidR="009B6A34">
        <w:rPr>
          <w:sz w:val="24"/>
          <w:szCs w:val="24"/>
        </w:rPr>
        <w:t>4</w:t>
      </w:r>
      <w:r w:rsidR="00A11274">
        <w:rPr>
          <w:sz w:val="24"/>
          <w:szCs w:val="24"/>
        </w:rPr>
        <w:t xml:space="preserve"> </w:t>
      </w:r>
      <w:r w:rsidR="00E82459">
        <w:rPr>
          <w:sz w:val="24"/>
          <w:szCs w:val="24"/>
        </w:rPr>
        <w:t>Společných příloh</w:t>
      </w:r>
    </w:p>
    <w:p w:rsidR="004468A7" w:rsidRPr="00C4403C" w:rsidRDefault="004468A7" w:rsidP="004468A7">
      <w:pPr>
        <w:numPr>
          <w:ilvl w:val="2"/>
          <w:numId w:val="97"/>
        </w:numPr>
        <w:tabs>
          <w:tab w:val="num" w:pos="720"/>
        </w:tabs>
        <w:jc w:val="both"/>
        <w:rPr>
          <w:sz w:val="24"/>
          <w:szCs w:val="24"/>
          <w:u w:val="single"/>
        </w:rPr>
      </w:pPr>
      <w:r>
        <w:rPr>
          <w:sz w:val="24"/>
          <w:szCs w:val="24"/>
        </w:rPr>
        <w:t xml:space="preserve">technická dokumentace: viz příloha </w:t>
      </w:r>
      <w:r w:rsidR="009B6A34">
        <w:rPr>
          <w:sz w:val="24"/>
          <w:szCs w:val="24"/>
        </w:rPr>
        <w:t>4</w:t>
      </w:r>
      <w:r w:rsidR="00A11274">
        <w:rPr>
          <w:sz w:val="24"/>
          <w:szCs w:val="24"/>
        </w:rPr>
        <w:t xml:space="preserve"> </w:t>
      </w:r>
      <w:r w:rsidR="00E82459">
        <w:rPr>
          <w:sz w:val="24"/>
          <w:szCs w:val="24"/>
        </w:rPr>
        <w:t>Společných příloh</w:t>
      </w:r>
    </w:p>
    <w:p w:rsidR="004468A7" w:rsidRPr="00C4403C" w:rsidRDefault="004468A7" w:rsidP="004468A7">
      <w:pPr>
        <w:numPr>
          <w:ilvl w:val="2"/>
          <w:numId w:val="97"/>
        </w:numPr>
        <w:tabs>
          <w:tab w:val="num" w:pos="720"/>
        </w:tabs>
        <w:jc w:val="both"/>
        <w:rPr>
          <w:sz w:val="24"/>
          <w:szCs w:val="24"/>
          <w:u w:val="single"/>
        </w:rPr>
      </w:pPr>
      <w:r w:rsidRPr="00C4403C">
        <w:rPr>
          <w:sz w:val="24"/>
          <w:szCs w:val="24"/>
        </w:rPr>
        <w:t>nákup pozemků souvisejících s projektem</w:t>
      </w:r>
    </w:p>
    <w:p w:rsidR="004468A7" w:rsidRPr="00C4403C" w:rsidRDefault="004468A7" w:rsidP="004468A7">
      <w:pPr>
        <w:pStyle w:val="Zkladntext3"/>
        <w:numPr>
          <w:ilvl w:val="2"/>
          <w:numId w:val="97"/>
        </w:numPr>
        <w:spacing w:after="0"/>
        <w:jc w:val="both"/>
        <w:rPr>
          <w:sz w:val="24"/>
          <w:szCs w:val="24"/>
        </w:rPr>
      </w:pPr>
      <w:r>
        <w:rPr>
          <w:sz w:val="24"/>
          <w:szCs w:val="24"/>
        </w:rPr>
        <w:t>nákup staveb souvisejících s projektem</w:t>
      </w:r>
    </w:p>
    <w:p w:rsidR="00D76D9F" w:rsidRPr="008E7057" w:rsidRDefault="00D76D9F" w:rsidP="00D76D9F">
      <w:pPr>
        <w:jc w:val="both"/>
        <w:rPr>
          <w:b/>
          <w:bCs/>
          <w:sz w:val="24"/>
          <w:szCs w:val="24"/>
          <w:u w:val="single"/>
        </w:rPr>
      </w:pPr>
    </w:p>
    <w:p w:rsidR="00D76D9F" w:rsidRPr="008E7057" w:rsidRDefault="00D76D9F" w:rsidP="00D76D9F">
      <w:pPr>
        <w:pStyle w:val="Zkladntext3"/>
        <w:ind w:left="720"/>
        <w:rPr>
          <w:b/>
          <w:bCs/>
        </w:rPr>
      </w:pPr>
    </w:p>
    <w:p w:rsidR="00D76D9F" w:rsidRPr="008E7057" w:rsidRDefault="00D76D9F" w:rsidP="00D76D9F">
      <w:pPr>
        <w:rPr>
          <w:b/>
          <w:bCs/>
          <w:sz w:val="24"/>
          <w:szCs w:val="24"/>
          <w:u w:val="single"/>
        </w:rPr>
      </w:pPr>
      <w:r>
        <w:rPr>
          <w:b/>
          <w:bCs/>
          <w:sz w:val="24"/>
          <w:szCs w:val="24"/>
          <w:u w:val="single"/>
        </w:rPr>
        <w:t xml:space="preserve">Číselník </w:t>
      </w:r>
      <w:r w:rsidR="00A11274">
        <w:rPr>
          <w:b/>
          <w:bCs/>
          <w:sz w:val="24"/>
          <w:szCs w:val="24"/>
          <w:u w:val="single"/>
        </w:rPr>
        <w:t xml:space="preserve">způsobilých </w:t>
      </w:r>
      <w:r>
        <w:rPr>
          <w:b/>
          <w:bCs/>
          <w:sz w:val="24"/>
          <w:szCs w:val="24"/>
          <w:u w:val="single"/>
        </w:rPr>
        <w:t>výdajů</w:t>
      </w:r>
    </w:p>
    <w:p w:rsidR="00D76D9F" w:rsidRPr="008E7057" w:rsidRDefault="00D76D9F" w:rsidP="00D76D9F">
      <w:pPr>
        <w:spacing w:before="120" w:after="120"/>
        <w:jc w:val="both"/>
        <w:rPr>
          <w:b/>
          <w:bCs/>
          <w:sz w:val="24"/>
          <w:szCs w:val="24"/>
        </w:rPr>
      </w:pPr>
      <w:r w:rsidRPr="008E7057">
        <w:rPr>
          <w:b/>
          <w:bCs/>
          <w:sz w:val="24"/>
          <w:szCs w:val="24"/>
        </w:rPr>
        <w:t>Záměr a) diverzifikace činností nezemědělské povahy</w:t>
      </w:r>
    </w:p>
    <w:tbl>
      <w:tblPr>
        <w:tblW w:w="936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00"/>
        <w:gridCol w:w="8460"/>
      </w:tblGrid>
      <w:tr w:rsidR="00D76D9F" w:rsidRPr="008E7057" w:rsidTr="00D76D9F">
        <w:trPr>
          <w:trHeight w:val="324"/>
        </w:trPr>
        <w:tc>
          <w:tcPr>
            <w:tcW w:w="900" w:type="dxa"/>
          </w:tcPr>
          <w:p w:rsidR="00D76D9F" w:rsidRPr="008E7057" w:rsidRDefault="00D76D9F" w:rsidP="00D76D9F">
            <w:pPr>
              <w:jc w:val="center"/>
              <w:rPr>
                <w:b/>
                <w:bCs/>
                <w:sz w:val="24"/>
                <w:szCs w:val="24"/>
              </w:rPr>
            </w:pPr>
            <w:r w:rsidRPr="008E7057">
              <w:rPr>
                <w:b/>
                <w:bCs/>
                <w:sz w:val="24"/>
                <w:szCs w:val="24"/>
              </w:rPr>
              <w:t xml:space="preserve">Kód </w:t>
            </w:r>
          </w:p>
        </w:tc>
        <w:tc>
          <w:tcPr>
            <w:tcW w:w="8460" w:type="dxa"/>
          </w:tcPr>
          <w:p w:rsidR="00D76D9F" w:rsidRPr="008E7057" w:rsidRDefault="00A11274" w:rsidP="00A11274">
            <w:pPr>
              <w:jc w:val="center"/>
              <w:rPr>
                <w:b/>
                <w:bCs/>
                <w:sz w:val="24"/>
                <w:szCs w:val="24"/>
              </w:rPr>
            </w:pPr>
            <w:r>
              <w:rPr>
                <w:b/>
                <w:bCs/>
                <w:sz w:val="24"/>
                <w:szCs w:val="24"/>
              </w:rPr>
              <w:t xml:space="preserve">Způsobilý </w:t>
            </w:r>
            <w:r w:rsidR="00D76D9F" w:rsidRPr="008E7057">
              <w:rPr>
                <w:b/>
                <w:bCs/>
                <w:sz w:val="24"/>
                <w:szCs w:val="24"/>
              </w:rPr>
              <w:t>výdaj</w:t>
            </w:r>
          </w:p>
        </w:tc>
      </w:tr>
      <w:tr w:rsidR="00D76D9F" w:rsidRPr="008E7057" w:rsidTr="00D76D9F">
        <w:tc>
          <w:tcPr>
            <w:tcW w:w="900" w:type="dxa"/>
            <w:vAlign w:val="center"/>
          </w:tcPr>
          <w:p w:rsidR="00D76D9F" w:rsidRPr="008E7057" w:rsidRDefault="00B92F4C" w:rsidP="00D76D9F">
            <w:pPr>
              <w:widowControl w:val="0"/>
              <w:adjustRightInd w:val="0"/>
              <w:spacing w:line="240" w:lineRule="atLeast"/>
              <w:jc w:val="center"/>
              <w:rPr>
                <w:b/>
                <w:bCs/>
                <w:sz w:val="24"/>
                <w:szCs w:val="24"/>
              </w:rPr>
            </w:pPr>
            <w:r>
              <w:rPr>
                <w:b/>
                <w:bCs/>
                <w:sz w:val="24"/>
                <w:szCs w:val="24"/>
              </w:rPr>
              <w:t>935</w:t>
            </w:r>
          </w:p>
        </w:tc>
        <w:tc>
          <w:tcPr>
            <w:tcW w:w="8460" w:type="dxa"/>
          </w:tcPr>
          <w:p w:rsidR="00D76D9F" w:rsidRPr="008E7057" w:rsidRDefault="00D76D9F" w:rsidP="00D76D9F">
            <w:pPr>
              <w:widowControl w:val="0"/>
              <w:adjustRightInd w:val="0"/>
              <w:spacing w:line="240" w:lineRule="atLeast"/>
              <w:jc w:val="both"/>
              <w:rPr>
                <w:sz w:val="24"/>
                <w:szCs w:val="24"/>
              </w:rPr>
            </w:pPr>
            <w:r>
              <w:rPr>
                <w:sz w:val="24"/>
                <w:szCs w:val="24"/>
              </w:rPr>
              <w:t>Provozovna určená</w:t>
            </w:r>
            <w:r w:rsidRPr="008E7057">
              <w:rPr>
                <w:sz w:val="24"/>
                <w:szCs w:val="24"/>
              </w:rPr>
              <w:t xml:space="preserve"> pro nezemědělskou činnost</w:t>
            </w:r>
          </w:p>
        </w:tc>
      </w:tr>
      <w:tr w:rsidR="00D76D9F" w:rsidRPr="008E7057" w:rsidTr="00D76D9F">
        <w:tc>
          <w:tcPr>
            <w:tcW w:w="900" w:type="dxa"/>
            <w:vAlign w:val="center"/>
          </w:tcPr>
          <w:p w:rsidR="00D76D9F" w:rsidRPr="008E7057" w:rsidRDefault="00B92F4C" w:rsidP="00D76D9F">
            <w:pPr>
              <w:widowControl w:val="0"/>
              <w:adjustRightInd w:val="0"/>
              <w:spacing w:line="240" w:lineRule="atLeast"/>
              <w:jc w:val="center"/>
              <w:rPr>
                <w:b/>
                <w:bCs/>
                <w:sz w:val="24"/>
                <w:szCs w:val="24"/>
              </w:rPr>
            </w:pPr>
            <w:r>
              <w:rPr>
                <w:b/>
                <w:bCs/>
                <w:sz w:val="24"/>
                <w:szCs w:val="24"/>
              </w:rPr>
              <w:t>936</w:t>
            </w:r>
          </w:p>
        </w:tc>
        <w:tc>
          <w:tcPr>
            <w:tcW w:w="8460" w:type="dxa"/>
          </w:tcPr>
          <w:p w:rsidR="00D76D9F" w:rsidRPr="008E7057" w:rsidRDefault="00D76D9F" w:rsidP="00D76D9F">
            <w:pPr>
              <w:widowControl w:val="0"/>
              <w:adjustRightInd w:val="0"/>
              <w:spacing w:line="240" w:lineRule="atLeast"/>
              <w:jc w:val="both"/>
              <w:rPr>
                <w:sz w:val="24"/>
                <w:szCs w:val="24"/>
              </w:rPr>
            </w:pPr>
            <w:r w:rsidRPr="008E7057">
              <w:rPr>
                <w:sz w:val="24"/>
                <w:szCs w:val="24"/>
              </w:rPr>
              <w:t>Nákup</w:t>
            </w:r>
            <w:r>
              <w:rPr>
                <w:sz w:val="24"/>
                <w:szCs w:val="24"/>
              </w:rPr>
              <w:t xml:space="preserve"> strojů, technologií</w:t>
            </w:r>
            <w:r w:rsidR="00CE2EEA">
              <w:rPr>
                <w:sz w:val="24"/>
                <w:szCs w:val="24"/>
              </w:rPr>
              <w:t>, vybavení</w:t>
            </w:r>
            <w:r>
              <w:rPr>
                <w:sz w:val="24"/>
                <w:szCs w:val="24"/>
              </w:rPr>
              <w:t xml:space="preserve"> a dalších</w:t>
            </w:r>
            <w:r w:rsidRPr="008E7057">
              <w:rPr>
                <w:sz w:val="24"/>
                <w:szCs w:val="24"/>
              </w:rPr>
              <w:t xml:space="preserve"> zařízení sloužící</w:t>
            </w:r>
            <w:r>
              <w:rPr>
                <w:sz w:val="24"/>
                <w:szCs w:val="24"/>
              </w:rPr>
              <w:t>ch</w:t>
            </w:r>
            <w:r w:rsidRPr="008E7057">
              <w:rPr>
                <w:sz w:val="24"/>
                <w:szCs w:val="24"/>
              </w:rPr>
              <w:t xml:space="preserve"> k diverzifikaci do nezemědělských činností </w:t>
            </w:r>
          </w:p>
        </w:tc>
      </w:tr>
      <w:tr w:rsidR="00D76D9F" w:rsidRPr="008E7057" w:rsidTr="00D76D9F">
        <w:tc>
          <w:tcPr>
            <w:tcW w:w="900" w:type="dxa"/>
            <w:vAlign w:val="center"/>
          </w:tcPr>
          <w:p w:rsidR="00D76D9F" w:rsidRDefault="00B92F4C" w:rsidP="00D76D9F">
            <w:pPr>
              <w:widowControl w:val="0"/>
              <w:adjustRightInd w:val="0"/>
              <w:spacing w:line="240" w:lineRule="atLeast"/>
              <w:jc w:val="center"/>
              <w:rPr>
                <w:b/>
                <w:bCs/>
                <w:sz w:val="24"/>
                <w:szCs w:val="24"/>
              </w:rPr>
            </w:pPr>
            <w:r>
              <w:rPr>
                <w:b/>
                <w:bCs/>
                <w:sz w:val="24"/>
                <w:szCs w:val="24"/>
              </w:rPr>
              <w:t>955</w:t>
            </w:r>
          </w:p>
        </w:tc>
        <w:tc>
          <w:tcPr>
            <w:tcW w:w="8460" w:type="dxa"/>
          </w:tcPr>
          <w:p w:rsidR="00D76D9F" w:rsidRPr="008E7057" w:rsidRDefault="00D76D9F" w:rsidP="00E82459">
            <w:pPr>
              <w:widowControl w:val="0"/>
              <w:adjustRightInd w:val="0"/>
              <w:spacing w:line="240" w:lineRule="atLeast"/>
              <w:jc w:val="both"/>
              <w:rPr>
                <w:sz w:val="24"/>
                <w:szCs w:val="24"/>
              </w:rPr>
            </w:pPr>
            <w:r>
              <w:rPr>
                <w:sz w:val="24"/>
                <w:szCs w:val="24"/>
              </w:rPr>
              <w:t>Propagace a marketing</w:t>
            </w:r>
            <w:r w:rsidR="00E82459">
              <w:rPr>
                <w:sz w:val="24"/>
                <w:szCs w:val="24"/>
              </w:rPr>
              <w:t xml:space="preserve"> (pouze v režimu „de minimis“)</w:t>
            </w:r>
          </w:p>
        </w:tc>
      </w:tr>
      <w:tr w:rsidR="00D76D9F" w:rsidRPr="008E7057" w:rsidTr="00D76D9F">
        <w:tc>
          <w:tcPr>
            <w:tcW w:w="900" w:type="dxa"/>
            <w:vAlign w:val="center"/>
          </w:tcPr>
          <w:p w:rsidR="00D76D9F" w:rsidRPr="008E7057" w:rsidRDefault="00D76D9F" w:rsidP="00D76D9F">
            <w:pPr>
              <w:widowControl w:val="0"/>
              <w:adjustRightInd w:val="0"/>
              <w:spacing w:line="240" w:lineRule="atLeast"/>
              <w:jc w:val="center"/>
              <w:rPr>
                <w:b/>
                <w:bCs/>
                <w:sz w:val="24"/>
                <w:szCs w:val="24"/>
              </w:rPr>
            </w:pPr>
            <w:r>
              <w:rPr>
                <w:b/>
                <w:bCs/>
                <w:sz w:val="24"/>
                <w:szCs w:val="24"/>
              </w:rPr>
              <w:t>996</w:t>
            </w:r>
          </w:p>
        </w:tc>
        <w:tc>
          <w:tcPr>
            <w:tcW w:w="8460" w:type="dxa"/>
          </w:tcPr>
          <w:p w:rsidR="00D76D9F" w:rsidRPr="008E7057" w:rsidRDefault="00D76D9F" w:rsidP="00D76D9F">
            <w:pPr>
              <w:widowControl w:val="0"/>
              <w:adjustRightInd w:val="0"/>
              <w:spacing w:line="240" w:lineRule="atLeast"/>
              <w:jc w:val="both"/>
              <w:rPr>
                <w:sz w:val="24"/>
                <w:szCs w:val="24"/>
              </w:rPr>
            </w:pPr>
            <w:r w:rsidRPr="008E7057">
              <w:rPr>
                <w:sz w:val="24"/>
                <w:szCs w:val="24"/>
              </w:rPr>
              <w:t xml:space="preserve">Nákup staveb </w:t>
            </w:r>
            <w:r>
              <w:rPr>
                <w:sz w:val="24"/>
                <w:szCs w:val="24"/>
              </w:rPr>
              <w:t>souvisejících s projektem</w:t>
            </w:r>
          </w:p>
        </w:tc>
      </w:tr>
      <w:tr w:rsidR="00D76D9F" w:rsidRPr="008E7057" w:rsidTr="00D76D9F">
        <w:tc>
          <w:tcPr>
            <w:tcW w:w="900" w:type="dxa"/>
            <w:vAlign w:val="center"/>
          </w:tcPr>
          <w:p w:rsidR="00D76D9F" w:rsidRPr="008E7057" w:rsidRDefault="00D76D9F" w:rsidP="00D76D9F">
            <w:pPr>
              <w:widowControl w:val="0"/>
              <w:adjustRightInd w:val="0"/>
              <w:spacing w:line="240" w:lineRule="atLeast"/>
              <w:jc w:val="center"/>
              <w:rPr>
                <w:b/>
                <w:bCs/>
                <w:sz w:val="24"/>
                <w:szCs w:val="24"/>
              </w:rPr>
            </w:pPr>
            <w:r>
              <w:rPr>
                <w:b/>
                <w:bCs/>
                <w:sz w:val="24"/>
                <w:szCs w:val="24"/>
              </w:rPr>
              <w:t>997</w:t>
            </w:r>
          </w:p>
        </w:tc>
        <w:tc>
          <w:tcPr>
            <w:tcW w:w="8460" w:type="dxa"/>
          </w:tcPr>
          <w:p w:rsidR="00D76D9F" w:rsidRPr="008E7057" w:rsidRDefault="00D76D9F" w:rsidP="00D76D9F">
            <w:pPr>
              <w:widowControl w:val="0"/>
              <w:adjustRightInd w:val="0"/>
              <w:spacing w:line="240" w:lineRule="atLeast"/>
              <w:jc w:val="both"/>
              <w:rPr>
                <w:sz w:val="24"/>
                <w:szCs w:val="24"/>
              </w:rPr>
            </w:pPr>
            <w:r w:rsidRPr="008E7057">
              <w:rPr>
                <w:sz w:val="24"/>
                <w:szCs w:val="24"/>
              </w:rPr>
              <w:t xml:space="preserve">Nákup pozemků </w:t>
            </w:r>
            <w:r>
              <w:rPr>
                <w:sz w:val="24"/>
                <w:szCs w:val="24"/>
              </w:rPr>
              <w:t>souvisejících s projektem</w:t>
            </w:r>
          </w:p>
        </w:tc>
      </w:tr>
      <w:tr w:rsidR="00D76D9F" w:rsidRPr="008E7057" w:rsidTr="00D76D9F">
        <w:trPr>
          <w:trHeight w:val="248"/>
        </w:trPr>
        <w:tc>
          <w:tcPr>
            <w:tcW w:w="900" w:type="dxa"/>
            <w:vAlign w:val="center"/>
          </w:tcPr>
          <w:p w:rsidR="00D76D9F" w:rsidRPr="008E7057" w:rsidRDefault="00D76D9F" w:rsidP="00D76D9F">
            <w:pPr>
              <w:widowControl w:val="0"/>
              <w:adjustRightInd w:val="0"/>
              <w:spacing w:line="240" w:lineRule="atLeast"/>
              <w:jc w:val="center"/>
              <w:rPr>
                <w:b/>
                <w:bCs/>
                <w:sz w:val="24"/>
                <w:szCs w:val="24"/>
              </w:rPr>
            </w:pPr>
            <w:r>
              <w:rPr>
                <w:b/>
                <w:bCs/>
                <w:sz w:val="24"/>
                <w:szCs w:val="24"/>
              </w:rPr>
              <w:t>998</w:t>
            </w:r>
          </w:p>
        </w:tc>
        <w:tc>
          <w:tcPr>
            <w:tcW w:w="8460" w:type="dxa"/>
          </w:tcPr>
          <w:p w:rsidR="00D76D9F" w:rsidRPr="008E7057" w:rsidRDefault="00D76D9F" w:rsidP="00D76D9F">
            <w:pPr>
              <w:widowControl w:val="0"/>
              <w:adjustRightInd w:val="0"/>
              <w:spacing w:line="240" w:lineRule="atLeast"/>
              <w:jc w:val="both"/>
              <w:rPr>
                <w:sz w:val="24"/>
                <w:szCs w:val="24"/>
              </w:rPr>
            </w:pPr>
            <w:r w:rsidRPr="008E7057">
              <w:rPr>
                <w:sz w:val="24"/>
                <w:szCs w:val="24"/>
              </w:rPr>
              <w:t>Projektová dokumentace</w:t>
            </w:r>
          </w:p>
        </w:tc>
      </w:tr>
      <w:tr w:rsidR="00D76D9F" w:rsidRPr="008E7057" w:rsidTr="00D76D9F">
        <w:trPr>
          <w:trHeight w:val="148"/>
        </w:trPr>
        <w:tc>
          <w:tcPr>
            <w:tcW w:w="900" w:type="dxa"/>
            <w:vAlign w:val="center"/>
          </w:tcPr>
          <w:p w:rsidR="00D76D9F" w:rsidRPr="008E7057" w:rsidRDefault="00D76D9F" w:rsidP="00D76D9F">
            <w:pPr>
              <w:widowControl w:val="0"/>
              <w:adjustRightInd w:val="0"/>
              <w:spacing w:line="240" w:lineRule="atLeast"/>
              <w:jc w:val="center"/>
              <w:rPr>
                <w:b/>
                <w:bCs/>
                <w:sz w:val="24"/>
                <w:szCs w:val="24"/>
              </w:rPr>
            </w:pPr>
            <w:r>
              <w:rPr>
                <w:b/>
                <w:bCs/>
                <w:sz w:val="24"/>
                <w:szCs w:val="24"/>
              </w:rPr>
              <w:t>999</w:t>
            </w:r>
          </w:p>
        </w:tc>
        <w:tc>
          <w:tcPr>
            <w:tcW w:w="8460" w:type="dxa"/>
          </w:tcPr>
          <w:p w:rsidR="00D76D9F" w:rsidRPr="008E7057" w:rsidRDefault="00D76D9F" w:rsidP="00D76D9F">
            <w:pPr>
              <w:widowControl w:val="0"/>
              <w:adjustRightInd w:val="0"/>
              <w:spacing w:line="240" w:lineRule="atLeast"/>
              <w:jc w:val="both"/>
              <w:rPr>
                <w:sz w:val="24"/>
                <w:szCs w:val="24"/>
              </w:rPr>
            </w:pPr>
            <w:r w:rsidRPr="008E7057">
              <w:rPr>
                <w:sz w:val="24"/>
                <w:szCs w:val="24"/>
              </w:rPr>
              <w:t>Technická dokumentace</w:t>
            </w:r>
          </w:p>
        </w:tc>
      </w:tr>
    </w:tbl>
    <w:p w:rsidR="00D76D9F" w:rsidRDefault="00D76D9F" w:rsidP="00D76D9F">
      <w:pPr>
        <w:rPr>
          <w:b/>
          <w:bCs/>
          <w:sz w:val="24"/>
          <w:szCs w:val="24"/>
        </w:rPr>
      </w:pPr>
    </w:p>
    <w:p w:rsidR="00D76D9F" w:rsidRPr="008E7057" w:rsidRDefault="00D76D9F" w:rsidP="00D76D9F">
      <w:pPr>
        <w:spacing w:before="120" w:after="120"/>
        <w:rPr>
          <w:sz w:val="24"/>
          <w:szCs w:val="24"/>
        </w:rPr>
      </w:pPr>
      <w:r w:rsidRPr="008E7057">
        <w:rPr>
          <w:b/>
          <w:bCs/>
          <w:sz w:val="24"/>
          <w:szCs w:val="24"/>
        </w:rPr>
        <w:t>Záměr b) výstavba a modernizace bioplynové stanice</w:t>
      </w:r>
    </w:p>
    <w:tbl>
      <w:tblPr>
        <w:tblW w:w="936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00"/>
        <w:gridCol w:w="8460"/>
      </w:tblGrid>
      <w:tr w:rsidR="00D76D9F" w:rsidRPr="008E7057" w:rsidTr="00D76D9F">
        <w:trPr>
          <w:trHeight w:val="324"/>
        </w:trPr>
        <w:tc>
          <w:tcPr>
            <w:tcW w:w="900" w:type="dxa"/>
          </w:tcPr>
          <w:p w:rsidR="00D76D9F" w:rsidRPr="008E7057" w:rsidRDefault="00D76D9F" w:rsidP="00D76D9F">
            <w:pPr>
              <w:jc w:val="center"/>
              <w:rPr>
                <w:b/>
                <w:bCs/>
                <w:sz w:val="24"/>
                <w:szCs w:val="24"/>
              </w:rPr>
            </w:pPr>
            <w:r w:rsidRPr="008E7057">
              <w:rPr>
                <w:b/>
                <w:bCs/>
                <w:sz w:val="24"/>
                <w:szCs w:val="24"/>
              </w:rPr>
              <w:t xml:space="preserve">Kód </w:t>
            </w:r>
          </w:p>
        </w:tc>
        <w:tc>
          <w:tcPr>
            <w:tcW w:w="8460" w:type="dxa"/>
          </w:tcPr>
          <w:p w:rsidR="00D76D9F" w:rsidRPr="008E7057" w:rsidRDefault="00A11274" w:rsidP="00D76D9F">
            <w:pPr>
              <w:jc w:val="center"/>
              <w:rPr>
                <w:b/>
                <w:bCs/>
                <w:sz w:val="24"/>
                <w:szCs w:val="24"/>
              </w:rPr>
            </w:pPr>
            <w:r>
              <w:rPr>
                <w:b/>
                <w:bCs/>
                <w:sz w:val="24"/>
                <w:szCs w:val="24"/>
              </w:rPr>
              <w:t xml:space="preserve">Způsobilý </w:t>
            </w:r>
            <w:r w:rsidR="00D76D9F" w:rsidRPr="008E7057">
              <w:rPr>
                <w:b/>
                <w:bCs/>
                <w:sz w:val="24"/>
                <w:szCs w:val="24"/>
              </w:rPr>
              <w:t>výdaj</w:t>
            </w:r>
          </w:p>
        </w:tc>
      </w:tr>
      <w:tr w:rsidR="00D76D9F" w:rsidRPr="008E7057" w:rsidTr="00D76D9F">
        <w:tc>
          <w:tcPr>
            <w:tcW w:w="900" w:type="dxa"/>
            <w:vAlign w:val="center"/>
          </w:tcPr>
          <w:p w:rsidR="00D76D9F" w:rsidRPr="008E7057" w:rsidRDefault="00B92F4C" w:rsidP="00D76D9F">
            <w:pPr>
              <w:autoSpaceDE w:val="0"/>
              <w:autoSpaceDN w:val="0"/>
              <w:adjustRightInd w:val="0"/>
              <w:jc w:val="center"/>
              <w:rPr>
                <w:b/>
                <w:bCs/>
                <w:sz w:val="24"/>
                <w:szCs w:val="24"/>
              </w:rPr>
            </w:pPr>
            <w:r>
              <w:rPr>
                <w:b/>
                <w:bCs/>
                <w:sz w:val="24"/>
                <w:szCs w:val="24"/>
              </w:rPr>
              <w:t>937</w:t>
            </w:r>
          </w:p>
        </w:tc>
        <w:tc>
          <w:tcPr>
            <w:tcW w:w="8460" w:type="dxa"/>
          </w:tcPr>
          <w:p w:rsidR="00D76D9F" w:rsidRPr="008E7057" w:rsidRDefault="00D76D9F" w:rsidP="00D76D9F">
            <w:pPr>
              <w:jc w:val="both"/>
              <w:rPr>
                <w:sz w:val="24"/>
                <w:szCs w:val="24"/>
                <w:u w:val="single"/>
              </w:rPr>
            </w:pPr>
            <w:r>
              <w:rPr>
                <w:sz w:val="24"/>
                <w:szCs w:val="24"/>
              </w:rPr>
              <w:t>Bioplynová stanice</w:t>
            </w:r>
          </w:p>
        </w:tc>
      </w:tr>
      <w:tr w:rsidR="00D76D9F" w:rsidRPr="008E7057" w:rsidTr="00D76D9F">
        <w:tc>
          <w:tcPr>
            <w:tcW w:w="900" w:type="dxa"/>
            <w:vAlign w:val="center"/>
          </w:tcPr>
          <w:p w:rsidR="00D76D9F" w:rsidRPr="008E7057" w:rsidRDefault="00B92F4C" w:rsidP="00D76D9F">
            <w:pPr>
              <w:autoSpaceDE w:val="0"/>
              <w:autoSpaceDN w:val="0"/>
              <w:adjustRightInd w:val="0"/>
              <w:jc w:val="center"/>
              <w:rPr>
                <w:b/>
                <w:bCs/>
                <w:sz w:val="24"/>
                <w:szCs w:val="24"/>
              </w:rPr>
            </w:pPr>
            <w:r>
              <w:rPr>
                <w:b/>
                <w:bCs/>
                <w:sz w:val="24"/>
                <w:szCs w:val="24"/>
              </w:rPr>
              <w:t>938</w:t>
            </w:r>
          </w:p>
        </w:tc>
        <w:tc>
          <w:tcPr>
            <w:tcW w:w="8460" w:type="dxa"/>
          </w:tcPr>
          <w:p w:rsidR="00D76D9F" w:rsidRPr="008E7057" w:rsidRDefault="00D76D9F" w:rsidP="00D76D9F">
            <w:pPr>
              <w:pStyle w:val="vet-zkrajea"/>
              <w:numPr>
                <w:ilvl w:val="0"/>
                <w:numId w:val="0"/>
              </w:numPr>
              <w:tabs>
                <w:tab w:val="left" w:pos="708"/>
              </w:tabs>
              <w:autoSpaceDE w:val="0"/>
              <w:autoSpaceDN w:val="0"/>
              <w:adjustRightInd w:val="0"/>
              <w:jc w:val="both"/>
              <w:rPr>
                <w:sz w:val="24"/>
                <w:szCs w:val="24"/>
              </w:rPr>
            </w:pPr>
            <w:r w:rsidRPr="008E7057">
              <w:rPr>
                <w:sz w:val="24"/>
                <w:szCs w:val="24"/>
              </w:rPr>
              <w:t xml:space="preserve">Technologie čištění bioplynu za účelem použití pro pohon motorových vozidel </w:t>
            </w:r>
          </w:p>
        </w:tc>
      </w:tr>
      <w:tr w:rsidR="00D76D9F" w:rsidRPr="008E7057" w:rsidTr="00D76D9F">
        <w:tc>
          <w:tcPr>
            <w:tcW w:w="900" w:type="dxa"/>
            <w:vAlign w:val="center"/>
          </w:tcPr>
          <w:p w:rsidR="00D76D9F" w:rsidRPr="008E7057" w:rsidRDefault="00B92F4C" w:rsidP="00D76D9F">
            <w:pPr>
              <w:autoSpaceDE w:val="0"/>
              <w:autoSpaceDN w:val="0"/>
              <w:adjustRightInd w:val="0"/>
              <w:jc w:val="center"/>
              <w:rPr>
                <w:b/>
                <w:bCs/>
                <w:sz w:val="24"/>
                <w:szCs w:val="24"/>
              </w:rPr>
            </w:pPr>
            <w:r>
              <w:rPr>
                <w:b/>
                <w:bCs/>
                <w:sz w:val="24"/>
                <w:szCs w:val="24"/>
              </w:rPr>
              <w:t>939</w:t>
            </w:r>
          </w:p>
        </w:tc>
        <w:tc>
          <w:tcPr>
            <w:tcW w:w="8460" w:type="dxa"/>
          </w:tcPr>
          <w:p w:rsidR="00D76D9F" w:rsidRPr="008E7057" w:rsidRDefault="00D76D9F" w:rsidP="00D76D9F">
            <w:pPr>
              <w:pStyle w:val="vet-zkrajea"/>
              <w:numPr>
                <w:ilvl w:val="0"/>
                <w:numId w:val="0"/>
              </w:numPr>
              <w:tabs>
                <w:tab w:val="left" w:pos="708"/>
              </w:tabs>
              <w:autoSpaceDE w:val="0"/>
              <w:autoSpaceDN w:val="0"/>
              <w:adjustRightInd w:val="0"/>
              <w:jc w:val="both"/>
              <w:rPr>
                <w:sz w:val="24"/>
                <w:szCs w:val="24"/>
              </w:rPr>
            </w:pPr>
            <w:r w:rsidRPr="008E7057">
              <w:rPr>
                <w:sz w:val="24"/>
                <w:szCs w:val="24"/>
              </w:rPr>
              <w:t>Veřejná plnící stanice</w:t>
            </w:r>
          </w:p>
        </w:tc>
      </w:tr>
      <w:tr w:rsidR="00D76D9F" w:rsidRPr="008E7057" w:rsidTr="00D76D9F">
        <w:tc>
          <w:tcPr>
            <w:tcW w:w="900" w:type="dxa"/>
            <w:vAlign w:val="center"/>
          </w:tcPr>
          <w:p w:rsidR="00D76D9F" w:rsidRPr="008E7057" w:rsidRDefault="00D76D9F" w:rsidP="00D76D9F">
            <w:pPr>
              <w:autoSpaceDE w:val="0"/>
              <w:autoSpaceDN w:val="0"/>
              <w:adjustRightInd w:val="0"/>
              <w:jc w:val="center"/>
              <w:rPr>
                <w:b/>
                <w:bCs/>
                <w:sz w:val="24"/>
                <w:szCs w:val="24"/>
              </w:rPr>
            </w:pPr>
            <w:r>
              <w:rPr>
                <w:b/>
                <w:bCs/>
                <w:sz w:val="24"/>
                <w:szCs w:val="24"/>
              </w:rPr>
              <w:t>996</w:t>
            </w:r>
          </w:p>
        </w:tc>
        <w:tc>
          <w:tcPr>
            <w:tcW w:w="8460" w:type="dxa"/>
          </w:tcPr>
          <w:p w:rsidR="00D76D9F" w:rsidRPr="008E7057" w:rsidRDefault="00D76D9F" w:rsidP="00D76D9F">
            <w:pPr>
              <w:pStyle w:val="vet-zkrajea"/>
              <w:numPr>
                <w:ilvl w:val="0"/>
                <w:numId w:val="0"/>
              </w:numPr>
              <w:tabs>
                <w:tab w:val="left" w:pos="708"/>
              </w:tabs>
              <w:autoSpaceDE w:val="0"/>
              <w:autoSpaceDN w:val="0"/>
              <w:adjustRightInd w:val="0"/>
              <w:ind w:left="-15" w:firstLine="15"/>
              <w:jc w:val="both"/>
              <w:rPr>
                <w:sz w:val="24"/>
                <w:szCs w:val="24"/>
              </w:rPr>
            </w:pPr>
            <w:r w:rsidRPr="008E7057">
              <w:rPr>
                <w:sz w:val="24"/>
                <w:szCs w:val="24"/>
              </w:rPr>
              <w:t xml:space="preserve">Nákup staveb </w:t>
            </w:r>
            <w:r>
              <w:rPr>
                <w:sz w:val="24"/>
                <w:szCs w:val="24"/>
              </w:rPr>
              <w:t>souvisejících s projektem</w:t>
            </w:r>
          </w:p>
        </w:tc>
      </w:tr>
      <w:tr w:rsidR="00D76D9F" w:rsidRPr="008E7057" w:rsidTr="00D76D9F">
        <w:tc>
          <w:tcPr>
            <w:tcW w:w="900" w:type="dxa"/>
            <w:vAlign w:val="center"/>
          </w:tcPr>
          <w:p w:rsidR="00D76D9F" w:rsidRPr="008E7057" w:rsidRDefault="00D76D9F" w:rsidP="00D76D9F">
            <w:pPr>
              <w:autoSpaceDE w:val="0"/>
              <w:autoSpaceDN w:val="0"/>
              <w:adjustRightInd w:val="0"/>
              <w:jc w:val="center"/>
              <w:rPr>
                <w:b/>
                <w:bCs/>
                <w:sz w:val="24"/>
                <w:szCs w:val="24"/>
              </w:rPr>
            </w:pPr>
            <w:r>
              <w:rPr>
                <w:b/>
                <w:bCs/>
                <w:sz w:val="24"/>
                <w:szCs w:val="24"/>
              </w:rPr>
              <w:t>997</w:t>
            </w:r>
          </w:p>
        </w:tc>
        <w:tc>
          <w:tcPr>
            <w:tcW w:w="8460" w:type="dxa"/>
          </w:tcPr>
          <w:p w:rsidR="00D76D9F" w:rsidRPr="008E7057" w:rsidRDefault="00D76D9F" w:rsidP="00D76D9F">
            <w:pPr>
              <w:pStyle w:val="vet-zkrajea"/>
              <w:numPr>
                <w:ilvl w:val="0"/>
                <w:numId w:val="0"/>
              </w:numPr>
              <w:tabs>
                <w:tab w:val="left" w:pos="708"/>
              </w:tabs>
              <w:autoSpaceDE w:val="0"/>
              <w:autoSpaceDN w:val="0"/>
              <w:adjustRightInd w:val="0"/>
              <w:ind w:hanging="15"/>
              <w:jc w:val="both"/>
              <w:rPr>
                <w:sz w:val="24"/>
                <w:szCs w:val="24"/>
              </w:rPr>
            </w:pPr>
            <w:r w:rsidRPr="008E7057">
              <w:rPr>
                <w:sz w:val="24"/>
                <w:szCs w:val="24"/>
              </w:rPr>
              <w:t xml:space="preserve">Nákup pozemků </w:t>
            </w:r>
            <w:r>
              <w:rPr>
                <w:sz w:val="24"/>
                <w:szCs w:val="24"/>
              </w:rPr>
              <w:t>souvisejících s projektem</w:t>
            </w:r>
          </w:p>
        </w:tc>
      </w:tr>
      <w:tr w:rsidR="00D76D9F" w:rsidRPr="008E7057" w:rsidTr="00D76D9F">
        <w:tc>
          <w:tcPr>
            <w:tcW w:w="900" w:type="dxa"/>
            <w:vAlign w:val="center"/>
          </w:tcPr>
          <w:p w:rsidR="00D76D9F" w:rsidRPr="008E7057" w:rsidRDefault="00D76D9F" w:rsidP="00D76D9F">
            <w:pPr>
              <w:autoSpaceDE w:val="0"/>
              <w:autoSpaceDN w:val="0"/>
              <w:adjustRightInd w:val="0"/>
              <w:jc w:val="center"/>
              <w:rPr>
                <w:b/>
                <w:bCs/>
                <w:sz w:val="24"/>
                <w:szCs w:val="24"/>
              </w:rPr>
            </w:pPr>
            <w:r>
              <w:rPr>
                <w:b/>
                <w:bCs/>
                <w:sz w:val="24"/>
                <w:szCs w:val="24"/>
              </w:rPr>
              <w:t>998</w:t>
            </w:r>
          </w:p>
        </w:tc>
        <w:tc>
          <w:tcPr>
            <w:tcW w:w="8460" w:type="dxa"/>
          </w:tcPr>
          <w:p w:rsidR="00D76D9F" w:rsidRPr="008E7057" w:rsidRDefault="00D76D9F" w:rsidP="00D76D9F">
            <w:pPr>
              <w:pStyle w:val="vet-zkrajea"/>
              <w:numPr>
                <w:ilvl w:val="0"/>
                <w:numId w:val="0"/>
              </w:numPr>
              <w:tabs>
                <w:tab w:val="left" w:pos="708"/>
              </w:tabs>
              <w:autoSpaceDE w:val="0"/>
              <w:autoSpaceDN w:val="0"/>
              <w:adjustRightInd w:val="0"/>
              <w:ind w:hanging="15"/>
              <w:jc w:val="both"/>
              <w:rPr>
                <w:sz w:val="24"/>
                <w:szCs w:val="24"/>
              </w:rPr>
            </w:pPr>
            <w:r w:rsidRPr="008E7057">
              <w:rPr>
                <w:sz w:val="24"/>
                <w:szCs w:val="24"/>
              </w:rPr>
              <w:t>Projektová dokumentace</w:t>
            </w:r>
          </w:p>
        </w:tc>
      </w:tr>
      <w:tr w:rsidR="00D76D9F" w:rsidRPr="008E7057" w:rsidTr="00D76D9F">
        <w:tc>
          <w:tcPr>
            <w:tcW w:w="900" w:type="dxa"/>
            <w:vAlign w:val="center"/>
          </w:tcPr>
          <w:p w:rsidR="00D76D9F" w:rsidRPr="008E7057" w:rsidRDefault="00D76D9F" w:rsidP="00D76D9F">
            <w:pPr>
              <w:autoSpaceDE w:val="0"/>
              <w:autoSpaceDN w:val="0"/>
              <w:adjustRightInd w:val="0"/>
              <w:jc w:val="center"/>
              <w:rPr>
                <w:b/>
                <w:bCs/>
                <w:sz w:val="24"/>
                <w:szCs w:val="24"/>
              </w:rPr>
            </w:pPr>
            <w:r>
              <w:rPr>
                <w:b/>
                <w:bCs/>
                <w:sz w:val="24"/>
                <w:szCs w:val="24"/>
              </w:rPr>
              <w:t>999</w:t>
            </w:r>
          </w:p>
        </w:tc>
        <w:tc>
          <w:tcPr>
            <w:tcW w:w="8460" w:type="dxa"/>
          </w:tcPr>
          <w:p w:rsidR="00D76D9F" w:rsidRPr="008E7057" w:rsidRDefault="00D76D9F" w:rsidP="00D76D9F">
            <w:pPr>
              <w:pStyle w:val="vet-zkrajea"/>
              <w:numPr>
                <w:ilvl w:val="0"/>
                <w:numId w:val="0"/>
              </w:numPr>
              <w:tabs>
                <w:tab w:val="left" w:pos="708"/>
              </w:tabs>
              <w:autoSpaceDE w:val="0"/>
              <w:autoSpaceDN w:val="0"/>
              <w:adjustRightInd w:val="0"/>
              <w:ind w:hanging="15"/>
              <w:jc w:val="both"/>
              <w:rPr>
                <w:sz w:val="24"/>
                <w:szCs w:val="24"/>
              </w:rPr>
            </w:pPr>
            <w:r w:rsidRPr="008E7057">
              <w:rPr>
                <w:sz w:val="24"/>
                <w:szCs w:val="24"/>
              </w:rPr>
              <w:t>Technická dokumentace</w:t>
            </w:r>
          </w:p>
        </w:tc>
      </w:tr>
    </w:tbl>
    <w:p w:rsidR="00D76D9F" w:rsidRPr="008E7057" w:rsidRDefault="00D76D9F" w:rsidP="00D76D9F">
      <w:pPr>
        <w:pStyle w:val="vet-zkrajea"/>
        <w:numPr>
          <w:ilvl w:val="0"/>
          <w:numId w:val="0"/>
        </w:numPr>
        <w:tabs>
          <w:tab w:val="left" w:pos="708"/>
        </w:tabs>
        <w:ind w:left="710"/>
        <w:rPr>
          <w:sz w:val="24"/>
          <w:szCs w:val="24"/>
        </w:rPr>
      </w:pPr>
    </w:p>
    <w:p w:rsidR="00D76D9F" w:rsidRPr="008E7057" w:rsidRDefault="00D76D9F" w:rsidP="00D76D9F">
      <w:pPr>
        <w:pStyle w:val="vet-zkrajea"/>
        <w:numPr>
          <w:ilvl w:val="0"/>
          <w:numId w:val="0"/>
        </w:numPr>
        <w:tabs>
          <w:tab w:val="left" w:pos="708"/>
        </w:tabs>
        <w:spacing w:before="120" w:after="120"/>
        <w:rPr>
          <w:b/>
          <w:bCs/>
          <w:sz w:val="24"/>
          <w:szCs w:val="24"/>
        </w:rPr>
      </w:pPr>
      <w:r w:rsidRPr="008E7057">
        <w:rPr>
          <w:b/>
          <w:bCs/>
          <w:sz w:val="24"/>
          <w:szCs w:val="24"/>
        </w:rPr>
        <w:t>Záměr c)výstavba a modernizace kotelen a výtopen na biomasu</w:t>
      </w:r>
      <w:r w:rsidR="0031558A">
        <w:rPr>
          <w:b/>
          <w:bCs/>
          <w:sz w:val="24"/>
          <w:szCs w:val="24"/>
        </w:rPr>
        <w:t xml:space="preserve"> </w:t>
      </w:r>
      <w:r w:rsidRPr="008E7057">
        <w:rPr>
          <w:b/>
          <w:bCs/>
          <w:sz w:val="24"/>
          <w:szCs w:val="24"/>
        </w:rPr>
        <w:t>včetně kombinované výroby tepla a elektřiny</w:t>
      </w:r>
    </w:p>
    <w:tbl>
      <w:tblPr>
        <w:tblW w:w="936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00"/>
        <w:gridCol w:w="8460"/>
      </w:tblGrid>
      <w:tr w:rsidR="00D76D9F" w:rsidRPr="008E7057" w:rsidTr="00D76D9F">
        <w:trPr>
          <w:trHeight w:val="324"/>
        </w:trPr>
        <w:tc>
          <w:tcPr>
            <w:tcW w:w="900" w:type="dxa"/>
          </w:tcPr>
          <w:p w:rsidR="00D76D9F" w:rsidRPr="008E7057" w:rsidRDefault="00D76D9F" w:rsidP="00D76D9F">
            <w:pPr>
              <w:jc w:val="center"/>
              <w:rPr>
                <w:b/>
                <w:bCs/>
                <w:sz w:val="24"/>
                <w:szCs w:val="24"/>
              </w:rPr>
            </w:pPr>
            <w:r w:rsidRPr="008E7057">
              <w:rPr>
                <w:b/>
                <w:bCs/>
                <w:sz w:val="24"/>
                <w:szCs w:val="24"/>
              </w:rPr>
              <w:t xml:space="preserve">Kód </w:t>
            </w:r>
          </w:p>
        </w:tc>
        <w:tc>
          <w:tcPr>
            <w:tcW w:w="8460" w:type="dxa"/>
          </w:tcPr>
          <w:p w:rsidR="00D76D9F" w:rsidRPr="008E7057" w:rsidRDefault="00A11274" w:rsidP="00D76D9F">
            <w:pPr>
              <w:jc w:val="center"/>
              <w:rPr>
                <w:b/>
                <w:bCs/>
                <w:sz w:val="24"/>
                <w:szCs w:val="24"/>
              </w:rPr>
            </w:pPr>
            <w:r>
              <w:rPr>
                <w:b/>
                <w:bCs/>
                <w:sz w:val="24"/>
                <w:szCs w:val="24"/>
              </w:rPr>
              <w:t xml:space="preserve">Způsobilý </w:t>
            </w:r>
            <w:r w:rsidR="00D76D9F" w:rsidRPr="008E7057">
              <w:rPr>
                <w:b/>
                <w:bCs/>
                <w:sz w:val="24"/>
                <w:szCs w:val="24"/>
              </w:rPr>
              <w:t>výdaj</w:t>
            </w:r>
          </w:p>
        </w:tc>
      </w:tr>
      <w:tr w:rsidR="00D76D9F" w:rsidRPr="008E7057" w:rsidTr="00D76D9F">
        <w:tc>
          <w:tcPr>
            <w:tcW w:w="900" w:type="dxa"/>
            <w:vAlign w:val="center"/>
          </w:tcPr>
          <w:p w:rsidR="00D76D9F" w:rsidRPr="008E7057" w:rsidRDefault="00B92F4C" w:rsidP="00D76D9F">
            <w:pPr>
              <w:pStyle w:val="xl31"/>
              <w:spacing w:before="0" w:after="0"/>
              <w:jc w:val="center"/>
              <w:rPr>
                <w:rFonts w:ascii="Times New Roman" w:hAnsi="Times New Roman"/>
                <w:b/>
                <w:bCs/>
              </w:rPr>
            </w:pPr>
            <w:r>
              <w:rPr>
                <w:rFonts w:ascii="Times New Roman" w:hAnsi="Times New Roman"/>
                <w:b/>
                <w:bCs/>
              </w:rPr>
              <w:t>940</w:t>
            </w:r>
          </w:p>
        </w:tc>
        <w:tc>
          <w:tcPr>
            <w:tcW w:w="8460" w:type="dxa"/>
          </w:tcPr>
          <w:p w:rsidR="00D76D9F" w:rsidRPr="008E7057" w:rsidRDefault="00D76D9F" w:rsidP="00D76D9F">
            <w:pPr>
              <w:pStyle w:val="xl31"/>
              <w:spacing w:before="0" w:after="0"/>
              <w:jc w:val="both"/>
              <w:rPr>
                <w:rFonts w:ascii="Times New Roman" w:hAnsi="Times New Roman"/>
              </w:rPr>
            </w:pPr>
            <w:r>
              <w:rPr>
                <w:rFonts w:ascii="Times New Roman" w:hAnsi="Times New Roman"/>
              </w:rPr>
              <w:t>K</w:t>
            </w:r>
            <w:r w:rsidRPr="008E7057">
              <w:rPr>
                <w:rFonts w:ascii="Times New Roman" w:hAnsi="Times New Roman"/>
              </w:rPr>
              <w:t>otelny a výtopny na biomasu</w:t>
            </w:r>
          </w:p>
        </w:tc>
      </w:tr>
      <w:tr w:rsidR="00D76D9F" w:rsidRPr="008E7057" w:rsidTr="00D76D9F">
        <w:tc>
          <w:tcPr>
            <w:tcW w:w="900" w:type="dxa"/>
            <w:vAlign w:val="center"/>
          </w:tcPr>
          <w:p w:rsidR="00D76D9F" w:rsidRPr="008E7057" w:rsidRDefault="00D76D9F" w:rsidP="00D76D9F">
            <w:pPr>
              <w:pStyle w:val="xl31"/>
              <w:spacing w:before="0" w:after="0"/>
              <w:jc w:val="center"/>
              <w:rPr>
                <w:rFonts w:ascii="Times New Roman" w:hAnsi="Times New Roman"/>
                <w:b/>
                <w:bCs/>
              </w:rPr>
            </w:pPr>
            <w:r>
              <w:rPr>
                <w:rFonts w:ascii="Times New Roman" w:hAnsi="Times New Roman"/>
                <w:b/>
                <w:bCs/>
              </w:rPr>
              <w:lastRenderedPageBreak/>
              <w:t>996</w:t>
            </w:r>
          </w:p>
        </w:tc>
        <w:tc>
          <w:tcPr>
            <w:tcW w:w="8460" w:type="dxa"/>
          </w:tcPr>
          <w:p w:rsidR="00D76D9F" w:rsidRPr="008E7057" w:rsidRDefault="00D76D9F" w:rsidP="00D76D9F">
            <w:pPr>
              <w:pStyle w:val="xl31"/>
              <w:spacing w:before="0" w:after="0"/>
              <w:jc w:val="both"/>
              <w:rPr>
                <w:rFonts w:ascii="Times New Roman" w:hAnsi="Times New Roman"/>
              </w:rPr>
            </w:pPr>
            <w:r w:rsidRPr="008E7057">
              <w:rPr>
                <w:rFonts w:ascii="Times New Roman" w:hAnsi="Times New Roman"/>
              </w:rPr>
              <w:t xml:space="preserve">Nákup </w:t>
            </w:r>
            <w:r>
              <w:rPr>
                <w:rFonts w:ascii="Times New Roman" w:hAnsi="Times New Roman"/>
              </w:rPr>
              <w:t>staveb souvisejících s projektem</w:t>
            </w:r>
          </w:p>
        </w:tc>
      </w:tr>
      <w:tr w:rsidR="00D76D9F" w:rsidRPr="008E7057" w:rsidTr="00D76D9F">
        <w:tc>
          <w:tcPr>
            <w:tcW w:w="900" w:type="dxa"/>
            <w:vAlign w:val="center"/>
          </w:tcPr>
          <w:p w:rsidR="00D76D9F" w:rsidRPr="008E7057" w:rsidRDefault="00D76D9F" w:rsidP="00D76D9F">
            <w:pPr>
              <w:pStyle w:val="xl31"/>
              <w:spacing w:before="0" w:after="0"/>
              <w:jc w:val="center"/>
              <w:rPr>
                <w:rFonts w:ascii="Times New Roman" w:hAnsi="Times New Roman"/>
                <w:b/>
                <w:bCs/>
              </w:rPr>
            </w:pPr>
            <w:r>
              <w:rPr>
                <w:rFonts w:ascii="Times New Roman" w:hAnsi="Times New Roman"/>
                <w:b/>
                <w:bCs/>
              </w:rPr>
              <w:t>997</w:t>
            </w:r>
          </w:p>
        </w:tc>
        <w:tc>
          <w:tcPr>
            <w:tcW w:w="8460" w:type="dxa"/>
          </w:tcPr>
          <w:p w:rsidR="00D76D9F" w:rsidRPr="008E7057" w:rsidRDefault="00D76D9F" w:rsidP="00D76D9F">
            <w:pPr>
              <w:pStyle w:val="xl31"/>
              <w:spacing w:before="0" w:after="0"/>
              <w:jc w:val="both"/>
              <w:rPr>
                <w:rFonts w:ascii="Times New Roman" w:hAnsi="Times New Roman"/>
              </w:rPr>
            </w:pPr>
            <w:r w:rsidRPr="008E7057">
              <w:rPr>
                <w:rFonts w:ascii="Times New Roman" w:hAnsi="Times New Roman"/>
              </w:rPr>
              <w:t xml:space="preserve">Nákup pozemků </w:t>
            </w:r>
            <w:r>
              <w:rPr>
                <w:rFonts w:ascii="Times New Roman" w:hAnsi="Times New Roman"/>
              </w:rPr>
              <w:t>souvisejících s projektem</w:t>
            </w:r>
          </w:p>
        </w:tc>
      </w:tr>
      <w:tr w:rsidR="00D76D9F" w:rsidRPr="008E7057" w:rsidTr="00D76D9F">
        <w:tc>
          <w:tcPr>
            <w:tcW w:w="900" w:type="dxa"/>
            <w:vAlign w:val="center"/>
          </w:tcPr>
          <w:p w:rsidR="00D76D9F" w:rsidRPr="008E7057" w:rsidRDefault="00D76D9F" w:rsidP="00D76D9F">
            <w:pPr>
              <w:pStyle w:val="xl31"/>
              <w:spacing w:before="0" w:after="0"/>
              <w:jc w:val="center"/>
              <w:rPr>
                <w:rFonts w:ascii="Times New Roman" w:hAnsi="Times New Roman"/>
                <w:b/>
                <w:bCs/>
              </w:rPr>
            </w:pPr>
            <w:r>
              <w:rPr>
                <w:rFonts w:ascii="Times New Roman" w:hAnsi="Times New Roman"/>
                <w:b/>
                <w:bCs/>
              </w:rPr>
              <w:t>998</w:t>
            </w:r>
          </w:p>
        </w:tc>
        <w:tc>
          <w:tcPr>
            <w:tcW w:w="8460" w:type="dxa"/>
          </w:tcPr>
          <w:p w:rsidR="00D76D9F" w:rsidRPr="008E7057" w:rsidRDefault="00D76D9F" w:rsidP="00D76D9F">
            <w:pPr>
              <w:pStyle w:val="xl31"/>
              <w:spacing w:before="0" w:after="0"/>
              <w:jc w:val="both"/>
              <w:rPr>
                <w:rFonts w:ascii="Times New Roman" w:hAnsi="Times New Roman"/>
              </w:rPr>
            </w:pPr>
            <w:r w:rsidRPr="008E7057">
              <w:rPr>
                <w:rFonts w:ascii="Times New Roman" w:hAnsi="Times New Roman"/>
              </w:rPr>
              <w:t>Projektová dokumentace</w:t>
            </w:r>
          </w:p>
        </w:tc>
      </w:tr>
      <w:tr w:rsidR="00D76D9F" w:rsidRPr="008E7057" w:rsidTr="00D76D9F">
        <w:tc>
          <w:tcPr>
            <w:tcW w:w="900" w:type="dxa"/>
            <w:vAlign w:val="center"/>
          </w:tcPr>
          <w:p w:rsidR="00D76D9F" w:rsidRPr="008E7057" w:rsidRDefault="00D76D9F" w:rsidP="00D76D9F">
            <w:pPr>
              <w:pStyle w:val="xl31"/>
              <w:spacing w:before="0" w:after="0"/>
              <w:jc w:val="center"/>
              <w:rPr>
                <w:rFonts w:ascii="Times New Roman" w:hAnsi="Times New Roman"/>
                <w:b/>
                <w:bCs/>
              </w:rPr>
            </w:pPr>
            <w:r>
              <w:rPr>
                <w:rFonts w:ascii="Times New Roman" w:hAnsi="Times New Roman"/>
                <w:b/>
                <w:bCs/>
              </w:rPr>
              <w:t>999</w:t>
            </w:r>
          </w:p>
        </w:tc>
        <w:tc>
          <w:tcPr>
            <w:tcW w:w="8460" w:type="dxa"/>
          </w:tcPr>
          <w:p w:rsidR="00D76D9F" w:rsidRPr="008E7057" w:rsidRDefault="00D76D9F" w:rsidP="00D76D9F">
            <w:pPr>
              <w:pStyle w:val="xl31"/>
              <w:spacing w:before="0" w:after="0"/>
              <w:jc w:val="both"/>
              <w:rPr>
                <w:rFonts w:ascii="Times New Roman" w:hAnsi="Times New Roman"/>
              </w:rPr>
            </w:pPr>
            <w:r w:rsidRPr="008E7057">
              <w:rPr>
                <w:rFonts w:ascii="Times New Roman" w:hAnsi="Times New Roman"/>
              </w:rPr>
              <w:t xml:space="preserve">Technická dokumentace </w:t>
            </w:r>
          </w:p>
        </w:tc>
      </w:tr>
    </w:tbl>
    <w:p w:rsidR="00D76D9F" w:rsidRPr="008E7057" w:rsidRDefault="00D76D9F" w:rsidP="00D76D9F">
      <w:pPr>
        <w:pStyle w:val="xl31"/>
        <w:spacing w:before="0" w:after="0"/>
        <w:jc w:val="both"/>
        <w:rPr>
          <w:rFonts w:ascii="Times New Roman" w:hAnsi="Times New Roman"/>
          <w:b/>
          <w:bCs/>
        </w:rPr>
      </w:pPr>
    </w:p>
    <w:p w:rsidR="00D76D9F" w:rsidRPr="008E7057" w:rsidRDefault="00D76D9F" w:rsidP="00D76D9F">
      <w:pPr>
        <w:pStyle w:val="xl31"/>
        <w:spacing w:before="120" w:after="120"/>
        <w:jc w:val="both"/>
        <w:rPr>
          <w:rFonts w:ascii="Times New Roman" w:hAnsi="Times New Roman"/>
          <w:b/>
          <w:bCs/>
        </w:rPr>
      </w:pPr>
      <w:r w:rsidRPr="008E7057">
        <w:rPr>
          <w:rFonts w:ascii="Times New Roman" w:hAnsi="Times New Roman"/>
          <w:b/>
          <w:bCs/>
        </w:rPr>
        <w:t>Záměr d)výstavba a modernizace zařízení na výrobu tvarovaných biopaliv</w:t>
      </w:r>
    </w:p>
    <w:tbl>
      <w:tblPr>
        <w:tblW w:w="936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00"/>
        <w:gridCol w:w="8460"/>
      </w:tblGrid>
      <w:tr w:rsidR="00D76D9F" w:rsidRPr="008E7057" w:rsidTr="00D76D9F">
        <w:trPr>
          <w:trHeight w:val="324"/>
        </w:trPr>
        <w:tc>
          <w:tcPr>
            <w:tcW w:w="900" w:type="dxa"/>
          </w:tcPr>
          <w:p w:rsidR="00D76D9F" w:rsidRPr="008E7057" w:rsidRDefault="00D76D9F" w:rsidP="00D76D9F">
            <w:pPr>
              <w:jc w:val="center"/>
              <w:rPr>
                <w:b/>
                <w:bCs/>
                <w:sz w:val="24"/>
                <w:szCs w:val="24"/>
              </w:rPr>
            </w:pPr>
            <w:r w:rsidRPr="008E7057">
              <w:rPr>
                <w:b/>
                <w:bCs/>
                <w:sz w:val="24"/>
                <w:szCs w:val="24"/>
              </w:rPr>
              <w:t xml:space="preserve">Kód </w:t>
            </w:r>
          </w:p>
        </w:tc>
        <w:tc>
          <w:tcPr>
            <w:tcW w:w="8460" w:type="dxa"/>
          </w:tcPr>
          <w:p w:rsidR="00D76D9F" w:rsidRPr="008E7057" w:rsidRDefault="00A11274" w:rsidP="00A11274">
            <w:pPr>
              <w:jc w:val="center"/>
              <w:rPr>
                <w:b/>
                <w:bCs/>
                <w:sz w:val="24"/>
                <w:szCs w:val="24"/>
              </w:rPr>
            </w:pPr>
            <w:r>
              <w:rPr>
                <w:b/>
                <w:bCs/>
                <w:sz w:val="24"/>
                <w:szCs w:val="24"/>
              </w:rPr>
              <w:t xml:space="preserve">Způsobilý </w:t>
            </w:r>
            <w:r w:rsidR="00D76D9F" w:rsidRPr="008E7057">
              <w:rPr>
                <w:b/>
                <w:bCs/>
                <w:sz w:val="24"/>
                <w:szCs w:val="24"/>
              </w:rPr>
              <w:t>výdaj</w:t>
            </w:r>
          </w:p>
        </w:tc>
      </w:tr>
      <w:tr w:rsidR="00D76D9F" w:rsidRPr="008E7057" w:rsidTr="00D76D9F">
        <w:tc>
          <w:tcPr>
            <w:tcW w:w="900" w:type="dxa"/>
            <w:vAlign w:val="center"/>
          </w:tcPr>
          <w:p w:rsidR="00D76D9F" w:rsidRPr="008E7057" w:rsidRDefault="00B92F4C" w:rsidP="00D76D9F">
            <w:pPr>
              <w:autoSpaceDE w:val="0"/>
              <w:autoSpaceDN w:val="0"/>
              <w:adjustRightInd w:val="0"/>
              <w:jc w:val="center"/>
              <w:rPr>
                <w:b/>
                <w:bCs/>
                <w:sz w:val="24"/>
                <w:szCs w:val="24"/>
              </w:rPr>
            </w:pPr>
            <w:r>
              <w:rPr>
                <w:b/>
                <w:bCs/>
                <w:sz w:val="24"/>
                <w:szCs w:val="24"/>
              </w:rPr>
              <w:t>941</w:t>
            </w:r>
          </w:p>
        </w:tc>
        <w:tc>
          <w:tcPr>
            <w:tcW w:w="8460" w:type="dxa"/>
          </w:tcPr>
          <w:p w:rsidR="00D76D9F" w:rsidRPr="008E7057" w:rsidRDefault="00D76D9F" w:rsidP="00D76D9F">
            <w:pPr>
              <w:pStyle w:val="vet-zkrajea"/>
              <w:numPr>
                <w:ilvl w:val="0"/>
                <w:numId w:val="0"/>
              </w:numPr>
              <w:tabs>
                <w:tab w:val="left" w:pos="708"/>
              </w:tabs>
              <w:autoSpaceDE w:val="0"/>
              <w:autoSpaceDN w:val="0"/>
              <w:adjustRightInd w:val="0"/>
              <w:jc w:val="both"/>
              <w:rPr>
                <w:sz w:val="24"/>
                <w:szCs w:val="24"/>
              </w:rPr>
            </w:pPr>
            <w:r>
              <w:rPr>
                <w:sz w:val="24"/>
                <w:szCs w:val="24"/>
              </w:rPr>
              <w:t>Z</w:t>
            </w:r>
            <w:r w:rsidRPr="008E7057">
              <w:rPr>
                <w:sz w:val="24"/>
                <w:szCs w:val="24"/>
              </w:rPr>
              <w:t>ařízení na výrobu tvarovaných biopaliv</w:t>
            </w:r>
          </w:p>
        </w:tc>
      </w:tr>
      <w:tr w:rsidR="00D76D9F" w:rsidRPr="008E7057" w:rsidTr="00D76D9F">
        <w:tc>
          <w:tcPr>
            <w:tcW w:w="900" w:type="dxa"/>
            <w:vAlign w:val="center"/>
          </w:tcPr>
          <w:p w:rsidR="00D76D9F" w:rsidRPr="008E7057" w:rsidRDefault="00D76D9F" w:rsidP="00D76D9F">
            <w:pPr>
              <w:autoSpaceDE w:val="0"/>
              <w:autoSpaceDN w:val="0"/>
              <w:adjustRightInd w:val="0"/>
              <w:jc w:val="center"/>
              <w:rPr>
                <w:b/>
                <w:bCs/>
                <w:sz w:val="24"/>
                <w:szCs w:val="24"/>
              </w:rPr>
            </w:pPr>
            <w:r>
              <w:rPr>
                <w:b/>
                <w:bCs/>
                <w:sz w:val="24"/>
                <w:szCs w:val="24"/>
              </w:rPr>
              <w:t>996</w:t>
            </w:r>
          </w:p>
        </w:tc>
        <w:tc>
          <w:tcPr>
            <w:tcW w:w="8460" w:type="dxa"/>
          </w:tcPr>
          <w:p w:rsidR="00D76D9F" w:rsidRPr="008E7057" w:rsidRDefault="00D76D9F" w:rsidP="00D76D9F">
            <w:pPr>
              <w:pStyle w:val="vet-zkrajea"/>
              <w:numPr>
                <w:ilvl w:val="0"/>
                <w:numId w:val="0"/>
              </w:numPr>
              <w:tabs>
                <w:tab w:val="left" w:pos="708"/>
              </w:tabs>
              <w:autoSpaceDE w:val="0"/>
              <w:autoSpaceDN w:val="0"/>
              <w:adjustRightInd w:val="0"/>
              <w:jc w:val="both"/>
              <w:rPr>
                <w:sz w:val="24"/>
                <w:szCs w:val="24"/>
              </w:rPr>
            </w:pPr>
            <w:r w:rsidRPr="008E7057">
              <w:rPr>
                <w:sz w:val="24"/>
                <w:szCs w:val="24"/>
              </w:rPr>
              <w:t xml:space="preserve">Nákup staveb </w:t>
            </w:r>
            <w:r>
              <w:rPr>
                <w:sz w:val="24"/>
                <w:szCs w:val="24"/>
              </w:rPr>
              <w:t>souvisejících s projektem</w:t>
            </w:r>
          </w:p>
        </w:tc>
      </w:tr>
      <w:tr w:rsidR="00D76D9F" w:rsidRPr="008E7057" w:rsidTr="00D76D9F">
        <w:tc>
          <w:tcPr>
            <w:tcW w:w="900" w:type="dxa"/>
            <w:vAlign w:val="center"/>
          </w:tcPr>
          <w:p w:rsidR="00D76D9F" w:rsidRPr="008E7057" w:rsidRDefault="00D76D9F" w:rsidP="00D76D9F">
            <w:pPr>
              <w:autoSpaceDE w:val="0"/>
              <w:autoSpaceDN w:val="0"/>
              <w:adjustRightInd w:val="0"/>
              <w:jc w:val="center"/>
              <w:rPr>
                <w:b/>
                <w:bCs/>
                <w:sz w:val="24"/>
                <w:szCs w:val="24"/>
              </w:rPr>
            </w:pPr>
            <w:r>
              <w:rPr>
                <w:b/>
                <w:bCs/>
                <w:sz w:val="24"/>
                <w:szCs w:val="24"/>
              </w:rPr>
              <w:t>997</w:t>
            </w:r>
          </w:p>
        </w:tc>
        <w:tc>
          <w:tcPr>
            <w:tcW w:w="8460" w:type="dxa"/>
          </w:tcPr>
          <w:p w:rsidR="00D76D9F" w:rsidRPr="008E7057" w:rsidRDefault="00D76D9F" w:rsidP="00D76D9F">
            <w:pPr>
              <w:pStyle w:val="vet-zkrajea"/>
              <w:numPr>
                <w:ilvl w:val="0"/>
                <w:numId w:val="0"/>
              </w:numPr>
              <w:tabs>
                <w:tab w:val="left" w:pos="708"/>
              </w:tabs>
              <w:autoSpaceDE w:val="0"/>
              <w:autoSpaceDN w:val="0"/>
              <w:adjustRightInd w:val="0"/>
              <w:jc w:val="both"/>
              <w:rPr>
                <w:sz w:val="24"/>
                <w:szCs w:val="24"/>
              </w:rPr>
            </w:pPr>
            <w:r w:rsidRPr="008E7057">
              <w:rPr>
                <w:sz w:val="24"/>
                <w:szCs w:val="24"/>
              </w:rPr>
              <w:t xml:space="preserve">Nákup pozemků </w:t>
            </w:r>
            <w:r>
              <w:rPr>
                <w:sz w:val="24"/>
                <w:szCs w:val="24"/>
              </w:rPr>
              <w:t>souvisejících s projektem</w:t>
            </w:r>
          </w:p>
        </w:tc>
      </w:tr>
      <w:tr w:rsidR="00D76D9F" w:rsidRPr="008E7057" w:rsidTr="00D76D9F">
        <w:tc>
          <w:tcPr>
            <w:tcW w:w="900" w:type="dxa"/>
            <w:vAlign w:val="center"/>
          </w:tcPr>
          <w:p w:rsidR="00D76D9F" w:rsidRPr="008E7057" w:rsidRDefault="00D76D9F" w:rsidP="00D76D9F">
            <w:pPr>
              <w:autoSpaceDE w:val="0"/>
              <w:autoSpaceDN w:val="0"/>
              <w:adjustRightInd w:val="0"/>
              <w:jc w:val="center"/>
              <w:rPr>
                <w:b/>
                <w:bCs/>
                <w:sz w:val="24"/>
                <w:szCs w:val="24"/>
              </w:rPr>
            </w:pPr>
            <w:r>
              <w:rPr>
                <w:b/>
                <w:bCs/>
                <w:sz w:val="24"/>
                <w:szCs w:val="24"/>
              </w:rPr>
              <w:t>998</w:t>
            </w:r>
          </w:p>
        </w:tc>
        <w:tc>
          <w:tcPr>
            <w:tcW w:w="8460" w:type="dxa"/>
          </w:tcPr>
          <w:p w:rsidR="00D76D9F" w:rsidRPr="008E7057" w:rsidRDefault="00D76D9F" w:rsidP="00D76D9F">
            <w:pPr>
              <w:pStyle w:val="vet-zkrajea"/>
              <w:numPr>
                <w:ilvl w:val="0"/>
                <w:numId w:val="0"/>
              </w:numPr>
              <w:tabs>
                <w:tab w:val="left" w:pos="708"/>
              </w:tabs>
              <w:autoSpaceDE w:val="0"/>
              <w:autoSpaceDN w:val="0"/>
              <w:adjustRightInd w:val="0"/>
              <w:jc w:val="both"/>
              <w:rPr>
                <w:sz w:val="24"/>
                <w:szCs w:val="24"/>
              </w:rPr>
            </w:pPr>
            <w:r w:rsidRPr="008E7057">
              <w:rPr>
                <w:sz w:val="24"/>
                <w:szCs w:val="24"/>
              </w:rPr>
              <w:t xml:space="preserve">Projektová dokumentace </w:t>
            </w:r>
          </w:p>
        </w:tc>
      </w:tr>
      <w:tr w:rsidR="00D76D9F" w:rsidRPr="008E7057" w:rsidTr="00D76D9F">
        <w:tc>
          <w:tcPr>
            <w:tcW w:w="900" w:type="dxa"/>
            <w:vAlign w:val="center"/>
          </w:tcPr>
          <w:p w:rsidR="00D76D9F" w:rsidRPr="008E7057" w:rsidRDefault="00D76D9F" w:rsidP="00D76D9F">
            <w:pPr>
              <w:autoSpaceDE w:val="0"/>
              <w:autoSpaceDN w:val="0"/>
              <w:adjustRightInd w:val="0"/>
              <w:jc w:val="center"/>
              <w:rPr>
                <w:b/>
                <w:bCs/>
                <w:sz w:val="24"/>
                <w:szCs w:val="24"/>
              </w:rPr>
            </w:pPr>
            <w:r>
              <w:rPr>
                <w:b/>
                <w:bCs/>
                <w:sz w:val="24"/>
                <w:szCs w:val="24"/>
              </w:rPr>
              <w:t>999</w:t>
            </w:r>
          </w:p>
        </w:tc>
        <w:tc>
          <w:tcPr>
            <w:tcW w:w="8460" w:type="dxa"/>
          </w:tcPr>
          <w:p w:rsidR="00D76D9F" w:rsidRPr="008E7057" w:rsidRDefault="00D76D9F" w:rsidP="00D76D9F">
            <w:pPr>
              <w:pStyle w:val="vet-zkrajea"/>
              <w:numPr>
                <w:ilvl w:val="0"/>
                <w:numId w:val="0"/>
              </w:numPr>
              <w:tabs>
                <w:tab w:val="left" w:pos="708"/>
              </w:tabs>
              <w:autoSpaceDE w:val="0"/>
              <w:autoSpaceDN w:val="0"/>
              <w:adjustRightInd w:val="0"/>
              <w:jc w:val="both"/>
              <w:rPr>
                <w:sz w:val="24"/>
                <w:szCs w:val="24"/>
              </w:rPr>
            </w:pPr>
            <w:r w:rsidRPr="008E7057">
              <w:rPr>
                <w:sz w:val="24"/>
                <w:szCs w:val="24"/>
              </w:rPr>
              <w:t xml:space="preserve">Technická dokumentace </w:t>
            </w:r>
          </w:p>
        </w:tc>
      </w:tr>
    </w:tbl>
    <w:p w:rsidR="00D76D9F" w:rsidRPr="008E7057" w:rsidRDefault="00D76D9F" w:rsidP="00D76D9F">
      <w:pPr>
        <w:autoSpaceDE w:val="0"/>
        <w:autoSpaceDN w:val="0"/>
        <w:adjustRightInd w:val="0"/>
        <w:rPr>
          <w:sz w:val="24"/>
          <w:szCs w:val="24"/>
        </w:rPr>
      </w:pPr>
    </w:p>
    <w:p w:rsidR="0018292F" w:rsidRDefault="0018292F" w:rsidP="0018292F">
      <w:pPr>
        <w:pStyle w:val="Nadpis5"/>
        <w:widowControl w:val="0"/>
        <w:adjustRightInd w:val="0"/>
        <w:spacing w:before="240" w:after="120"/>
        <w:rPr>
          <w:rFonts w:ascii="Times New Roman" w:hAnsi="Times New Roman"/>
          <w:sz w:val="24"/>
          <w:szCs w:val="24"/>
        </w:rPr>
      </w:pPr>
      <w:r>
        <w:rPr>
          <w:rFonts w:ascii="Times New Roman" w:hAnsi="Times New Roman"/>
          <w:sz w:val="24"/>
          <w:szCs w:val="24"/>
        </w:rPr>
        <w:t xml:space="preserve">Závazný přehled </w:t>
      </w:r>
      <w:r w:rsidRPr="008B0E4C">
        <w:rPr>
          <w:rFonts w:ascii="Times New Roman" w:hAnsi="Times New Roman"/>
          <w:sz w:val="24"/>
          <w:szCs w:val="24"/>
        </w:rPr>
        <w:t>maximálních hodnot</w:t>
      </w:r>
      <w:r>
        <w:rPr>
          <w:rFonts w:ascii="Times New Roman" w:hAnsi="Times New Roman"/>
          <w:sz w:val="24"/>
          <w:szCs w:val="24"/>
        </w:rPr>
        <w:t xml:space="preserve"> (limitů)</w:t>
      </w:r>
      <w:r w:rsidRPr="00A3073F">
        <w:rPr>
          <w:rFonts w:ascii="Times New Roman" w:hAnsi="Times New Roman"/>
          <w:sz w:val="24"/>
          <w:szCs w:val="24"/>
        </w:rPr>
        <w:t xml:space="preserve"> </w:t>
      </w:r>
      <w:r w:rsidR="00A11274">
        <w:rPr>
          <w:rFonts w:ascii="Times New Roman" w:hAnsi="Times New Roman"/>
          <w:sz w:val="24"/>
          <w:szCs w:val="24"/>
        </w:rPr>
        <w:t xml:space="preserve">způsobilých </w:t>
      </w:r>
      <w:r w:rsidRPr="00A3073F">
        <w:rPr>
          <w:rFonts w:ascii="Times New Roman" w:hAnsi="Times New Roman"/>
          <w:sz w:val="24"/>
          <w:szCs w:val="24"/>
        </w:rPr>
        <w:t>výdaj</w:t>
      </w:r>
      <w:r>
        <w:rPr>
          <w:rFonts w:ascii="Times New Roman" w:hAnsi="Times New Roman"/>
          <w:sz w:val="24"/>
          <w:szCs w:val="24"/>
        </w:rPr>
        <w:t>ů:</w:t>
      </w:r>
    </w:p>
    <w:p w:rsidR="00D76D9F" w:rsidRPr="008E7057" w:rsidRDefault="00D76D9F" w:rsidP="00D76D9F">
      <w:pPr>
        <w:pStyle w:val="xl31"/>
        <w:spacing w:before="0" w:after="0"/>
        <w:jc w:val="both"/>
        <w:rPr>
          <w:rFonts w:ascii="Times New Roman" w:hAnsi="Times New Roman"/>
          <w:b/>
          <w:bCs/>
        </w:rPr>
      </w:pPr>
    </w:p>
    <w:tbl>
      <w:tblPr>
        <w:tblW w:w="9214" w:type="dxa"/>
        <w:tblInd w:w="-34" w:type="dxa"/>
        <w:tblBorders>
          <w:top w:val="single" w:sz="16" w:space="0" w:color="000000"/>
          <w:left w:val="single" w:sz="16" w:space="0" w:color="000000"/>
          <w:bottom w:val="single" w:sz="16" w:space="0" w:color="000000"/>
          <w:right w:val="single" w:sz="16" w:space="0" w:color="000000"/>
        </w:tblBorders>
        <w:tblLayout w:type="fixed"/>
        <w:tblLook w:val="0000"/>
      </w:tblPr>
      <w:tblGrid>
        <w:gridCol w:w="851"/>
        <w:gridCol w:w="4536"/>
        <w:gridCol w:w="3827"/>
      </w:tblGrid>
      <w:tr w:rsidR="00E9114F" w:rsidRPr="008E7057" w:rsidTr="008A377D">
        <w:trPr>
          <w:trHeight w:val="148"/>
        </w:trPr>
        <w:tc>
          <w:tcPr>
            <w:tcW w:w="851" w:type="dxa"/>
            <w:tcBorders>
              <w:top w:val="single" w:sz="16" w:space="0" w:color="000000"/>
              <w:left w:val="single" w:sz="16" w:space="0" w:color="000000"/>
              <w:bottom w:val="single" w:sz="16" w:space="0" w:color="000000"/>
              <w:right w:val="single" w:sz="16" w:space="0" w:color="000000"/>
            </w:tcBorders>
            <w:vAlign w:val="center"/>
          </w:tcPr>
          <w:p w:rsidR="00E9114F" w:rsidRPr="00CF17AA" w:rsidRDefault="00E9114F" w:rsidP="00E9114F">
            <w:pPr>
              <w:autoSpaceDE w:val="0"/>
              <w:autoSpaceDN w:val="0"/>
              <w:adjustRightInd w:val="0"/>
              <w:jc w:val="center"/>
              <w:rPr>
                <w:b/>
                <w:color w:val="000000"/>
                <w:sz w:val="24"/>
                <w:szCs w:val="24"/>
              </w:rPr>
            </w:pPr>
            <w:r w:rsidRPr="00CF17AA">
              <w:rPr>
                <w:b/>
                <w:color w:val="000000"/>
                <w:sz w:val="24"/>
                <w:szCs w:val="24"/>
              </w:rPr>
              <w:t>Kód</w:t>
            </w:r>
          </w:p>
        </w:tc>
        <w:tc>
          <w:tcPr>
            <w:tcW w:w="4536" w:type="dxa"/>
            <w:tcBorders>
              <w:top w:val="single" w:sz="16" w:space="0" w:color="000000"/>
              <w:bottom w:val="single" w:sz="16" w:space="0" w:color="000000"/>
              <w:right w:val="single" w:sz="16" w:space="0" w:color="000000"/>
            </w:tcBorders>
            <w:vAlign w:val="center"/>
          </w:tcPr>
          <w:p w:rsidR="00E9114F" w:rsidRPr="00CF17AA" w:rsidRDefault="00A11274" w:rsidP="00E9114F">
            <w:pPr>
              <w:autoSpaceDE w:val="0"/>
              <w:autoSpaceDN w:val="0"/>
              <w:adjustRightInd w:val="0"/>
              <w:rPr>
                <w:b/>
                <w:color w:val="000000"/>
                <w:sz w:val="24"/>
                <w:szCs w:val="24"/>
              </w:rPr>
            </w:pPr>
            <w:r>
              <w:rPr>
                <w:b/>
                <w:color w:val="000000"/>
                <w:sz w:val="24"/>
                <w:szCs w:val="24"/>
              </w:rPr>
              <w:t>Způsobilý v</w:t>
            </w:r>
            <w:r w:rsidR="00E9114F" w:rsidRPr="00CF17AA">
              <w:rPr>
                <w:b/>
                <w:color w:val="000000"/>
                <w:sz w:val="24"/>
                <w:szCs w:val="24"/>
              </w:rPr>
              <w:t xml:space="preserve">ýdaj </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E9114F" w:rsidRPr="00CF17AA" w:rsidRDefault="00E9114F" w:rsidP="00E9114F">
            <w:pPr>
              <w:autoSpaceDE w:val="0"/>
              <w:autoSpaceDN w:val="0"/>
              <w:adjustRightInd w:val="0"/>
              <w:rPr>
                <w:b/>
                <w:color w:val="000000"/>
                <w:sz w:val="24"/>
                <w:szCs w:val="24"/>
              </w:rPr>
            </w:pPr>
            <w:r w:rsidRPr="00CF17AA">
              <w:rPr>
                <w:b/>
                <w:color w:val="000000"/>
                <w:sz w:val="24"/>
                <w:szCs w:val="24"/>
              </w:rPr>
              <w:t xml:space="preserve">Limit </w:t>
            </w:r>
          </w:p>
        </w:tc>
      </w:tr>
      <w:tr w:rsidR="001B0826" w:rsidRPr="008E7057" w:rsidTr="00A11274">
        <w:trPr>
          <w:trHeight w:val="256"/>
        </w:trPr>
        <w:tc>
          <w:tcPr>
            <w:tcW w:w="851" w:type="dxa"/>
            <w:tcBorders>
              <w:top w:val="single" w:sz="16" w:space="0" w:color="000000"/>
              <w:left w:val="single" w:sz="16" w:space="0" w:color="000000"/>
              <w:bottom w:val="single" w:sz="16" w:space="0" w:color="000000"/>
              <w:right w:val="single" w:sz="16" w:space="0" w:color="000000"/>
            </w:tcBorders>
            <w:vAlign w:val="center"/>
          </w:tcPr>
          <w:p w:rsidR="001B0826" w:rsidRDefault="001B0826" w:rsidP="001B0826">
            <w:pPr>
              <w:pStyle w:val="xl31"/>
              <w:spacing w:before="0" w:after="0"/>
              <w:jc w:val="center"/>
              <w:rPr>
                <w:rFonts w:ascii="Times New Roman" w:hAnsi="Times New Roman"/>
              </w:rPr>
            </w:pPr>
            <w:r>
              <w:rPr>
                <w:rFonts w:ascii="Times New Roman" w:hAnsi="Times New Roman"/>
              </w:rPr>
              <w:t>955</w:t>
            </w:r>
          </w:p>
        </w:tc>
        <w:tc>
          <w:tcPr>
            <w:tcW w:w="4536" w:type="dxa"/>
            <w:tcBorders>
              <w:top w:val="single" w:sz="16" w:space="0" w:color="000000"/>
              <w:bottom w:val="single" w:sz="16" w:space="0" w:color="000000"/>
              <w:right w:val="single" w:sz="16" w:space="0" w:color="000000"/>
            </w:tcBorders>
            <w:vAlign w:val="center"/>
          </w:tcPr>
          <w:p w:rsidR="001B0826" w:rsidRPr="008E7057" w:rsidRDefault="001B0826" w:rsidP="001B0826">
            <w:pPr>
              <w:pStyle w:val="xl31"/>
              <w:spacing w:before="0" w:after="0"/>
              <w:rPr>
                <w:rFonts w:ascii="Times New Roman" w:hAnsi="Times New Roman"/>
              </w:rPr>
            </w:pPr>
            <w:r>
              <w:rPr>
                <w:rFonts w:ascii="Times New Roman" w:hAnsi="Times New Roman"/>
              </w:rPr>
              <w:t>Propagace a marketing</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1B0826" w:rsidRPr="008E7057" w:rsidRDefault="001B0826" w:rsidP="00A11274">
            <w:pPr>
              <w:pStyle w:val="xl31"/>
              <w:spacing w:before="0" w:after="0"/>
              <w:rPr>
                <w:rFonts w:ascii="Times New Roman" w:hAnsi="Times New Roman"/>
              </w:rPr>
            </w:pPr>
            <w:r>
              <w:rPr>
                <w:rFonts w:ascii="Times New Roman" w:hAnsi="Times New Roman"/>
              </w:rPr>
              <w:t>max. 20 %  </w:t>
            </w:r>
            <w:r w:rsidR="00A11274">
              <w:rPr>
                <w:rFonts w:ascii="Times New Roman" w:hAnsi="Times New Roman"/>
              </w:rPr>
              <w:t xml:space="preserve">způsobilých </w:t>
            </w:r>
            <w:r>
              <w:rPr>
                <w:rFonts w:ascii="Times New Roman" w:hAnsi="Times New Roman"/>
              </w:rPr>
              <w:t>výdajů</w:t>
            </w:r>
          </w:p>
        </w:tc>
      </w:tr>
      <w:tr w:rsidR="001B0826" w:rsidRPr="008E7057" w:rsidTr="00A11274">
        <w:trPr>
          <w:trHeight w:val="374"/>
        </w:trPr>
        <w:tc>
          <w:tcPr>
            <w:tcW w:w="851" w:type="dxa"/>
            <w:tcBorders>
              <w:top w:val="single" w:sz="16" w:space="0" w:color="000000"/>
              <w:left w:val="single" w:sz="16" w:space="0" w:color="000000"/>
              <w:bottom w:val="single" w:sz="16" w:space="0" w:color="000000"/>
              <w:right w:val="single" w:sz="16" w:space="0" w:color="000000"/>
            </w:tcBorders>
            <w:vAlign w:val="center"/>
          </w:tcPr>
          <w:p w:rsidR="001B0826" w:rsidRDefault="001B0826" w:rsidP="00E9114F">
            <w:pPr>
              <w:autoSpaceDE w:val="0"/>
              <w:autoSpaceDN w:val="0"/>
              <w:adjustRightInd w:val="0"/>
              <w:jc w:val="center"/>
              <w:rPr>
                <w:color w:val="000000"/>
                <w:sz w:val="24"/>
                <w:szCs w:val="24"/>
              </w:rPr>
            </w:pPr>
            <w:r>
              <w:rPr>
                <w:color w:val="000000"/>
                <w:sz w:val="24"/>
                <w:szCs w:val="24"/>
              </w:rPr>
              <w:t>996</w:t>
            </w:r>
          </w:p>
        </w:tc>
        <w:tc>
          <w:tcPr>
            <w:tcW w:w="4536" w:type="dxa"/>
            <w:tcBorders>
              <w:top w:val="single" w:sz="16" w:space="0" w:color="000000"/>
              <w:bottom w:val="single" w:sz="16" w:space="0" w:color="000000"/>
              <w:right w:val="single" w:sz="16" w:space="0" w:color="000000"/>
            </w:tcBorders>
            <w:vAlign w:val="center"/>
          </w:tcPr>
          <w:p w:rsidR="001B0826" w:rsidRPr="007046FA" w:rsidRDefault="001B0826" w:rsidP="00E9114F">
            <w:pPr>
              <w:autoSpaceDE w:val="0"/>
              <w:autoSpaceDN w:val="0"/>
              <w:adjustRightInd w:val="0"/>
              <w:rPr>
                <w:color w:val="000000"/>
                <w:sz w:val="24"/>
                <w:szCs w:val="24"/>
              </w:rPr>
            </w:pPr>
            <w:r>
              <w:rPr>
                <w:color w:val="000000"/>
                <w:sz w:val="24"/>
                <w:szCs w:val="24"/>
              </w:rPr>
              <w:t>N</w:t>
            </w:r>
            <w:r w:rsidRPr="005D4267">
              <w:rPr>
                <w:color w:val="000000"/>
                <w:sz w:val="24"/>
                <w:szCs w:val="24"/>
              </w:rPr>
              <w:t>ákup staveb souvisejících s</w:t>
            </w:r>
            <w:r>
              <w:rPr>
                <w:color w:val="000000"/>
                <w:sz w:val="24"/>
                <w:szCs w:val="24"/>
              </w:rPr>
              <w:t> </w:t>
            </w:r>
            <w:r w:rsidRPr="005D4267">
              <w:rPr>
                <w:color w:val="000000"/>
                <w:sz w:val="24"/>
                <w:szCs w:val="24"/>
              </w:rPr>
              <w:t>projektem</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1B0826" w:rsidRPr="007046FA" w:rsidRDefault="001B0826" w:rsidP="00A11274">
            <w:pPr>
              <w:autoSpaceDE w:val="0"/>
              <w:autoSpaceDN w:val="0"/>
              <w:adjustRightInd w:val="0"/>
              <w:rPr>
                <w:color w:val="000000"/>
                <w:sz w:val="24"/>
                <w:szCs w:val="24"/>
              </w:rPr>
            </w:pPr>
            <w:r w:rsidRPr="005D4267">
              <w:rPr>
                <w:color w:val="000000"/>
                <w:sz w:val="24"/>
                <w:szCs w:val="24"/>
              </w:rPr>
              <w:t xml:space="preserve">10 % </w:t>
            </w:r>
            <w:r w:rsidR="00A11274">
              <w:rPr>
                <w:color w:val="000000"/>
                <w:sz w:val="24"/>
                <w:szCs w:val="24"/>
              </w:rPr>
              <w:t xml:space="preserve">způsobilých </w:t>
            </w:r>
            <w:r>
              <w:rPr>
                <w:color w:val="000000"/>
                <w:sz w:val="24"/>
                <w:szCs w:val="24"/>
              </w:rPr>
              <w:t>výdajů</w:t>
            </w:r>
          </w:p>
        </w:tc>
      </w:tr>
      <w:tr w:rsidR="001B0826" w:rsidRPr="008E7057" w:rsidTr="00A11274">
        <w:trPr>
          <w:trHeight w:val="110"/>
        </w:trPr>
        <w:tc>
          <w:tcPr>
            <w:tcW w:w="851" w:type="dxa"/>
            <w:tcBorders>
              <w:top w:val="single" w:sz="16" w:space="0" w:color="000000"/>
              <w:left w:val="single" w:sz="16" w:space="0" w:color="000000"/>
              <w:bottom w:val="single" w:sz="16" w:space="0" w:color="000000"/>
              <w:right w:val="single" w:sz="16" w:space="0" w:color="000000"/>
            </w:tcBorders>
            <w:vAlign w:val="center"/>
          </w:tcPr>
          <w:p w:rsidR="001B0826" w:rsidRDefault="001B0826" w:rsidP="00E9114F">
            <w:pPr>
              <w:autoSpaceDE w:val="0"/>
              <w:autoSpaceDN w:val="0"/>
              <w:adjustRightInd w:val="0"/>
              <w:jc w:val="center"/>
              <w:rPr>
                <w:color w:val="000000"/>
                <w:sz w:val="24"/>
                <w:szCs w:val="24"/>
              </w:rPr>
            </w:pPr>
            <w:r>
              <w:rPr>
                <w:color w:val="000000"/>
                <w:sz w:val="24"/>
                <w:szCs w:val="24"/>
              </w:rPr>
              <w:t>997</w:t>
            </w:r>
          </w:p>
        </w:tc>
        <w:tc>
          <w:tcPr>
            <w:tcW w:w="4536" w:type="dxa"/>
            <w:tcBorders>
              <w:top w:val="single" w:sz="16" w:space="0" w:color="000000"/>
              <w:bottom w:val="single" w:sz="16" w:space="0" w:color="000000"/>
              <w:right w:val="single" w:sz="16" w:space="0" w:color="000000"/>
            </w:tcBorders>
            <w:vAlign w:val="center"/>
          </w:tcPr>
          <w:p w:rsidR="001B0826" w:rsidRPr="007046FA" w:rsidRDefault="001B0826" w:rsidP="00E9114F">
            <w:pPr>
              <w:autoSpaceDE w:val="0"/>
              <w:autoSpaceDN w:val="0"/>
              <w:adjustRightInd w:val="0"/>
              <w:rPr>
                <w:color w:val="000000"/>
                <w:sz w:val="24"/>
                <w:szCs w:val="24"/>
              </w:rPr>
            </w:pPr>
            <w:r>
              <w:rPr>
                <w:color w:val="000000"/>
                <w:sz w:val="24"/>
                <w:szCs w:val="24"/>
              </w:rPr>
              <w:t>N</w:t>
            </w:r>
            <w:r w:rsidRPr="005D4267">
              <w:rPr>
                <w:color w:val="000000"/>
                <w:sz w:val="24"/>
                <w:szCs w:val="24"/>
              </w:rPr>
              <w:t>ákup pozemků souvisejících s</w:t>
            </w:r>
            <w:r>
              <w:rPr>
                <w:color w:val="000000"/>
                <w:sz w:val="24"/>
                <w:szCs w:val="24"/>
              </w:rPr>
              <w:t> </w:t>
            </w:r>
            <w:r w:rsidRPr="005D4267">
              <w:rPr>
                <w:color w:val="000000"/>
                <w:sz w:val="24"/>
                <w:szCs w:val="24"/>
              </w:rPr>
              <w:t>projektem</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1B0826" w:rsidRPr="007046FA" w:rsidRDefault="001B0826" w:rsidP="00A11274">
            <w:pPr>
              <w:autoSpaceDE w:val="0"/>
              <w:autoSpaceDN w:val="0"/>
              <w:adjustRightInd w:val="0"/>
              <w:rPr>
                <w:color w:val="000000"/>
                <w:sz w:val="24"/>
                <w:szCs w:val="24"/>
              </w:rPr>
            </w:pPr>
            <w:r w:rsidRPr="005D4267">
              <w:rPr>
                <w:color w:val="000000"/>
                <w:sz w:val="24"/>
                <w:szCs w:val="24"/>
              </w:rPr>
              <w:t xml:space="preserve">10 % </w:t>
            </w:r>
            <w:r w:rsidR="00A11274">
              <w:rPr>
                <w:color w:val="000000"/>
                <w:sz w:val="24"/>
                <w:szCs w:val="24"/>
              </w:rPr>
              <w:t xml:space="preserve">způsobilých </w:t>
            </w:r>
            <w:r>
              <w:rPr>
                <w:color w:val="000000"/>
                <w:sz w:val="24"/>
                <w:szCs w:val="24"/>
              </w:rPr>
              <w:t>výdajů</w:t>
            </w:r>
          </w:p>
        </w:tc>
      </w:tr>
      <w:tr w:rsidR="001B0826" w:rsidRPr="008E7057" w:rsidTr="00A11274">
        <w:trPr>
          <w:trHeight w:val="40"/>
        </w:trPr>
        <w:tc>
          <w:tcPr>
            <w:tcW w:w="851" w:type="dxa"/>
            <w:tcBorders>
              <w:top w:val="single" w:sz="16" w:space="0" w:color="000000"/>
              <w:left w:val="single" w:sz="16" w:space="0" w:color="000000"/>
              <w:bottom w:val="single" w:sz="16" w:space="0" w:color="000000"/>
              <w:right w:val="single" w:sz="16" w:space="0" w:color="000000"/>
            </w:tcBorders>
            <w:vAlign w:val="center"/>
          </w:tcPr>
          <w:p w:rsidR="001B0826" w:rsidRPr="007046FA" w:rsidRDefault="001B0826" w:rsidP="00E9114F">
            <w:pPr>
              <w:autoSpaceDE w:val="0"/>
              <w:autoSpaceDN w:val="0"/>
              <w:adjustRightInd w:val="0"/>
              <w:jc w:val="center"/>
              <w:rPr>
                <w:color w:val="000000"/>
                <w:sz w:val="24"/>
                <w:szCs w:val="24"/>
              </w:rPr>
            </w:pPr>
            <w:r>
              <w:rPr>
                <w:color w:val="000000"/>
                <w:sz w:val="24"/>
                <w:szCs w:val="24"/>
              </w:rPr>
              <w:t>998</w:t>
            </w:r>
          </w:p>
        </w:tc>
        <w:tc>
          <w:tcPr>
            <w:tcW w:w="4536" w:type="dxa"/>
            <w:tcBorders>
              <w:top w:val="single" w:sz="16" w:space="0" w:color="000000"/>
              <w:bottom w:val="single" w:sz="16" w:space="0" w:color="000000"/>
              <w:right w:val="single" w:sz="16" w:space="0" w:color="000000"/>
            </w:tcBorders>
            <w:vAlign w:val="center"/>
          </w:tcPr>
          <w:p w:rsidR="001B0826" w:rsidRPr="007046FA" w:rsidRDefault="001B0826" w:rsidP="00E9114F">
            <w:pPr>
              <w:autoSpaceDE w:val="0"/>
              <w:autoSpaceDN w:val="0"/>
              <w:adjustRightInd w:val="0"/>
              <w:rPr>
                <w:color w:val="000000"/>
                <w:sz w:val="24"/>
                <w:szCs w:val="24"/>
              </w:rPr>
            </w:pPr>
            <w:r w:rsidRPr="007046FA">
              <w:rPr>
                <w:color w:val="000000"/>
                <w:sz w:val="24"/>
                <w:szCs w:val="24"/>
              </w:rPr>
              <w:t>Projektová dokumentace</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1B0826" w:rsidRPr="007046FA" w:rsidRDefault="001B0826" w:rsidP="00E9114F">
            <w:pPr>
              <w:autoSpaceDE w:val="0"/>
              <w:autoSpaceDN w:val="0"/>
              <w:adjustRightInd w:val="0"/>
              <w:rPr>
                <w:color w:val="000000"/>
                <w:sz w:val="24"/>
                <w:szCs w:val="24"/>
              </w:rPr>
            </w:pPr>
            <w:r w:rsidRPr="007046FA">
              <w:rPr>
                <w:color w:val="000000"/>
                <w:sz w:val="24"/>
                <w:szCs w:val="24"/>
              </w:rPr>
              <w:t>20 000 Kč</w:t>
            </w:r>
            <w:r>
              <w:rPr>
                <w:color w:val="000000"/>
                <w:sz w:val="24"/>
                <w:szCs w:val="24"/>
              </w:rPr>
              <w:t>/projekt</w:t>
            </w:r>
          </w:p>
        </w:tc>
      </w:tr>
      <w:tr w:rsidR="001B0826" w:rsidRPr="008E7057" w:rsidTr="00A11274">
        <w:trPr>
          <w:trHeight w:val="40"/>
        </w:trPr>
        <w:tc>
          <w:tcPr>
            <w:tcW w:w="851" w:type="dxa"/>
            <w:tcBorders>
              <w:top w:val="single" w:sz="16" w:space="0" w:color="000000"/>
              <w:left w:val="single" w:sz="16" w:space="0" w:color="000000"/>
              <w:bottom w:val="single" w:sz="16" w:space="0" w:color="000000"/>
              <w:right w:val="single" w:sz="16" w:space="0" w:color="000000"/>
            </w:tcBorders>
            <w:vAlign w:val="center"/>
          </w:tcPr>
          <w:p w:rsidR="001B0826" w:rsidRPr="007046FA" w:rsidRDefault="001B0826" w:rsidP="00E9114F">
            <w:pPr>
              <w:autoSpaceDE w:val="0"/>
              <w:autoSpaceDN w:val="0"/>
              <w:adjustRightInd w:val="0"/>
              <w:jc w:val="center"/>
              <w:rPr>
                <w:color w:val="000000"/>
                <w:sz w:val="24"/>
                <w:szCs w:val="24"/>
              </w:rPr>
            </w:pPr>
            <w:r>
              <w:rPr>
                <w:color w:val="000000"/>
                <w:sz w:val="24"/>
                <w:szCs w:val="24"/>
              </w:rPr>
              <w:t>999</w:t>
            </w:r>
          </w:p>
        </w:tc>
        <w:tc>
          <w:tcPr>
            <w:tcW w:w="4536" w:type="dxa"/>
            <w:tcBorders>
              <w:top w:val="single" w:sz="16" w:space="0" w:color="000000"/>
              <w:bottom w:val="single" w:sz="16" w:space="0" w:color="000000"/>
              <w:right w:val="single" w:sz="16" w:space="0" w:color="000000"/>
            </w:tcBorders>
            <w:vAlign w:val="center"/>
          </w:tcPr>
          <w:p w:rsidR="001B0826" w:rsidRPr="007046FA" w:rsidRDefault="001B0826" w:rsidP="00E9114F">
            <w:pPr>
              <w:autoSpaceDE w:val="0"/>
              <w:autoSpaceDN w:val="0"/>
              <w:adjustRightInd w:val="0"/>
              <w:rPr>
                <w:color w:val="000000"/>
                <w:sz w:val="24"/>
                <w:szCs w:val="24"/>
              </w:rPr>
            </w:pPr>
            <w:r w:rsidRPr="007046FA">
              <w:rPr>
                <w:color w:val="000000"/>
                <w:sz w:val="24"/>
                <w:szCs w:val="24"/>
              </w:rPr>
              <w:t>Tech</w:t>
            </w:r>
            <w:r>
              <w:rPr>
                <w:color w:val="000000"/>
                <w:sz w:val="24"/>
                <w:szCs w:val="24"/>
              </w:rPr>
              <w:t>nická dokumentace</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1B0826" w:rsidRPr="007046FA" w:rsidRDefault="001B0826" w:rsidP="00E9114F">
            <w:pPr>
              <w:autoSpaceDE w:val="0"/>
              <w:autoSpaceDN w:val="0"/>
              <w:adjustRightInd w:val="0"/>
              <w:rPr>
                <w:color w:val="000000"/>
                <w:sz w:val="24"/>
                <w:szCs w:val="24"/>
              </w:rPr>
            </w:pPr>
            <w:r w:rsidRPr="007046FA">
              <w:rPr>
                <w:color w:val="000000"/>
                <w:sz w:val="24"/>
                <w:szCs w:val="24"/>
              </w:rPr>
              <w:t>80 000 Kč</w:t>
            </w:r>
            <w:r>
              <w:rPr>
                <w:color w:val="000000"/>
                <w:sz w:val="24"/>
                <w:szCs w:val="24"/>
              </w:rPr>
              <w:t>/projekt</w:t>
            </w:r>
          </w:p>
        </w:tc>
      </w:tr>
    </w:tbl>
    <w:p w:rsidR="00D76D9F" w:rsidRDefault="00D76D9F" w:rsidP="00D76D9F">
      <w:pPr>
        <w:pStyle w:val="xl31"/>
        <w:spacing w:before="0" w:after="0"/>
        <w:jc w:val="both"/>
        <w:rPr>
          <w:rFonts w:ascii="Times New Roman" w:hAnsi="Times New Roman"/>
          <w:b/>
          <w:bCs/>
        </w:rPr>
      </w:pPr>
    </w:p>
    <w:p w:rsidR="00D76D9F" w:rsidRPr="008E7057" w:rsidRDefault="00D76D9F" w:rsidP="00D76D9F">
      <w:pPr>
        <w:spacing w:after="120"/>
        <w:jc w:val="both"/>
        <w:rPr>
          <w:b/>
          <w:bCs/>
          <w:sz w:val="24"/>
          <w:szCs w:val="24"/>
          <w:u w:val="single"/>
        </w:rPr>
      </w:pPr>
      <w:r w:rsidRPr="008E7057">
        <w:rPr>
          <w:b/>
          <w:bCs/>
          <w:sz w:val="24"/>
          <w:szCs w:val="24"/>
          <w:u w:val="single"/>
        </w:rPr>
        <w:t>Seznam předkládaných příloh</w:t>
      </w:r>
    </w:p>
    <w:p w:rsidR="00D76D9F" w:rsidRPr="008E7057" w:rsidRDefault="00D76D9F" w:rsidP="00D76D9F">
      <w:pPr>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D76D9F" w:rsidRPr="008E7057" w:rsidRDefault="00D76D9F" w:rsidP="00D76D9F">
      <w:pPr>
        <w:jc w:val="both"/>
        <w:rPr>
          <w:b/>
          <w:bCs/>
          <w:sz w:val="24"/>
          <w:szCs w:val="24"/>
          <w:u w:val="single"/>
        </w:rPr>
      </w:pPr>
    </w:p>
    <w:p w:rsidR="00D76D9F" w:rsidRPr="0031558A" w:rsidRDefault="00D76D9F" w:rsidP="00DA71AB">
      <w:pPr>
        <w:pStyle w:val="xl31"/>
        <w:numPr>
          <w:ilvl w:val="0"/>
          <w:numId w:val="98"/>
        </w:numPr>
        <w:tabs>
          <w:tab w:val="clear" w:pos="540"/>
          <w:tab w:val="num" w:pos="426"/>
        </w:tabs>
        <w:spacing w:before="0" w:after="0"/>
        <w:ind w:hanging="540"/>
        <w:jc w:val="both"/>
        <w:rPr>
          <w:rFonts w:ascii="Times New Roman" w:hAnsi="Times New Roman"/>
        </w:rPr>
      </w:pPr>
      <w:r w:rsidRPr="0031558A">
        <w:rPr>
          <w:rFonts w:ascii="Times New Roman" w:hAnsi="Times New Roman"/>
          <w:b/>
          <w:bCs/>
        </w:rPr>
        <w:t>Povinné přílohy předkládané při podání Žádosti o dotaci; C</w:t>
      </w:r>
    </w:p>
    <w:p w:rsidR="00B07CAB" w:rsidRPr="0031558A" w:rsidRDefault="00B07CAB" w:rsidP="00B07CAB">
      <w:pPr>
        <w:widowControl w:val="0"/>
        <w:numPr>
          <w:ilvl w:val="0"/>
          <w:numId w:val="99"/>
        </w:numPr>
        <w:adjustRightInd w:val="0"/>
        <w:spacing w:line="240" w:lineRule="atLeast"/>
        <w:jc w:val="both"/>
        <w:rPr>
          <w:sz w:val="24"/>
          <w:szCs w:val="24"/>
        </w:rPr>
      </w:pPr>
      <w:r w:rsidRPr="0031558A">
        <w:rPr>
          <w:sz w:val="24"/>
          <w:szCs w:val="24"/>
        </w:rPr>
        <w:t>Prohlášení o zařazení podniku do kategorie malých či středních podniků</w:t>
      </w:r>
      <w:r w:rsidR="00E26333" w:rsidRPr="0031558A">
        <w:rPr>
          <w:sz w:val="24"/>
          <w:szCs w:val="24"/>
        </w:rPr>
        <w:t>,</w:t>
      </w:r>
      <w:r w:rsidR="0031558A" w:rsidRPr="0031558A">
        <w:rPr>
          <w:sz w:val="24"/>
          <w:szCs w:val="24"/>
        </w:rPr>
        <w:t xml:space="preserve"> </w:t>
      </w:r>
      <w:r w:rsidR="00E26333" w:rsidRPr="0031558A">
        <w:rPr>
          <w:sz w:val="24"/>
          <w:szCs w:val="24"/>
        </w:rPr>
        <w:t xml:space="preserve">vzor ke stažení na </w:t>
      </w:r>
      <w:hyperlink r:id="rId10" w:history="1">
        <w:r w:rsidR="00BD29D4" w:rsidRPr="0031558A">
          <w:rPr>
            <w:rStyle w:val="Hypertextovodkaz"/>
            <w:sz w:val="24"/>
            <w:szCs w:val="24"/>
          </w:rPr>
          <w:t>www.szif.cz</w:t>
        </w:r>
      </w:hyperlink>
      <w:r w:rsidR="00BD29D4" w:rsidRPr="0031558A">
        <w:rPr>
          <w:sz w:val="24"/>
          <w:szCs w:val="24"/>
        </w:rPr>
        <w:t xml:space="preserve"> </w:t>
      </w:r>
      <w:r w:rsidRPr="0031558A">
        <w:rPr>
          <w:i/>
          <w:sz w:val="24"/>
          <w:szCs w:val="24"/>
        </w:rPr>
        <w:t>(bez ohledu na zvolený režim podpory)</w:t>
      </w:r>
      <w:r w:rsidRPr="0031558A">
        <w:rPr>
          <w:sz w:val="24"/>
          <w:szCs w:val="24"/>
        </w:rPr>
        <w:t xml:space="preserve"> – originál.</w:t>
      </w:r>
    </w:p>
    <w:p w:rsidR="00D76D9F" w:rsidRPr="008E7057" w:rsidRDefault="00D76D9F" w:rsidP="00B07CAB">
      <w:pPr>
        <w:widowControl w:val="0"/>
        <w:numPr>
          <w:ilvl w:val="0"/>
          <w:numId w:val="99"/>
        </w:numPr>
        <w:adjustRightInd w:val="0"/>
        <w:spacing w:line="240" w:lineRule="atLeast"/>
        <w:jc w:val="both"/>
        <w:rPr>
          <w:sz w:val="24"/>
          <w:szCs w:val="24"/>
        </w:rPr>
      </w:pPr>
      <w:r w:rsidRPr="008E7057">
        <w:rPr>
          <w:sz w:val="24"/>
          <w:szCs w:val="24"/>
        </w:rPr>
        <w:t>Smlouva o sdružení v případě, že žadatel žádá jménem sdružení vzniklého podle § 829 zákona č. 40/1964 Sb., občanský zákoník, ve znění pozdějších předpisů (</w:t>
      </w:r>
      <w:r w:rsidR="00590DDB">
        <w:rPr>
          <w:sz w:val="24"/>
          <w:szCs w:val="24"/>
        </w:rPr>
        <w:t>prostá kopie</w:t>
      </w:r>
      <w:r w:rsidRPr="008E7057">
        <w:rPr>
          <w:sz w:val="24"/>
          <w:szCs w:val="24"/>
        </w:rPr>
        <w:t>). Smlouva musí obsahovat podrobnou úpravu práv a povinností jednotlivých účastníků sdružení vztahujících se k projektu.</w:t>
      </w:r>
      <w:r>
        <w:rPr>
          <w:sz w:val="24"/>
          <w:szCs w:val="24"/>
        </w:rPr>
        <w:t xml:space="preserve"> Týká se pouze záměru b).</w:t>
      </w:r>
    </w:p>
    <w:p w:rsidR="00D76D9F" w:rsidRPr="008E7057" w:rsidRDefault="00D76D9F" w:rsidP="004F4ACD">
      <w:pPr>
        <w:widowControl w:val="0"/>
        <w:numPr>
          <w:ilvl w:val="0"/>
          <w:numId w:val="99"/>
        </w:numPr>
        <w:adjustRightInd w:val="0"/>
        <w:spacing w:line="240" w:lineRule="atLeast"/>
        <w:jc w:val="both"/>
        <w:rPr>
          <w:sz w:val="24"/>
          <w:szCs w:val="24"/>
        </w:rPr>
      </w:pPr>
      <w:r w:rsidRPr="008E7057">
        <w:rPr>
          <w:sz w:val="24"/>
          <w:szCs w:val="24"/>
        </w:rPr>
        <w:t xml:space="preserve">Daňové přiznání potvrzené finančním úřadem (u fyzických osob včetně přílohy č. 1) za poslední uzavřené zdaňovací období předcházející roku podání Žádosti o dotaci – prostá kopie. </w:t>
      </w:r>
    </w:p>
    <w:p w:rsidR="00D76D9F" w:rsidRDefault="00D76D9F" w:rsidP="004F4ACD">
      <w:pPr>
        <w:widowControl w:val="0"/>
        <w:numPr>
          <w:ilvl w:val="0"/>
          <w:numId w:val="99"/>
        </w:numPr>
        <w:adjustRightInd w:val="0"/>
        <w:spacing w:line="240" w:lineRule="atLeast"/>
        <w:jc w:val="both"/>
        <w:rPr>
          <w:sz w:val="24"/>
          <w:szCs w:val="24"/>
        </w:rPr>
      </w:pPr>
      <w:r w:rsidRPr="008E7057">
        <w:rPr>
          <w:sz w:val="24"/>
          <w:szCs w:val="24"/>
        </w:rPr>
        <w:t>Energetický audit dle vyhlášky č. 213/2001 Sb., kterou se vydávají podrobnosti náležitostí energetického auditu, ve znění pozdějších předpisů, je-li vyžadován dle zákona č. 406/2000 Sb., o hospodaření energií, ve znění pozdějších předpisů. V případě výstavby/modernizace bioplynové stanice</w:t>
      </w:r>
      <w:r w:rsidR="00BD29D4">
        <w:rPr>
          <w:sz w:val="24"/>
          <w:szCs w:val="24"/>
        </w:rPr>
        <w:t xml:space="preserve"> </w:t>
      </w:r>
      <w:r w:rsidRPr="008E7057">
        <w:rPr>
          <w:sz w:val="24"/>
          <w:szCs w:val="24"/>
        </w:rPr>
        <w:t>je energetický audit povinnou přílohou vždy. Energetický audit musí být předložen v písemné (</w:t>
      </w:r>
      <w:r w:rsidR="0066259E">
        <w:rPr>
          <w:sz w:val="24"/>
          <w:szCs w:val="24"/>
        </w:rPr>
        <w:t>prostá</w:t>
      </w:r>
      <w:r w:rsidRPr="008E7057">
        <w:rPr>
          <w:sz w:val="24"/>
          <w:szCs w:val="24"/>
        </w:rPr>
        <w:t xml:space="preserve"> kopie) i elektronické podobě (na datovém nosiči CD ve formátu *.doc nebo *.pdf).</w:t>
      </w:r>
      <w:r w:rsidR="0031558A">
        <w:rPr>
          <w:sz w:val="24"/>
          <w:szCs w:val="24"/>
        </w:rPr>
        <w:t xml:space="preserve"> </w:t>
      </w:r>
    </w:p>
    <w:p w:rsidR="00D76D9F" w:rsidRPr="008E7057" w:rsidRDefault="00D76D9F" w:rsidP="00134593">
      <w:pPr>
        <w:widowControl w:val="0"/>
        <w:adjustRightInd w:val="0"/>
        <w:spacing w:line="240" w:lineRule="atLeast"/>
        <w:jc w:val="both"/>
        <w:rPr>
          <w:sz w:val="24"/>
          <w:szCs w:val="24"/>
        </w:rPr>
      </w:pPr>
    </w:p>
    <w:p w:rsidR="00D76D9F" w:rsidRPr="00452000" w:rsidRDefault="00D76D9F" w:rsidP="00DA71AB">
      <w:pPr>
        <w:pStyle w:val="xl31"/>
        <w:numPr>
          <w:ilvl w:val="0"/>
          <w:numId w:val="98"/>
        </w:numPr>
        <w:tabs>
          <w:tab w:val="clear" w:pos="540"/>
          <w:tab w:val="num" w:pos="426"/>
        </w:tabs>
        <w:spacing w:before="0" w:after="0"/>
        <w:ind w:hanging="540"/>
        <w:jc w:val="both"/>
        <w:rPr>
          <w:rFonts w:ascii="Times New Roman" w:hAnsi="Times New Roman"/>
        </w:rPr>
      </w:pPr>
      <w:r w:rsidRPr="00452000">
        <w:rPr>
          <w:rFonts w:ascii="Times New Roman" w:hAnsi="Times New Roman"/>
          <w:b/>
          <w:szCs w:val="24"/>
        </w:rPr>
        <w:t>P</w:t>
      </w:r>
      <w:r w:rsidRPr="00452000">
        <w:rPr>
          <w:rFonts w:ascii="Times New Roman" w:hAnsi="Times New Roman"/>
          <w:b/>
          <w:bCs/>
        </w:rPr>
        <w:t xml:space="preserve">ovinné přílohy předkládané při podpisu Dohody; C </w:t>
      </w:r>
    </w:p>
    <w:p w:rsidR="00D76D9F" w:rsidRPr="00A902A7" w:rsidRDefault="00D76D9F" w:rsidP="00D76D9F">
      <w:pPr>
        <w:widowControl w:val="0"/>
        <w:adjustRightInd w:val="0"/>
        <w:spacing w:line="240" w:lineRule="atLeast"/>
        <w:jc w:val="both"/>
        <w:rPr>
          <w:bCs/>
          <w:sz w:val="24"/>
          <w:szCs w:val="24"/>
        </w:rPr>
      </w:pPr>
      <w:r>
        <w:rPr>
          <w:bCs/>
          <w:sz w:val="24"/>
          <w:szCs w:val="24"/>
        </w:rPr>
        <w:t>Nejsou stanoveny další povinné přílohy.</w:t>
      </w:r>
    </w:p>
    <w:p w:rsidR="00D76D9F" w:rsidRPr="008E7057" w:rsidRDefault="00D76D9F" w:rsidP="00D76D9F">
      <w:pPr>
        <w:jc w:val="both"/>
        <w:rPr>
          <w:sz w:val="24"/>
          <w:szCs w:val="24"/>
        </w:rPr>
      </w:pPr>
    </w:p>
    <w:p w:rsidR="00D76D9F" w:rsidRPr="00D84610" w:rsidRDefault="00D76D9F" w:rsidP="00D84610">
      <w:pPr>
        <w:pStyle w:val="xl31"/>
        <w:numPr>
          <w:ilvl w:val="0"/>
          <w:numId w:val="98"/>
        </w:numPr>
        <w:tabs>
          <w:tab w:val="clear" w:pos="540"/>
          <w:tab w:val="num" w:pos="426"/>
        </w:tabs>
        <w:spacing w:before="0" w:after="0"/>
        <w:ind w:hanging="540"/>
        <w:jc w:val="both"/>
        <w:rPr>
          <w:rFonts w:ascii="Times New Roman" w:hAnsi="Times New Roman"/>
          <w:b/>
          <w:bCs/>
        </w:rPr>
      </w:pPr>
      <w:r w:rsidRPr="00D84610">
        <w:rPr>
          <w:rFonts w:ascii="Times New Roman" w:hAnsi="Times New Roman"/>
          <w:b/>
          <w:bCs/>
        </w:rPr>
        <w:lastRenderedPageBreak/>
        <w:t>Povinné přílohy předkládané při podání Žádosti o proplacení výdajů</w:t>
      </w:r>
    </w:p>
    <w:p w:rsidR="00D76D9F" w:rsidRPr="008E7057" w:rsidRDefault="00D76D9F" w:rsidP="00DA71AB">
      <w:pPr>
        <w:widowControl w:val="0"/>
        <w:numPr>
          <w:ilvl w:val="0"/>
          <w:numId w:val="100"/>
        </w:numPr>
        <w:adjustRightInd w:val="0"/>
        <w:spacing w:line="240" w:lineRule="atLeast"/>
        <w:jc w:val="both"/>
        <w:rPr>
          <w:sz w:val="24"/>
          <w:szCs w:val="24"/>
        </w:rPr>
      </w:pPr>
      <w:r w:rsidRPr="008E7057">
        <w:rPr>
          <w:sz w:val="24"/>
          <w:szCs w:val="24"/>
        </w:rPr>
        <w:t>Živnostenské oprávnění či jiné oprávnění k provozování činnosti, která je předmětem projektu (</w:t>
      </w:r>
      <w:r w:rsidR="00097A9B">
        <w:rPr>
          <w:sz w:val="24"/>
          <w:szCs w:val="24"/>
        </w:rPr>
        <w:t>prostá</w:t>
      </w:r>
      <w:r w:rsidRPr="008E7057">
        <w:rPr>
          <w:sz w:val="24"/>
          <w:szCs w:val="24"/>
        </w:rPr>
        <w:t xml:space="preserve"> kopie) – neplatí pro záměry b) a c); D jinak C.</w:t>
      </w:r>
    </w:p>
    <w:p w:rsidR="00D76D9F" w:rsidRPr="008E7057" w:rsidRDefault="00D76D9F" w:rsidP="00D76D9F">
      <w:pPr>
        <w:jc w:val="both"/>
        <w:rPr>
          <w:b/>
          <w:bCs/>
          <w:sz w:val="24"/>
          <w:szCs w:val="24"/>
        </w:rPr>
      </w:pPr>
    </w:p>
    <w:p w:rsidR="00D76D9F" w:rsidRPr="00D84610" w:rsidRDefault="00D76D9F" w:rsidP="00D84610">
      <w:pPr>
        <w:pStyle w:val="xl31"/>
        <w:numPr>
          <w:ilvl w:val="0"/>
          <w:numId w:val="98"/>
        </w:numPr>
        <w:tabs>
          <w:tab w:val="clear" w:pos="540"/>
          <w:tab w:val="num" w:pos="426"/>
        </w:tabs>
        <w:spacing w:before="0" w:after="0"/>
        <w:ind w:hanging="540"/>
        <w:jc w:val="both"/>
        <w:rPr>
          <w:rFonts w:ascii="Times New Roman" w:hAnsi="Times New Roman"/>
          <w:b/>
          <w:bCs/>
        </w:rPr>
      </w:pPr>
      <w:r w:rsidRPr="00D84610">
        <w:rPr>
          <w:rFonts w:ascii="Times New Roman" w:hAnsi="Times New Roman"/>
          <w:b/>
          <w:bCs/>
        </w:rPr>
        <w:t>Povinné přílohy předkládané po proplacení projektu</w:t>
      </w:r>
    </w:p>
    <w:p w:rsidR="00D76D9F" w:rsidRPr="008E7057" w:rsidRDefault="00D76D9F" w:rsidP="00DA71AB">
      <w:pPr>
        <w:numPr>
          <w:ilvl w:val="0"/>
          <w:numId w:val="101"/>
        </w:numPr>
        <w:jc w:val="both"/>
        <w:rPr>
          <w:b/>
          <w:bCs/>
          <w:sz w:val="24"/>
          <w:szCs w:val="24"/>
        </w:rPr>
      </w:pPr>
      <w:r w:rsidRPr="008E7057">
        <w:rPr>
          <w:sz w:val="24"/>
          <w:szCs w:val="24"/>
        </w:rPr>
        <w:t>Doklady k prokázání povinného monitorovacího indikátoru „zvýšení přidané hodnoty podpořeného podniku“, tzn. rozvaha (bilance) a výkaz zisku a ztráty nebo výkaz příjmů a výdajů a výkaz o majetku za každý účetně uzavřený rok po dobu pěti let od data proplacení dotace. Údaje budou poskytnuty na základě výzvy Ministerstva zemědělství, popřípadě jiného pověřeného subjektu; D</w:t>
      </w:r>
      <w:r>
        <w:rPr>
          <w:sz w:val="24"/>
          <w:szCs w:val="24"/>
        </w:rPr>
        <w:t xml:space="preserve"> jinak A</w:t>
      </w:r>
      <w:r w:rsidRPr="008E7057">
        <w:rPr>
          <w:sz w:val="24"/>
          <w:szCs w:val="24"/>
        </w:rPr>
        <w:t>.</w:t>
      </w:r>
    </w:p>
    <w:p w:rsidR="00D76D9F" w:rsidRDefault="00D76D9F" w:rsidP="00D76D9F"/>
    <w:p w:rsidR="00D76D9F" w:rsidRPr="004468A7" w:rsidRDefault="00D76D9F" w:rsidP="00D16F05">
      <w:pPr>
        <w:pStyle w:val="Nadpis3"/>
      </w:pPr>
      <w:r>
        <w:rPr>
          <w:sz w:val="32"/>
          <w:szCs w:val="32"/>
        </w:rPr>
        <w:br w:type="page"/>
      </w:r>
      <w:bookmarkStart w:id="35" w:name="_Toc229883538"/>
      <w:bookmarkStart w:id="36" w:name="_Toc280261313"/>
      <w:r w:rsidRPr="004468A7">
        <w:lastRenderedPageBreak/>
        <w:t>Opatření III.1.2. – Podpora zakládání podniků a jejich rozvoje</w:t>
      </w:r>
      <w:bookmarkEnd w:id="35"/>
      <w:bookmarkEnd w:id="36"/>
    </w:p>
    <w:p w:rsidR="00D16F05" w:rsidRDefault="00D16F05" w:rsidP="00D76D9F">
      <w:pPr>
        <w:spacing w:before="120" w:after="120"/>
        <w:jc w:val="both"/>
        <w:rPr>
          <w:b/>
          <w:bCs/>
          <w:sz w:val="24"/>
          <w:szCs w:val="24"/>
          <w:u w:val="single"/>
        </w:rPr>
      </w:pPr>
    </w:p>
    <w:p w:rsidR="00D76D9F" w:rsidRPr="008E7057" w:rsidRDefault="00D76D9F" w:rsidP="00D76D9F">
      <w:pPr>
        <w:spacing w:before="120" w:after="120"/>
        <w:jc w:val="both"/>
        <w:rPr>
          <w:b/>
          <w:bCs/>
          <w:sz w:val="24"/>
          <w:szCs w:val="24"/>
          <w:u w:val="single"/>
        </w:rPr>
      </w:pPr>
      <w:r w:rsidRPr="008E7057">
        <w:rPr>
          <w:b/>
          <w:bCs/>
          <w:sz w:val="24"/>
          <w:szCs w:val="24"/>
          <w:u w:val="single"/>
        </w:rPr>
        <w:t>Popis opatření</w:t>
      </w:r>
    </w:p>
    <w:p w:rsidR="00D76D9F" w:rsidRPr="008E7057" w:rsidRDefault="00D76D9F" w:rsidP="00D76D9F">
      <w:pPr>
        <w:pStyle w:val="vet-zkrajea"/>
        <w:numPr>
          <w:ilvl w:val="0"/>
          <w:numId w:val="0"/>
        </w:numPr>
        <w:tabs>
          <w:tab w:val="left" w:pos="708"/>
        </w:tabs>
        <w:jc w:val="both"/>
        <w:rPr>
          <w:b/>
          <w:bCs/>
          <w:sz w:val="24"/>
          <w:szCs w:val="24"/>
          <w:u w:val="single"/>
        </w:rPr>
      </w:pPr>
      <w:r w:rsidRPr="008E7057">
        <w:rPr>
          <w:sz w:val="24"/>
          <w:szCs w:val="24"/>
        </w:rPr>
        <w:t>Opatření je zaměřeno na podporu zakládání nových a rozvoj existujících podniků nejmenší velikosti – mikropodniků</w:t>
      </w:r>
      <w:r w:rsidRPr="008E7057">
        <w:rPr>
          <w:rStyle w:val="Znakapoznpodarou"/>
          <w:sz w:val="24"/>
          <w:szCs w:val="24"/>
        </w:rPr>
        <w:footnoteReference w:id="26"/>
      </w:r>
      <w:r w:rsidRPr="008E7057">
        <w:rPr>
          <w:sz w:val="24"/>
          <w:szCs w:val="24"/>
        </w:rPr>
        <w:t>, včetně no</w:t>
      </w:r>
      <w:r>
        <w:rPr>
          <w:sz w:val="24"/>
          <w:szCs w:val="24"/>
        </w:rPr>
        <w:t>vých živností v oblasti výroby,</w:t>
      </w:r>
      <w:r w:rsidRPr="008E7057">
        <w:rPr>
          <w:sz w:val="24"/>
          <w:szCs w:val="24"/>
        </w:rPr>
        <w:t xml:space="preserve"> zpracování</w:t>
      </w:r>
      <w:r>
        <w:rPr>
          <w:sz w:val="24"/>
          <w:szCs w:val="24"/>
        </w:rPr>
        <w:t xml:space="preserve"> a služeb</w:t>
      </w:r>
      <w:r w:rsidRPr="008E7057">
        <w:rPr>
          <w:sz w:val="24"/>
          <w:szCs w:val="24"/>
        </w:rPr>
        <w:t xml:space="preserve">. Cílem opatření je především vytváření nových pracovních míst a rozvoj hospodářské struktury nezemědělských aktivit. </w:t>
      </w:r>
    </w:p>
    <w:p w:rsidR="00D76D9F" w:rsidRPr="008E7057" w:rsidRDefault="00D76D9F" w:rsidP="00D76D9F">
      <w:pPr>
        <w:pStyle w:val="Zkladntextodsazen"/>
      </w:pPr>
    </w:p>
    <w:p w:rsidR="00D76D9F" w:rsidRPr="00D76D9F" w:rsidRDefault="00D76D9F" w:rsidP="00D76D9F">
      <w:pPr>
        <w:pStyle w:val="Zkladntextodsazen"/>
        <w:spacing w:before="120"/>
        <w:ind w:left="0"/>
        <w:rPr>
          <w:b/>
          <w:bCs/>
          <w:sz w:val="24"/>
          <w:szCs w:val="24"/>
          <w:u w:val="single"/>
        </w:rPr>
      </w:pPr>
      <w:r w:rsidRPr="00D76D9F">
        <w:rPr>
          <w:b/>
          <w:bCs/>
          <w:sz w:val="24"/>
          <w:szCs w:val="24"/>
          <w:u w:val="single"/>
        </w:rPr>
        <w:t>Záměry</w:t>
      </w:r>
    </w:p>
    <w:p w:rsidR="00052A82" w:rsidRDefault="00FE56E8">
      <w:pPr>
        <w:pStyle w:val="Zkladntextodsazen"/>
        <w:spacing w:after="0"/>
        <w:ind w:left="0"/>
        <w:jc w:val="both"/>
        <w:rPr>
          <w:b/>
          <w:bCs/>
          <w:sz w:val="24"/>
          <w:szCs w:val="24"/>
        </w:rPr>
      </w:pPr>
      <w:r>
        <w:rPr>
          <w:sz w:val="24"/>
          <w:szCs w:val="24"/>
        </w:rPr>
        <w:t>Opatření není členěno na záměry.</w:t>
      </w:r>
    </w:p>
    <w:p w:rsidR="00D76D9F" w:rsidRPr="008E7057" w:rsidRDefault="00D76D9F" w:rsidP="00D76D9F">
      <w:pPr>
        <w:pStyle w:val="Zkladntextodsazen"/>
        <w:rPr>
          <w:b/>
          <w:bCs/>
        </w:rPr>
      </w:pPr>
    </w:p>
    <w:p w:rsidR="00D76D9F" w:rsidRPr="008E7057" w:rsidRDefault="00D76D9F" w:rsidP="00D76D9F">
      <w:pPr>
        <w:spacing w:before="120" w:after="120"/>
        <w:jc w:val="both"/>
        <w:rPr>
          <w:b/>
          <w:bCs/>
          <w:sz w:val="24"/>
          <w:szCs w:val="24"/>
          <w:u w:val="single"/>
        </w:rPr>
      </w:pPr>
      <w:r w:rsidRPr="008E7057">
        <w:rPr>
          <w:b/>
          <w:bCs/>
          <w:sz w:val="24"/>
          <w:szCs w:val="24"/>
          <w:u w:val="single"/>
        </w:rPr>
        <w:t>Definice příjemce dotace</w:t>
      </w:r>
    </w:p>
    <w:p w:rsidR="00D76D9F" w:rsidRPr="005A7B3E" w:rsidRDefault="00D76D9F" w:rsidP="00D76D9F">
      <w:pPr>
        <w:spacing w:after="120"/>
        <w:jc w:val="both"/>
        <w:rPr>
          <w:b/>
          <w:bCs/>
          <w:sz w:val="24"/>
          <w:szCs w:val="24"/>
          <w:u w:val="single"/>
        </w:rPr>
      </w:pPr>
      <w:r w:rsidRPr="008E7057">
        <w:rPr>
          <w:sz w:val="24"/>
          <w:szCs w:val="24"/>
        </w:rPr>
        <w:t>fyzické a právnické osoby podnikatelé (i bez historie), které splňují podmínky pro zařazení do kategorie mikropodniků</w:t>
      </w:r>
      <w:r w:rsidR="00E622C8">
        <w:rPr>
          <w:rStyle w:val="Znakapoznpodarou"/>
          <w:sz w:val="24"/>
          <w:szCs w:val="24"/>
        </w:rPr>
        <w:footnoteReference w:id="27"/>
      </w:r>
      <w:r w:rsidRPr="008E7057">
        <w:rPr>
          <w:sz w:val="24"/>
          <w:szCs w:val="24"/>
        </w:rPr>
        <w:t>; žadatel nesmí být zemědělský podnikatel dle zákona č. 252/1997 Sb., o zemědělství, ve znění pozdějších předpisů</w:t>
      </w:r>
      <w:r>
        <w:rPr>
          <w:rStyle w:val="Znakapoznpodarou"/>
          <w:sz w:val="24"/>
          <w:szCs w:val="24"/>
        </w:rPr>
        <w:footnoteReference w:id="28"/>
      </w:r>
      <w:r w:rsidRPr="008E7057">
        <w:rPr>
          <w:sz w:val="24"/>
          <w:szCs w:val="24"/>
        </w:rPr>
        <w:t xml:space="preserve">; </w:t>
      </w:r>
    </w:p>
    <w:p w:rsidR="00D76D9F" w:rsidRDefault="00D76D9F" w:rsidP="00D76D9F">
      <w:pPr>
        <w:jc w:val="both"/>
        <w:rPr>
          <w:sz w:val="24"/>
          <w:szCs w:val="24"/>
        </w:rPr>
      </w:pPr>
    </w:p>
    <w:p w:rsidR="00A043B6" w:rsidRDefault="00A043B6" w:rsidP="00A043B6">
      <w:pPr>
        <w:pStyle w:val="Zkladntext"/>
        <w:rPr>
          <w:rFonts w:ascii="Times New Roman" w:hAnsi="Times New Roman"/>
          <w:b w:val="0"/>
          <w:u w:val="single"/>
        </w:rPr>
      </w:pPr>
      <w:r>
        <w:rPr>
          <w:rFonts w:ascii="Times New Roman" w:hAnsi="Times New Roman"/>
          <w:b w:val="0"/>
          <w:u w:val="single"/>
        </w:rPr>
        <w:t>Žadatelem nemůže být:</w:t>
      </w:r>
    </w:p>
    <w:p w:rsidR="00A043B6" w:rsidRPr="00A043B6" w:rsidRDefault="00A043B6" w:rsidP="00A043B6">
      <w:pPr>
        <w:pStyle w:val="Zkladntext"/>
        <w:rPr>
          <w:rFonts w:ascii="Times New Roman" w:hAnsi="Times New Roman"/>
          <w:b w:val="0"/>
        </w:rPr>
      </w:pPr>
      <w:r w:rsidRPr="00A043B6">
        <w:rPr>
          <w:rFonts w:ascii="Times New Roman" w:hAnsi="Times New Roman"/>
          <w:b w:val="0"/>
        </w:rPr>
        <w:t>- obec, svazek obcí</w:t>
      </w:r>
    </w:p>
    <w:p w:rsidR="00A043B6" w:rsidRPr="00A043B6" w:rsidRDefault="00A043B6" w:rsidP="00A043B6">
      <w:pPr>
        <w:pStyle w:val="Zkladntext"/>
        <w:rPr>
          <w:rFonts w:ascii="Times New Roman" w:hAnsi="Times New Roman"/>
          <w:b w:val="0"/>
        </w:rPr>
      </w:pPr>
      <w:r w:rsidRPr="00A043B6">
        <w:rPr>
          <w:rFonts w:ascii="Times New Roman" w:hAnsi="Times New Roman"/>
          <w:b w:val="0"/>
        </w:rPr>
        <w:t>- nezisková organizace (tím se rozumí subjekt, který není založen za účelem podnikání dle odstavce 3 a 8 § 18 zákona č. 586/1992 Sb., o daních z příjmů, ve znění pozdějších předpisů)</w:t>
      </w:r>
    </w:p>
    <w:p w:rsidR="00E622C8" w:rsidRDefault="00E622C8" w:rsidP="00D76D9F">
      <w:pPr>
        <w:pStyle w:val="Zkladntext"/>
        <w:spacing w:before="120" w:after="120"/>
        <w:rPr>
          <w:rFonts w:ascii="Times New Roman" w:hAnsi="Times New Roman"/>
          <w:u w:val="single"/>
        </w:rPr>
      </w:pPr>
    </w:p>
    <w:p w:rsidR="00D76D9F" w:rsidRPr="008E7057" w:rsidRDefault="00D76D9F" w:rsidP="00D76D9F">
      <w:pPr>
        <w:pStyle w:val="Zkladntext"/>
        <w:spacing w:before="120" w:after="120"/>
        <w:rPr>
          <w:rFonts w:ascii="Times New Roman" w:hAnsi="Times New Roman"/>
        </w:rPr>
      </w:pPr>
      <w:r w:rsidRPr="008E7057">
        <w:rPr>
          <w:rFonts w:ascii="Times New Roman" w:hAnsi="Times New Roman"/>
          <w:u w:val="single"/>
        </w:rPr>
        <w:t>Kritéria přijatelnosti</w:t>
      </w:r>
    </w:p>
    <w:p w:rsidR="00D76D9F" w:rsidRPr="008E7057" w:rsidRDefault="00D76D9F" w:rsidP="0031499E">
      <w:pPr>
        <w:pStyle w:val="Zkladntext"/>
        <w:spacing w:after="120"/>
        <w:rPr>
          <w:rFonts w:ascii="Times New Roman" w:hAnsi="Times New Roman"/>
        </w:rPr>
      </w:pPr>
      <w:r w:rsidRPr="008E7057">
        <w:rPr>
          <w:rFonts w:ascii="Times New Roman" w:hAnsi="Times New Roman"/>
          <w:b w:val="0"/>
          <w:bCs/>
        </w:rPr>
        <w:t>Níže uvedené povinnosti jsou doplněny označením typu sankce dle ustanovení kapitoly 1</w:t>
      </w:r>
      <w:r w:rsidR="00A8306D">
        <w:rPr>
          <w:rFonts w:ascii="Times New Roman" w:hAnsi="Times New Roman"/>
          <w:b w:val="0"/>
          <w:bCs/>
        </w:rPr>
        <w:t>3</w:t>
      </w:r>
      <w:r w:rsidRPr="008E7057">
        <w:rPr>
          <w:rFonts w:ascii="Times New Roman" w:hAnsi="Times New Roman"/>
          <w:b w:val="0"/>
          <w:bCs/>
        </w:rPr>
        <w:t xml:space="preserve"> obecné části Pravidel IV.1.2.</w:t>
      </w:r>
    </w:p>
    <w:p w:rsidR="00D76D9F" w:rsidRPr="005A7B3E" w:rsidRDefault="00D76D9F" w:rsidP="004F4ACD">
      <w:pPr>
        <w:numPr>
          <w:ilvl w:val="0"/>
          <w:numId w:val="287"/>
        </w:numPr>
        <w:spacing w:after="60"/>
        <w:ind w:left="357" w:hanging="357"/>
        <w:jc w:val="both"/>
        <w:rPr>
          <w:sz w:val="24"/>
          <w:szCs w:val="24"/>
        </w:rPr>
      </w:pPr>
      <w:r w:rsidRPr="005A7B3E">
        <w:rPr>
          <w:sz w:val="24"/>
          <w:szCs w:val="24"/>
        </w:rPr>
        <w:t>Projekt se nevztahuje na následující činnosti:</w:t>
      </w:r>
    </w:p>
    <w:p w:rsidR="00D76D9F" w:rsidRPr="009518CF" w:rsidRDefault="00D76D9F" w:rsidP="00D53B81">
      <w:pPr>
        <w:pStyle w:val="Odstavecseseznamem"/>
        <w:numPr>
          <w:ilvl w:val="0"/>
          <w:numId w:val="288"/>
        </w:numPr>
        <w:ind w:left="709" w:hanging="283"/>
        <w:jc w:val="both"/>
        <w:rPr>
          <w:sz w:val="24"/>
          <w:szCs w:val="24"/>
        </w:rPr>
      </w:pPr>
      <w:r>
        <w:rPr>
          <w:sz w:val="24"/>
          <w:szCs w:val="24"/>
          <w:u w:val="single"/>
        </w:rPr>
        <w:t>V případě poskytnutí podpory na základě Obecného nařízení o blokových výjimkách:</w:t>
      </w:r>
    </w:p>
    <w:p w:rsidR="00D76D9F" w:rsidRDefault="00D76D9F" w:rsidP="00D76D9F">
      <w:pPr>
        <w:pStyle w:val="Odstavecseseznamem"/>
        <w:spacing w:after="60"/>
        <w:ind w:left="709"/>
        <w:contextualSpacing w:val="0"/>
        <w:jc w:val="both"/>
        <w:rPr>
          <w:sz w:val="24"/>
          <w:szCs w:val="24"/>
        </w:rPr>
      </w:pPr>
      <w:r>
        <w:rPr>
          <w:sz w:val="24"/>
          <w:szCs w:val="24"/>
        </w:rPr>
        <w:t xml:space="preserve">činnosti </w:t>
      </w:r>
      <w:r w:rsidRPr="009518CF">
        <w:rPr>
          <w:sz w:val="24"/>
          <w:szCs w:val="24"/>
        </w:rPr>
        <w:t xml:space="preserve">související s produkcí, zpracováním nebo uváděním na trh produktů </w:t>
      </w:r>
      <w:r w:rsidRPr="00C4403C">
        <w:rPr>
          <w:sz w:val="24"/>
          <w:szCs w:val="24"/>
        </w:rPr>
        <w:t xml:space="preserve">uvedených v příloze I. Smlouvy o založení ES- </w:t>
      </w:r>
      <w:r w:rsidR="00970683" w:rsidRPr="00970683">
        <w:rPr>
          <w:sz w:val="24"/>
          <w:szCs w:val="24"/>
        </w:rPr>
        <w:t xml:space="preserve">viz příloha </w:t>
      </w:r>
      <w:r w:rsidR="009B6A34">
        <w:rPr>
          <w:sz w:val="24"/>
          <w:szCs w:val="24"/>
        </w:rPr>
        <w:t>7</w:t>
      </w:r>
      <w:r w:rsidR="00BD29D4">
        <w:rPr>
          <w:sz w:val="24"/>
          <w:szCs w:val="24"/>
        </w:rPr>
        <w:t xml:space="preserve"> </w:t>
      </w:r>
      <w:r w:rsidR="00E82459">
        <w:rPr>
          <w:sz w:val="24"/>
          <w:szCs w:val="24"/>
        </w:rPr>
        <w:t>Společných příloh</w:t>
      </w:r>
      <w:r w:rsidRPr="00C4403C">
        <w:rPr>
          <w:sz w:val="24"/>
          <w:szCs w:val="24"/>
        </w:rPr>
        <w:t>; C.</w:t>
      </w:r>
    </w:p>
    <w:p w:rsidR="00D76D9F" w:rsidRPr="009518CF" w:rsidRDefault="00D76D9F" w:rsidP="00D53B81">
      <w:pPr>
        <w:pStyle w:val="Odstavecseseznamem"/>
        <w:numPr>
          <w:ilvl w:val="0"/>
          <w:numId w:val="288"/>
        </w:numPr>
        <w:ind w:left="709" w:hanging="283"/>
        <w:jc w:val="both"/>
        <w:rPr>
          <w:sz w:val="24"/>
          <w:szCs w:val="24"/>
        </w:rPr>
      </w:pPr>
      <w:r>
        <w:rPr>
          <w:sz w:val="24"/>
          <w:szCs w:val="24"/>
          <w:u w:val="single"/>
        </w:rPr>
        <w:t>V případě poskytnutí podpory v režimu „de minimis“:</w:t>
      </w:r>
    </w:p>
    <w:p w:rsidR="00D76D9F" w:rsidRPr="008E7057" w:rsidRDefault="00D76D9F" w:rsidP="00D76D9F">
      <w:pPr>
        <w:spacing w:after="120"/>
        <w:ind w:left="709"/>
        <w:jc w:val="both"/>
        <w:rPr>
          <w:sz w:val="24"/>
          <w:szCs w:val="24"/>
        </w:rPr>
      </w:pPr>
      <w:r w:rsidRPr="009518CF">
        <w:rPr>
          <w:sz w:val="24"/>
          <w:szCs w:val="24"/>
        </w:rPr>
        <w:t xml:space="preserve">činnosti </w:t>
      </w:r>
      <w:r w:rsidRPr="00C4403C">
        <w:rPr>
          <w:sz w:val="24"/>
          <w:szCs w:val="24"/>
        </w:rPr>
        <w:t>související s produkcí</w:t>
      </w:r>
      <w:r w:rsidR="00750718">
        <w:rPr>
          <w:sz w:val="24"/>
          <w:szCs w:val="24"/>
        </w:rPr>
        <w:t xml:space="preserve"> produktů uvedených v příloze I. Smlouvy o založení ES - viz příloha </w:t>
      </w:r>
      <w:r w:rsidR="009B6A34">
        <w:rPr>
          <w:sz w:val="24"/>
          <w:szCs w:val="24"/>
        </w:rPr>
        <w:t>7</w:t>
      </w:r>
      <w:r w:rsidR="00BD29D4">
        <w:rPr>
          <w:sz w:val="24"/>
          <w:szCs w:val="24"/>
        </w:rPr>
        <w:t xml:space="preserve"> </w:t>
      </w:r>
      <w:r w:rsidR="00E82459">
        <w:rPr>
          <w:sz w:val="24"/>
          <w:szCs w:val="24"/>
        </w:rPr>
        <w:t>Společných příloh</w:t>
      </w:r>
      <w:r w:rsidR="00750718">
        <w:rPr>
          <w:sz w:val="24"/>
          <w:szCs w:val="24"/>
        </w:rPr>
        <w:t>; C.</w:t>
      </w:r>
    </w:p>
    <w:p w:rsidR="00D76D9F" w:rsidRDefault="00D76D9F" w:rsidP="004F4ACD">
      <w:pPr>
        <w:numPr>
          <w:ilvl w:val="0"/>
          <w:numId w:val="287"/>
        </w:numPr>
        <w:spacing w:after="60"/>
        <w:ind w:left="357" w:hanging="357"/>
        <w:jc w:val="both"/>
        <w:rPr>
          <w:sz w:val="24"/>
          <w:szCs w:val="24"/>
        </w:rPr>
      </w:pPr>
      <w:r w:rsidRPr="008E7057">
        <w:rPr>
          <w:sz w:val="24"/>
          <w:szCs w:val="24"/>
        </w:rPr>
        <w:t>Projekt se týká pouze činností zařazených do těchto sekcí Klasifikace ek</w:t>
      </w:r>
      <w:r>
        <w:rPr>
          <w:sz w:val="24"/>
          <w:szCs w:val="24"/>
        </w:rPr>
        <w:t>onomických činností (CZ-NACE</w:t>
      </w:r>
      <w:r w:rsidRPr="007D7D59">
        <w:rPr>
          <w:sz w:val="24"/>
          <w:szCs w:val="24"/>
        </w:rPr>
        <w:t>):</w:t>
      </w:r>
    </w:p>
    <w:p w:rsidR="00D76D9F" w:rsidRPr="007D7D59" w:rsidRDefault="00D76D9F" w:rsidP="00D53B81">
      <w:pPr>
        <w:pStyle w:val="Odstavecseseznamem"/>
        <w:numPr>
          <w:ilvl w:val="0"/>
          <w:numId w:val="289"/>
        </w:numPr>
        <w:ind w:left="709" w:hanging="283"/>
        <w:jc w:val="both"/>
        <w:rPr>
          <w:sz w:val="24"/>
          <w:szCs w:val="24"/>
        </w:rPr>
      </w:pPr>
      <w:r w:rsidRPr="007D7D59">
        <w:rPr>
          <w:sz w:val="24"/>
          <w:szCs w:val="24"/>
          <w:u w:val="single"/>
        </w:rPr>
        <w:t>V případě poskytnutí</w:t>
      </w:r>
      <w:r>
        <w:rPr>
          <w:sz w:val="24"/>
          <w:szCs w:val="24"/>
          <w:u w:val="single"/>
        </w:rPr>
        <w:t xml:space="preserve"> podpory na základě Obecného nařízení o blokových výjimkách:</w:t>
      </w:r>
    </w:p>
    <w:p w:rsidR="00D76D9F" w:rsidRDefault="00D76D9F" w:rsidP="00D76D9F">
      <w:pPr>
        <w:spacing w:after="60"/>
        <w:ind w:left="709"/>
        <w:jc w:val="both"/>
        <w:rPr>
          <w:sz w:val="24"/>
          <w:szCs w:val="24"/>
        </w:rPr>
      </w:pPr>
      <w:r w:rsidRPr="007D7D59">
        <w:rPr>
          <w:sz w:val="24"/>
          <w:szCs w:val="24"/>
        </w:rPr>
        <w:t xml:space="preserve">B 08 (Ostatní těžba a dobývání), C (Zpracovatelský průmysl), F (Stavebnictví), G (Velkoobchod a maloobchod; opravy a údržba motorových vozidel s výjimkou oddílu </w:t>
      </w:r>
      <w:smartTag w:uri="urn:schemas-microsoft-com:office:smarttags" w:element="metricconverter">
        <w:smartTagPr>
          <w:attr w:name="ProductID" w:val="46 a"/>
        </w:smartTagPr>
        <w:r w:rsidRPr="007D7D59">
          <w:rPr>
            <w:sz w:val="24"/>
            <w:szCs w:val="24"/>
          </w:rPr>
          <w:lastRenderedPageBreak/>
          <w:t>46 a</w:t>
        </w:r>
      </w:smartTag>
      <w:r w:rsidRPr="007D7D59">
        <w:rPr>
          <w:sz w:val="24"/>
          <w:szCs w:val="24"/>
        </w:rPr>
        <w:t xml:space="preserve"> třídy 45.31), S 95 (Opravy počítačů a výrobků pro osobní potřebu a převážně pro domácnost) a S 96 (Poskytování ostatních osobních služeb); C.</w:t>
      </w:r>
      <w:r w:rsidRPr="007D7D59">
        <w:rPr>
          <w:rStyle w:val="Znakapoznpodarou"/>
          <w:sz w:val="24"/>
          <w:szCs w:val="24"/>
        </w:rPr>
        <w:footnoteReference w:id="29"/>
      </w:r>
    </w:p>
    <w:p w:rsidR="00D76D9F" w:rsidRPr="00CB0D45" w:rsidRDefault="00D76D9F" w:rsidP="00D53B81">
      <w:pPr>
        <w:pStyle w:val="Odstavecseseznamem"/>
        <w:numPr>
          <w:ilvl w:val="0"/>
          <w:numId w:val="289"/>
        </w:numPr>
        <w:ind w:left="709" w:hanging="283"/>
        <w:jc w:val="both"/>
        <w:rPr>
          <w:sz w:val="24"/>
          <w:szCs w:val="24"/>
        </w:rPr>
      </w:pPr>
      <w:r>
        <w:rPr>
          <w:sz w:val="24"/>
          <w:szCs w:val="24"/>
          <w:u w:val="single"/>
        </w:rPr>
        <w:t>V případě poskytnutí podpory v režimu „de minimis“ jsou mimo činností uvedených výše podpořeny i následující činnosti:</w:t>
      </w:r>
    </w:p>
    <w:p w:rsidR="000E7935" w:rsidRPr="00A45C78" w:rsidRDefault="00D76D9F" w:rsidP="00E622C8">
      <w:pPr>
        <w:pStyle w:val="Odstavecseseznamem"/>
        <w:ind w:left="709"/>
        <w:jc w:val="both"/>
      </w:pPr>
      <w:r>
        <w:rPr>
          <w:sz w:val="24"/>
          <w:szCs w:val="24"/>
        </w:rPr>
        <w:t xml:space="preserve">H 49.3 (Ostatní osobní pozemní doprava), H 49.4 (Silniční nákladní doprava), H 50.3 Vnitrozemská osobní vodní doprava, H 52 (Skladování), J (Informační a komunikační činnosti), M (Profesní, vědecké a technické činnosti), N (Administrativní a podpůrné </w:t>
      </w:r>
      <w:r w:rsidRPr="00A45C78">
        <w:rPr>
          <w:sz w:val="24"/>
          <w:szCs w:val="24"/>
        </w:rPr>
        <w:t>činnosti), R 93.11 (Provozování sportovních zařízení) a R 93.13 (Fitness centra)</w:t>
      </w:r>
      <w:r w:rsidR="00970683" w:rsidRPr="00A45C78">
        <w:rPr>
          <w:sz w:val="24"/>
          <w:szCs w:val="24"/>
        </w:rPr>
        <w:t xml:space="preserve">; </w:t>
      </w:r>
      <w:r w:rsidR="009D0D92">
        <w:rPr>
          <w:sz w:val="24"/>
          <w:szCs w:val="24"/>
        </w:rPr>
        <w:t>C.</w:t>
      </w:r>
      <w:r w:rsidR="00816B4B">
        <w:rPr>
          <w:sz w:val="24"/>
          <w:szCs w:val="24"/>
          <w:vertAlign w:val="superscript"/>
        </w:rPr>
        <w:t>29</w:t>
      </w:r>
    </w:p>
    <w:p w:rsidR="00D76D9F" w:rsidRPr="000E7935" w:rsidRDefault="000E7935" w:rsidP="004F4ACD">
      <w:pPr>
        <w:numPr>
          <w:ilvl w:val="0"/>
          <w:numId w:val="287"/>
        </w:numPr>
        <w:jc w:val="both"/>
        <w:rPr>
          <w:bCs/>
          <w:sz w:val="24"/>
          <w:szCs w:val="24"/>
        </w:rPr>
      </w:pPr>
      <w:r w:rsidRPr="00A45C78">
        <w:rPr>
          <w:bCs/>
          <w:sz w:val="24"/>
          <w:szCs w:val="24"/>
        </w:rPr>
        <w:t>V případě vedlejšího opatření musí žadatel spadat do kategorie mikropodniků.</w:t>
      </w:r>
    </w:p>
    <w:p w:rsidR="000E7935" w:rsidRPr="008E7057" w:rsidRDefault="000E7935" w:rsidP="00D76D9F">
      <w:pPr>
        <w:jc w:val="both"/>
        <w:rPr>
          <w:b/>
          <w:bCs/>
          <w:sz w:val="24"/>
          <w:szCs w:val="24"/>
          <w:u w:val="single"/>
        </w:rPr>
      </w:pPr>
    </w:p>
    <w:p w:rsidR="00CB5ED4" w:rsidRPr="00CB5ED4" w:rsidRDefault="00D76D9F" w:rsidP="00CB5ED4">
      <w:pPr>
        <w:pStyle w:val="xl31"/>
        <w:spacing w:before="120" w:after="120"/>
        <w:jc w:val="both"/>
        <w:rPr>
          <w:rFonts w:ascii="Times New Roman" w:hAnsi="Times New Roman"/>
          <w:b/>
          <w:bCs/>
          <w:szCs w:val="24"/>
          <w:u w:val="single"/>
        </w:rPr>
      </w:pPr>
      <w:r w:rsidRPr="002D1728">
        <w:rPr>
          <w:rFonts w:ascii="Times New Roman" w:hAnsi="Times New Roman"/>
          <w:b/>
          <w:bCs/>
          <w:szCs w:val="24"/>
          <w:u w:val="single"/>
        </w:rPr>
        <w:t>Další podmínky</w:t>
      </w:r>
      <w:r w:rsidR="00F557B1">
        <w:rPr>
          <w:rFonts w:ascii="Times New Roman" w:hAnsi="Times New Roman"/>
          <w:b/>
          <w:bCs/>
          <w:szCs w:val="24"/>
          <w:u w:val="single"/>
        </w:rPr>
        <w:t xml:space="preserve"> </w:t>
      </w:r>
      <w:r w:rsidR="00CB5ED4" w:rsidRPr="002D1728">
        <w:rPr>
          <w:rFonts w:ascii="Times New Roman" w:hAnsi="Times New Roman"/>
          <w:b/>
          <w:szCs w:val="24"/>
          <w:u w:val="single"/>
        </w:rPr>
        <w:t>(závazné podmínky</w:t>
      </w:r>
      <w:r w:rsidR="00CB5ED4" w:rsidRPr="00CB5ED4">
        <w:rPr>
          <w:rFonts w:ascii="Times New Roman" w:hAnsi="Times New Roman"/>
          <w:b/>
          <w:szCs w:val="24"/>
          <w:u w:val="single"/>
        </w:rPr>
        <w:t xml:space="preserve"> pro hlavní i vedlejší opatření)</w:t>
      </w:r>
    </w:p>
    <w:p w:rsidR="00D76D9F" w:rsidRPr="008E7057" w:rsidRDefault="00D76D9F" w:rsidP="00D76D9F">
      <w:pPr>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D76D9F" w:rsidRPr="008E7057" w:rsidRDefault="00D76D9F" w:rsidP="00D76D9F">
      <w:pPr>
        <w:jc w:val="both"/>
        <w:rPr>
          <w:b/>
          <w:bCs/>
          <w:sz w:val="24"/>
          <w:szCs w:val="24"/>
          <w:u w:val="single"/>
        </w:rPr>
      </w:pPr>
    </w:p>
    <w:p w:rsidR="00D76D9F" w:rsidRPr="008D67F9" w:rsidRDefault="00D76D9F" w:rsidP="00D53B81">
      <w:pPr>
        <w:numPr>
          <w:ilvl w:val="0"/>
          <w:numId w:val="107"/>
        </w:numPr>
        <w:tabs>
          <w:tab w:val="clear" w:pos="720"/>
          <w:tab w:val="num" w:pos="426"/>
        </w:tabs>
        <w:ind w:left="426" w:hanging="426"/>
        <w:jc w:val="both"/>
        <w:rPr>
          <w:sz w:val="24"/>
          <w:szCs w:val="24"/>
        </w:rPr>
      </w:pPr>
      <w:r>
        <w:rPr>
          <w:sz w:val="24"/>
          <w:szCs w:val="24"/>
        </w:rPr>
        <w:t>Podnikům provozujícím silniční nákladní dopravu pro cizí potřebu nelze poskytnout podporu na nabývání vozidel pro silniční nákladní dopravu</w:t>
      </w:r>
      <w:r w:rsidR="00970683" w:rsidRPr="00970683">
        <w:rPr>
          <w:sz w:val="24"/>
          <w:szCs w:val="24"/>
        </w:rPr>
        <w:t>; D jinak K.</w:t>
      </w:r>
    </w:p>
    <w:p w:rsidR="00D76D9F" w:rsidRPr="00E622C8" w:rsidRDefault="00D76D9F" w:rsidP="00D53B81">
      <w:pPr>
        <w:numPr>
          <w:ilvl w:val="0"/>
          <w:numId w:val="107"/>
        </w:numPr>
        <w:tabs>
          <w:tab w:val="clear" w:pos="720"/>
          <w:tab w:val="num" w:pos="426"/>
        </w:tabs>
        <w:ind w:left="426" w:hanging="426"/>
        <w:jc w:val="both"/>
        <w:rPr>
          <w:bCs/>
          <w:sz w:val="24"/>
          <w:szCs w:val="24"/>
        </w:rPr>
      </w:pPr>
      <w:r w:rsidRPr="006E7710">
        <w:rPr>
          <w:sz w:val="24"/>
          <w:szCs w:val="24"/>
        </w:rPr>
        <w:t xml:space="preserve">Podpořené </w:t>
      </w:r>
      <w:r w:rsidRPr="006E7710">
        <w:rPr>
          <w:bCs/>
          <w:sz w:val="24"/>
          <w:szCs w:val="24"/>
        </w:rPr>
        <w:t xml:space="preserve">stavby a technologie nesmí být dále pronajímány či provozovány jiným subjektem minimálně po dobu vázanosti projektu na účel. Ve výjimečných případech </w:t>
      </w:r>
      <w:r w:rsidRPr="00E622C8">
        <w:rPr>
          <w:bCs/>
          <w:sz w:val="24"/>
          <w:szCs w:val="24"/>
        </w:rPr>
        <w:t>a po posouzení může SZIF další pronájem či provozování jiným subjektem povolit; C.</w:t>
      </w:r>
    </w:p>
    <w:p w:rsidR="00E622C8" w:rsidRPr="00E622C8" w:rsidRDefault="00E622C8" w:rsidP="00D53B81">
      <w:pPr>
        <w:numPr>
          <w:ilvl w:val="0"/>
          <w:numId w:val="107"/>
        </w:numPr>
        <w:tabs>
          <w:tab w:val="clear" w:pos="720"/>
          <w:tab w:val="num" w:pos="426"/>
        </w:tabs>
        <w:autoSpaceDE w:val="0"/>
        <w:autoSpaceDN w:val="0"/>
        <w:adjustRightInd w:val="0"/>
        <w:ind w:left="426" w:hanging="426"/>
        <w:jc w:val="both"/>
        <w:rPr>
          <w:sz w:val="24"/>
          <w:szCs w:val="24"/>
        </w:rPr>
      </w:pPr>
      <w:r w:rsidRPr="00E622C8">
        <w:rPr>
          <w:rFonts w:eastAsia="MyriadPro-Regular"/>
          <w:color w:val="1A171B"/>
          <w:sz w:val="24"/>
          <w:szCs w:val="24"/>
        </w:rPr>
        <w:t>Zpracováním produktů uvedených v příloze I. Smlouvy se rozumí jakékoliv upravení tohoto produktu, jehož výsledkem je produkt, který je též uveden v příloze I. Smlouvy.</w:t>
      </w:r>
    </w:p>
    <w:p w:rsidR="00E622C8" w:rsidRPr="00E622C8" w:rsidRDefault="00E622C8" w:rsidP="00D53B81">
      <w:pPr>
        <w:numPr>
          <w:ilvl w:val="0"/>
          <w:numId w:val="107"/>
        </w:numPr>
        <w:tabs>
          <w:tab w:val="clear" w:pos="720"/>
          <w:tab w:val="num" w:pos="426"/>
        </w:tabs>
        <w:autoSpaceDE w:val="0"/>
        <w:autoSpaceDN w:val="0"/>
        <w:adjustRightInd w:val="0"/>
        <w:ind w:left="426" w:hanging="426"/>
        <w:jc w:val="both"/>
        <w:rPr>
          <w:sz w:val="24"/>
          <w:szCs w:val="24"/>
        </w:rPr>
      </w:pPr>
      <w:r w:rsidRPr="00E622C8">
        <w:rPr>
          <w:rFonts w:eastAsia="MyriadPro-Regular"/>
          <w:color w:val="1A171B"/>
          <w:sz w:val="24"/>
          <w:szCs w:val="24"/>
        </w:rPr>
        <w:t>Uváděním na trh produktů uvedených v příloze I. Smlouvy se rozumí přechovávání nebo vystavování produktu za účelem jeho prodeje, nabízení produktu k prodeji, dodávka produktu nebo jakýkoliv další způsob umístění produktu na trh s výjimkou prvního prodeje primárním výrobcem dalším prodejcům nebo zpracovatelům a jakékoliv činnosti související s přípravou produktu k tomuto prvnímu prodeji; prodej konečným spotřebitelům ze strany primárního výrobce se považuje za uvádění na trh, pouze pokud k němu dochází na místech vyhrazených tomuto účelu.</w:t>
      </w:r>
    </w:p>
    <w:p w:rsidR="00D76D9F" w:rsidRPr="008E7057" w:rsidRDefault="00D76D9F" w:rsidP="00D76D9F">
      <w:pPr>
        <w:tabs>
          <w:tab w:val="num" w:pos="360"/>
        </w:tabs>
        <w:jc w:val="both"/>
        <w:rPr>
          <w:sz w:val="24"/>
          <w:szCs w:val="24"/>
        </w:rPr>
      </w:pPr>
    </w:p>
    <w:p w:rsidR="00D76D9F" w:rsidRPr="008E7057" w:rsidRDefault="00D76D9F" w:rsidP="00D76D9F">
      <w:pPr>
        <w:tabs>
          <w:tab w:val="num" w:pos="360"/>
        </w:tabs>
        <w:jc w:val="both"/>
        <w:rPr>
          <w:b/>
          <w:bCs/>
          <w:sz w:val="24"/>
          <w:szCs w:val="24"/>
          <w:u w:val="single"/>
        </w:rPr>
      </w:pPr>
      <w:r w:rsidRPr="008E7057">
        <w:rPr>
          <w:b/>
          <w:bCs/>
          <w:sz w:val="24"/>
          <w:szCs w:val="24"/>
          <w:u w:val="single"/>
        </w:rPr>
        <w:t>Druh a výše dotace:</w:t>
      </w:r>
    </w:p>
    <w:p w:rsidR="00D76D9F" w:rsidRPr="008E7057" w:rsidRDefault="00D76D9F" w:rsidP="00D76D9F">
      <w:pPr>
        <w:rPr>
          <w:sz w:val="24"/>
          <w:szCs w:val="24"/>
        </w:rPr>
      </w:pPr>
      <w:r w:rsidRPr="008E7057">
        <w:rPr>
          <w:sz w:val="24"/>
          <w:szCs w:val="24"/>
        </w:rPr>
        <w:t>Druh dotace: přímá nenávratná dotace právnickým a fyzickým osobám na podnikatelskou činnost.</w:t>
      </w:r>
    </w:p>
    <w:p w:rsidR="00D76D9F" w:rsidRPr="008E7057" w:rsidRDefault="00D76D9F" w:rsidP="00D76D9F">
      <w:pPr>
        <w:jc w:val="both"/>
        <w:rPr>
          <w:sz w:val="24"/>
          <w:szCs w:val="24"/>
        </w:rPr>
      </w:pPr>
      <w:r w:rsidRPr="008E7057">
        <w:rPr>
          <w:sz w:val="24"/>
          <w:szCs w:val="24"/>
        </w:rPr>
        <w:t>Příspěvek EU činí 80 % veřejných zdrojů.</w:t>
      </w:r>
    </w:p>
    <w:p w:rsidR="00D76D9F" w:rsidRPr="008E7057" w:rsidRDefault="00D76D9F" w:rsidP="00D76D9F">
      <w:pPr>
        <w:spacing w:after="120"/>
        <w:jc w:val="both"/>
        <w:rPr>
          <w:sz w:val="24"/>
          <w:szCs w:val="24"/>
        </w:rPr>
      </w:pPr>
      <w:r w:rsidRPr="008E7057">
        <w:rPr>
          <w:sz w:val="24"/>
          <w:szCs w:val="24"/>
        </w:rPr>
        <w:t>Příspěvek ČR činí 20 % veřejných zdrojů.</w:t>
      </w:r>
    </w:p>
    <w:p w:rsidR="00D76D9F" w:rsidRDefault="00D76D9F" w:rsidP="00D76D9F">
      <w:pPr>
        <w:spacing w:after="120"/>
        <w:rPr>
          <w:sz w:val="24"/>
          <w:szCs w:val="24"/>
          <w:u w:val="single"/>
        </w:rPr>
      </w:pPr>
      <w:r w:rsidRPr="007A1475">
        <w:rPr>
          <w:sz w:val="24"/>
          <w:szCs w:val="24"/>
          <w:u w:val="single"/>
        </w:rPr>
        <w:t>Maximální výše dotace (bez ohledu na zvolený režim podpory):</w:t>
      </w:r>
    </w:p>
    <w:p w:rsidR="00D76D9F" w:rsidRPr="008E7057" w:rsidRDefault="00D76D9F" w:rsidP="00D76D9F">
      <w:pPr>
        <w:spacing w:after="120"/>
        <w:jc w:val="both"/>
        <w:rPr>
          <w:sz w:val="24"/>
          <w:szCs w:val="24"/>
        </w:rPr>
      </w:pPr>
    </w:p>
    <w:tbl>
      <w:tblPr>
        <w:tblW w:w="0" w:type="auto"/>
        <w:tblInd w:w="-68" w:type="dxa"/>
        <w:tblBorders>
          <w:top w:val="single" w:sz="4" w:space="0" w:color="auto"/>
          <w:left w:val="single" w:sz="4" w:space="0" w:color="auto"/>
          <w:bottom w:val="single" w:sz="4" w:space="0" w:color="auto"/>
          <w:right w:val="single" w:sz="4" w:space="0" w:color="auto"/>
        </w:tblBorders>
        <w:tblCellMar>
          <w:left w:w="70" w:type="dxa"/>
          <w:right w:w="70" w:type="dxa"/>
        </w:tblCellMar>
        <w:tblLook w:val="00A0"/>
      </w:tblPr>
      <w:tblGrid>
        <w:gridCol w:w="6801"/>
        <w:gridCol w:w="2268"/>
      </w:tblGrid>
      <w:tr w:rsidR="00D76D9F" w:rsidRPr="008E7057" w:rsidTr="00D76D9F">
        <w:trPr>
          <w:cantSplit/>
          <w:trHeight w:val="312"/>
        </w:trPr>
        <w:tc>
          <w:tcPr>
            <w:tcW w:w="6801" w:type="dxa"/>
            <w:tcBorders>
              <w:top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Region</w:t>
            </w:r>
          </w:p>
        </w:tc>
        <w:tc>
          <w:tcPr>
            <w:tcW w:w="2268" w:type="dxa"/>
            <w:tcBorders>
              <w:top w:val="single" w:sz="4" w:space="0" w:color="auto"/>
              <w:left w:val="single" w:sz="4" w:space="0" w:color="auto"/>
              <w:bottom w:val="nil"/>
            </w:tcBorders>
            <w:vAlign w:val="center"/>
          </w:tcPr>
          <w:p w:rsidR="00D76D9F" w:rsidRPr="008E7057" w:rsidRDefault="00D76D9F" w:rsidP="00D76D9F">
            <w:pPr>
              <w:pStyle w:val="mezera"/>
              <w:spacing w:before="120"/>
              <w:jc w:val="center"/>
              <w:rPr>
                <w:rFonts w:ascii="Times New Roman" w:hAnsi="Times New Roman" w:cs="Times New Roman"/>
              </w:rPr>
            </w:pPr>
            <w:r w:rsidRPr="008E7057">
              <w:rPr>
                <w:rFonts w:ascii="Times New Roman" w:hAnsi="Times New Roman" w:cs="Times New Roman"/>
              </w:rPr>
              <w:t>2011-2013</w:t>
            </w:r>
          </w:p>
        </w:tc>
      </w:tr>
      <w:tr w:rsidR="00D76D9F" w:rsidRPr="008E7057" w:rsidTr="00D76D9F">
        <w:trPr>
          <w:trHeight w:val="332"/>
        </w:trPr>
        <w:tc>
          <w:tcPr>
            <w:tcW w:w="6801" w:type="dxa"/>
            <w:tcBorders>
              <w:top w:val="single" w:sz="4" w:space="0" w:color="auto"/>
              <w:bottom w:val="single" w:sz="4" w:space="0" w:color="auto"/>
              <w:right w:val="single" w:sz="4" w:space="0" w:color="auto"/>
            </w:tcBorders>
            <w:vAlign w:val="center"/>
          </w:tcPr>
          <w:p w:rsidR="00D76D9F" w:rsidRPr="008E7057" w:rsidRDefault="00D76D9F" w:rsidP="00D76D9F">
            <w:pPr>
              <w:pStyle w:val="vetaBold"/>
              <w:spacing w:line="240" w:lineRule="auto"/>
              <w:jc w:val="left"/>
            </w:pPr>
            <w:r w:rsidRPr="008E7057">
              <w:t>CZ 02    Střední Čechy</w:t>
            </w:r>
          </w:p>
        </w:tc>
        <w:tc>
          <w:tcPr>
            <w:tcW w:w="2268" w:type="dxa"/>
            <w:tcBorders>
              <w:top w:val="single" w:sz="4" w:space="0" w:color="auto"/>
              <w:left w:val="single" w:sz="4" w:space="0" w:color="auto"/>
              <w:bottom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60 %</w:t>
            </w:r>
          </w:p>
        </w:tc>
      </w:tr>
      <w:tr w:rsidR="00D76D9F" w:rsidRPr="008E7057" w:rsidTr="00D76D9F">
        <w:tc>
          <w:tcPr>
            <w:tcW w:w="6801" w:type="dxa"/>
            <w:tcBorders>
              <w:top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rPr>
                <w:sz w:val="24"/>
                <w:szCs w:val="24"/>
              </w:rPr>
            </w:pPr>
            <w:r w:rsidRPr="008E7057">
              <w:rPr>
                <w:sz w:val="24"/>
                <w:szCs w:val="24"/>
              </w:rPr>
              <w:t>CZ 03    Jihozápad</w:t>
            </w:r>
          </w:p>
        </w:tc>
        <w:tc>
          <w:tcPr>
            <w:tcW w:w="2268" w:type="dxa"/>
            <w:tcBorders>
              <w:top w:val="single" w:sz="4" w:space="0" w:color="auto"/>
              <w:left w:val="single" w:sz="4" w:space="0" w:color="auto"/>
              <w:bottom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50 %</w:t>
            </w:r>
          </w:p>
        </w:tc>
      </w:tr>
      <w:tr w:rsidR="00D76D9F" w:rsidRPr="008E7057" w:rsidTr="00D76D9F">
        <w:tc>
          <w:tcPr>
            <w:tcW w:w="6801" w:type="dxa"/>
            <w:tcBorders>
              <w:top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rPr>
                <w:sz w:val="24"/>
                <w:szCs w:val="24"/>
              </w:rPr>
            </w:pPr>
            <w:r w:rsidRPr="008E7057">
              <w:rPr>
                <w:sz w:val="24"/>
                <w:szCs w:val="24"/>
              </w:rPr>
              <w:t>CZ 04    Severozápad</w:t>
            </w:r>
          </w:p>
        </w:tc>
        <w:tc>
          <w:tcPr>
            <w:tcW w:w="2268" w:type="dxa"/>
            <w:tcBorders>
              <w:top w:val="single" w:sz="4" w:space="0" w:color="auto"/>
              <w:left w:val="single" w:sz="4" w:space="0" w:color="auto"/>
              <w:bottom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60 %</w:t>
            </w:r>
          </w:p>
        </w:tc>
      </w:tr>
      <w:tr w:rsidR="00D76D9F" w:rsidRPr="008E7057" w:rsidTr="00D76D9F">
        <w:tc>
          <w:tcPr>
            <w:tcW w:w="6801" w:type="dxa"/>
            <w:tcBorders>
              <w:top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rPr>
                <w:sz w:val="24"/>
                <w:szCs w:val="24"/>
              </w:rPr>
            </w:pPr>
            <w:r w:rsidRPr="008E7057">
              <w:rPr>
                <w:sz w:val="24"/>
                <w:szCs w:val="24"/>
              </w:rPr>
              <w:t>CZ 05    Severovýchod</w:t>
            </w:r>
          </w:p>
        </w:tc>
        <w:tc>
          <w:tcPr>
            <w:tcW w:w="2268" w:type="dxa"/>
            <w:tcBorders>
              <w:top w:val="single" w:sz="4" w:space="0" w:color="auto"/>
              <w:left w:val="single" w:sz="4" w:space="0" w:color="auto"/>
              <w:bottom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60 %</w:t>
            </w:r>
          </w:p>
        </w:tc>
      </w:tr>
      <w:tr w:rsidR="00D76D9F" w:rsidRPr="008E7057" w:rsidTr="00D76D9F">
        <w:tc>
          <w:tcPr>
            <w:tcW w:w="6801" w:type="dxa"/>
            <w:tcBorders>
              <w:top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rPr>
                <w:sz w:val="24"/>
                <w:szCs w:val="24"/>
              </w:rPr>
            </w:pPr>
            <w:r w:rsidRPr="008E7057">
              <w:rPr>
                <w:sz w:val="24"/>
                <w:szCs w:val="24"/>
              </w:rPr>
              <w:t>CZ 06    Jihovýchod</w:t>
            </w:r>
          </w:p>
        </w:tc>
        <w:tc>
          <w:tcPr>
            <w:tcW w:w="2268" w:type="dxa"/>
            <w:tcBorders>
              <w:top w:val="single" w:sz="4" w:space="0" w:color="auto"/>
              <w:left w:val="single" w:sz="4" w:space="0" w:color="auto"/>
              <w:bottom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60 %</w:t>
            </w:r>
          </w:p>
        </w:tc>
      </w:tr>
      <w:tr w:rsidR="00D76D9F" w:rsidRPr="008E7057" w:rsidTr="00D76D9F">
        <w:tc>
          <w:tcPr>
            <w:tcW w:w="6801" w:type="dxa"/>
            <w:tcBorders>
              <w:top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rPr>
                <w:sz w:val="24"/>
                <w:szCs w:val="24"/>
              </w:rPr>
            </w:pPr>
            <w:r w:rsidRPr="008E7057">
              <w:rPr>
                <w:sz w:val="24"/>
                <w:szCs w:val="24"/>
              </w:rPr>
              <w:lastRenderedPageBreak/>
              <w:t>CZ 07    Střední Morava</w:t>
            </w:r>
          </w:p>
        </w:tc>
        <w:tc>
          <w:tcPr>
            <w:tcW w:w="2268" w:type="dxa"/>
            <w:tcBorders>
              <w:top w:val="single" w:sz="4" w:space="0" w:color="auto"/>
              <w:left w:val="single" w:sz="4" w:space="0" w:color="auto"/>
              <w:bottom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60 %</w:t>
            </w:r>
          </w:p>
        </w:tc>
      </w:tr>
      <w:tr w:rsidR="00D76D9F" w:rsidRPr="008E7057" w:rsidTr="00D76D9F">
        <w:tc>
          <w:tcPr>
            <w:tcW w:w="6801" w:type="dxa"/>
            <w:tcBorders>
              <w:top w:val="single" w:sz="4" w:space="0" w:color="auto"/>
              <w:bottom w:val="single" w:sz="4" w:space="0" w:color="auto"/>
              <w:right w:val="single" w:sz="4" w:space="0" w:color="auto"/>
            </w:tcBorders>
            <w:vAlign w:val="center"/>
          </w:tcPr>
          <w:p w:rsidR="00D76D9F" w:rsidRPr="008E7057" w:rsidRDefault="00D76D9F" w:rsidP="00D76D9F">
            <w:pPr>
              <w:widowControl w:val="0"/>
              <w:adjustRightInd w:val="0"/>
              <w:spacing w:before="120"/>
              <w:rPr>
                <w:sz w:val="24"/>
                <w:szCs w:val="24"/>
              </w:rPr>
            </w:pPr>
            <w:r w:rsidRPr="008E7057">
              <w:rPr>
                <w:sz w:val="24"/>
                <w:szCs w:val="24"/>
              </w:rPr>
              <w:t>CZ 08    Moravskoslezsko</w:t>
            </w:r>
          </w:p>
        </w:tc>
        <w:tc>
          <w:tcPr>
            <w:tcW w:w="2268" w:type="dxa"/>
            <w:tcBorders>
              <w:top w:val="single" w:sz="4" w:space="0" w:color="auto"/>
              <w:left w:val="single" w:sz="4" w:space="0" w:color="auto"/>
              <w:bottom w:val="single" w:sz="4" w:space="0" w:color="auto"/>
            </w:tcBorders>
            <w:vAlign w:val="center"/>
          </w:tcPr>
          <w:p w:rsidR="00D76D9F" w:rsidRPr="008E7057" w:rsidRDefault="00D76D9F" w:rsidP="00D76D9F">
            <w:pPr>
              <w:widowControl w:val="0"/>
              <w:adjustRightInd w:val="0"/>
              <w:spacing w:before="120"/>
              <w:jc w:val="center"/>
              <w:rPr>
                <w:sz w:val="24"/>
                <w:szCs w:val="24"/>
              </w:rPr>
            </w:pPr>
            <w:r w:rsidRPr="008E7057">
              <w:rPr>
                <w:sz w:val="24"/>
                <w:szCs w:val="24"/>
              </w:rPr>
              <w:t>60 %</w:t>
            </w:r>
          </w:p>
        </w:tc>
      </w:tr>
    </w:tbl>
    <w:p w:rsidR="002D1728" w:rsidRDefault="002D1728" w:rsidP="00D76D9F">
      <w:pPr>
        <w:spacing w:before="120"/>
        <w:jc w:val="both"/>
        <w:rPr>
          <w:sz w:val="24"/>
          <w:szCs w:val="24"/>
        </w:rPr>
      </w:pPr>
    </w:p>
    <w:p w:rsidR="00D76D9F" w:rsidRPr="00C4403C" w:rsidRDefault="00D76D9F" w:rsidP="00D76D9F">
      <w:pPr>
        <w:spacing w:before="120"/>
        <w:jc w:val="both"/>
        <w:rPr>
          <w:sz w:val="24"/>
          <w:szCs w:val="24"/>
        </w:rPr>
      </w:pPr>
      <w:r>
        <w:rPr>
          <w:sz w:val="24"/>
          <w:szCs w:val="24"/>
        </w:rPr>
        <w:t xml:space="preserve">Podpora může být </w:t>
      </w:r>
      <w:r w:rsidRPr="00C4403C">
        <w:rPr>
          <w:sz w:val="24"/>
          <w:szCs w:val="24"/>
        </w:rPr>
        <w:t>poskytnuta:</w:t>
      </w:r>
    </w:p>
    <w:p w:rsidR="00D76D9F" w:rsidRDefault="00750718" w:rsidP="00A043B6">
      <w:pPr>
        <w:pStyle w:val="Odstavecseseznamem"/>
        <w:numPr>
          <w:ilvl w:val="0"/>
          <w:numId w:val="163"/>
        </w:numPr>
        <w:jc w:val="both"/>
        <w:rPr>
          <w:sz w:val="24"/>
          <w:szCs w:val="24"/>
        </w:rPr>
      </w:pPr>
      <w:r>
        <w:rPr>
          <w:sz w:val="24"/>
          <w:szCs w:val="24"/>
        </w:rPr>
        <w:t>v režimu „de minimis“ viz</w:t>
      </w:r>
      <w:r w:rsidR="00A8306D">
        <w:rPr>
          <w:sz w:val="24"/>
          <w:szCs w:val="24"/>
        </w:rPr>
        <w:t xml:space="preserve"> </w:t>
      </w:r>
      <w:r w:rsidR="00612E0B">
        <w:rPr>
          <w:sz w:val="24"/>
          <w:szCs w:val="24"/>
        </w:rPr>
        <w:t>kapitola II</w:t>
      </w:r>
      <w:r w:rsidR="00A8306D">
        <w:rPr>
          <w:sz w:val="24"/>
          <w:szCs w:val="24"/>
        </w:rPr>
        <w:t xml:space="preserve"> </w:t>
      </w:r>
      <w:r w:rsidR="00612E0B">
        <w:rPr>
          <w:sz w:val="24"/>
          <w:szCs w:val="24"/>
        </w:rPr>
        <w:t>Charakteristika režimů podpory</w:t>
      </w:r>
      <w:r w:rsidR="00C4403C">
        <w:rPr>
          <w:sz w:val="24"/>
          <w:szCs w:val="24"/>
        </w:rPr>
        <w:t>.</w:t>
      </w:r>
    </w:p>
    <w:p w:rsidR="00997DFB" w:rsidRDefault="00D76D9F">
      <w:pPr>
        <w:pStyle w:val="Odstavecseseznamem"/>
        <w:numPr>
          <w:ilvl w:val="0"/>
          <w:numId w:val="163"/>
        </w:numPr>
        <w:spacing w:after="60"/>
        <w:ind w:left="714" w:hanging="357"/>
        <w:contextualSpacing w:val="0"/>
        <w:jc w:val="both"/>
        <w:rPr>
          <w:sz w:val="24"/>
          <w:szCs w:val="24"/>
        </w:rPr>
      </w:pPr>
      <w:r w:rsidRPr="004E2E32">
        <w:rPr>
          <w:sz w:val="24"/>
          <w:szCs w:val="24"/>
        </w:rPr>
        <w:t xml:space="preserve">na základě Obecného nařízení o blokových výjimkách – </w:t>
      </w:r>
      <w:r w:rsidR="00E82459">
        <w:rPr>
          <w:sz w:val="24"/>
          <w:szCs w:val="24"/>
        </w:rPr>
        <w:t xml:space="preserve">viz </w:t>
      </w:r>
      <w:r w:rsidR="00612E0B">
        <w:rPr>
          <w:sz w:val="24"/>
          <w:szCs w:val="24"/>
        </w:rPr>
        <w:t>kapitola II</w:t>
      </w:r>
      <w:r w:rsidR="00A8306D">
        <w:rPr>
          <w:sz w:val="24"/>
          <w:szCs w:val="24"/>
        </w:rPr>
        <w:t xml:space="preserve"> </w:t>
      </w:r>
      <w:r w:rsidR="00612E0B">
        <w:rPr>
          <w:sz w:val="24"/>
          <w:szCs w:val="24"/>
        </w:rPr>
        <w:t>Charakteristika režimů podpory</w:t>
      </w:r>
    </w:p>
    <w:p w:rsidR="00D76D9F" w:rsidRPr="000A6607" w:rsidRDefault="00D76D9F" w:rsidP="00D76D9F">
      <w:pPr>
        <w:pStyle w:val="Odstavecseseznamem"/>
        <w:spacing w:after="60"/>
        <w:ind w:left="714"/>
        <w:contextualSpacing w:val="0"/>
        <w:jc w:val="both"/>
        <w:rPr>
          <w:sz w:val="24"/>
          <w:szCs w:val="24"/>
        </w:rPr>
      </w:pPr>
    </w:p>
    <w:p w:rsidR="00D76D9F" w:rsidRDefault="00A11274" w:rsidP="00D76D9F">
      <w:pPr>
        <w:spacing w:after="120"/>
        <w:jc w:val="both"/>
        <w:rPr>
          <w:b/>
          <w:bCs/>
          <w:sz w:val="24"/>
          <w:szCs w:val="24"/>
          <w:u w:val="single"/>
        </w:rPr>
      </w:pPr>
      <w:r>
        <w:rPr>
          <w:b/>
          <w:bCs/>
          <w:sz w:val="24"/>
          <w:szCs w:val="24"/>
          <w:u w:val="single"/>
        </w:rPr>
        <w:t>Způsobilé v</w:t>
      </w:r>
      <w:r w:rsidR="00D76D9F" w:rsidRPr="008E7057">
        <w:rPr>
          <w:b/>
          <w:bCs/>
          <w:sz w:val="24"/>
          <w:szCs w:val="24"/>
          <w:u w:val="single"/>
        </w:rPr>
        <w:t>ýdaje</w:t>
      </w:r>
    </w:p>
    <w:p w:rsidR="00D76D9F" w:rsidRPr="00D76D9F" w:rsidRDefault="00D76D9F" w:rsidP="00DA71AB">
      <w:pPr>
        <w:numPr>
          <w:ilvl w:val="0"/>
          <w:numId w:val="96"/>
        </w:numPr>
        <w:tabs>
          <w:tab w:val="num" w:pos="720"/>
        </w:tabs>
        <w:jc w:val="both"/>
        <w:rPr>
          <w:sz w:val="24"/>
          <w:szCs w:val="24"/>
          <w:u w:val="single"/>
        </w:rPr>
      </w:pPr>
      <w:r w:rsidRPr="00D76D9F">
        <w:rPr>
          <w:sz w:val="24"/>
          <w:szCs w:val="24"/>
          <w:u w:val="single"/>
        </w:rPr>
        <w:t>nová výstavba, rekonstrukce, modernizace či přestavba provozovny</w:t>
      </w:r>
      <w:r w:rsidRPr="00D76D9F">
        <w:rPr>
          <w:sz w:val="24"/>
          <w:szCs w:val="24"/>
        </w:rPr>
        <w:t xml:space="preserve"> určené pro zakládání a rozvoj existujících mikropodniků (včetně nezbytného zázemí pro zaměstnance) - stavební materiál, stavební práce, bourací práce, rozvody, přípojky základních inženýrských sítí ve vztahu k provoznímu příslušenství, technická zařízení staveb, </w:t>
      </w:r>
      <w:r w:rsidRPr="00D76D9F">
        <w:rPr>
          <w:sz w:val="24"/>
          <w:szCs w:val="24"/>
          <w:u w:val="single"/>
        </w:rPr>
        <w:t>včetně úpravy povrchů</w:t>
      </w:r>
      <w:r w:rsidRPr="00D76D9F">
        <w:rPr>
          <w:sz w:val="24"/>
          <w:szCs w:val="24"/>
        </w:rPr>
        <w:t xml:space="preserve"> v areálu podnikatelské provozovny (zejména odstavná a parkovací stání, úprava povrchů pro skladové hospodářství, manipulační plochy, účelové komunikace, osvětlení, oplocení, nákup a výsadba doprovodné zeleně), </w:t>
      </w:r>
    </w:p>
    <w:p w:rsidR="00D76D9F" w:rsidRPr="00D76D9F" w:rsidRDefault="00D76D9F" w:rsidP="00DA71AB">
      <w:pPr>
        <w:numPr>
          <w:ilvl w:val="0"/>
          <w:numId w:val="96"/>
        </w:numPr>
        <w:tabs>
          <w:tab w:val="num" w:pos="720"/>
        </w:tabs>
        <w:jc w:val="both"/>
        <w:rPr>
          <w:sz w:val="24"/>
          <w:szCs w:val="24"/>
          <w:u w:val="single"/>
        </w:rPr>
      </w:pPr>
      <w:r w:rsidRPr="00D76D9F">
        <w:rPr>
          <w:sz w:val="24"/>
          <w:szCs w:val="24"/>
        </w:rPr>
        <w:t xml:space="preserve">nákup strojů, technologií a dalších zařízení sloužících k zakládání a rozvoji mikropodniků včetně montáže a zkoušek před uvedením pořizovaného majetku do stavu způsobilého k užívání, včetně mobilních technologií, </w:t>
      </w:r>
      <w:r w:rsidRPr="00D76D9F">
        <w:rPr>
          <w:sz w:val="24"/>
          <w:szCs w:val="24"/>
          <w:u w:val="single"/>
        </w:rPr>
        <w:t>včetně nákupu vybavení</w:t>
      </w:r>
      <w:r w:rsidRPr="00D76D9F">
        <w:rPr>
          <w:sz w:val="24"/>
          <w:szCs w:val="24"/>
        </w:rPr>
        <w:t xml:space="preserve"> provozovny v souvislosti s projektem (základní nábytek) a </w:t>
      </w:r>
      <w:r w:rsidRPr="00D76D9F">
        <w:rPr>
          <w:sz w:val="24"/>
          <w:szCs w:val="24"/>
          <w:u w:val="single"/>
        </w:rPr>
        <w:t>nezbytné výpočetní techniky</w:t>
      </w:r>
      <w:r w:rsidRPr="00D76D9F">
        <w:rPr>
          <w:sz w:val="24"/>
          <w:szCs w:val="24"/>
        </w:rPr>
        <w:t xml:space="preserve"> v souvislosti s projektem (hardware, software)</w:t>
      </w:r>
    </w:p>
    <w:p w:rsidR="002D6B67" w:rsidRDefault="00D76D9F" w:rsidP="002D6B67">
      <w:pPr>
        <w:numPr>
          <w:ilvl w:val="0"/>
          <w:numId w:val="96"/>
        </w:numPr>
        <w:tabs>
          <w:tab w:val="num" w:pos="720"/>
        </w:tabs>
        <w:jc w:val="both"/>
        <w:rPr>
          <w:sz w:val="24"/>
          <w:szCs w:val="24"/>
          <w:u w:val="single"/>
        </w:rPr>
      </w:pPr>
      <w:r w:rsidRPr="00D76D9F">
        <w:rPr>
          <w:sz w:val="24"/>
          <w:szCs w:val="24"/>
        </w:rPr>
        <w:t>výdaje na propagaci a marketing – internetové stránky včetně objednávkového systému, propagační materiály, prezentační akce</w:t>
      </w:r>
      <w:r w:rsidR="00A043B6">
        <w:rPr>
          <w:sz w:val="24"/>
          <w:szCs w:val="24"/>
        </w:rPr>
        <w:t>, billboard, směrové tabule</w:t>
      </w:r>
      <w:r w:rsidRPr="00D76D9F">
        <w:rPr>
          <w:sz w:val="24"/>
          <w:szCs w:val="24"/>
        </w:rPr>
        <w:t xml:space="preserve"> apod. (pouze v případě režimu „de minimis“)</w:t>
      </w:r>
    </w:p>
    <w:p w:rsidR="00D76D9F" w:rsidRPr="00C4403C" w:rsidRDefault="00750718" w:rsidP="00DA71AB">
      <w:pPr>
        <w:numPr>
          <w:ilvl w:val="2"/>
          <w:numId w:val="97"/>
        </w:numPr>
        <w:tabs>
          <w:tab w:val="num" w:pos="720"/>
        </w:tabs>
        <w:jc w:val="both"/>
        <w:rPr>
          <w:sz w:val="24"/>
          <w:szCs w:val="24"/>
          <w:u w:val="single"/>
        </w:rPr>
      </w:pPr>
      <w:r>
        <w:rPr>
          <w:sz w:val="24"/>
          <w:szCs w:val="24"/>
        </w:rPr>
        <w:t>projektová dokumentace: viz příloha</w:t>
      </w:r>
      <w:r w:rsidR="009B6A34">
        <w:rPr>
          <w:sz w:val="24"/>
          <w:szCs w:val="24"/>
        </w:rPr>
        <w:t xml:space="preserve"> 4</w:t>
      </w:r>
      <w:r w:rsidR="00BD29D4">
        <w:rPr>
          <w:sz w:val="24"/>
          <w:szCs w:val="24"/>
        </w:rPr>
        <w:t xml:space="preserve"> </w:t>
      </w:r>
      <w:r w:rsidR="000A7B70">
        <w:rPr>
          <w:sz w:val="24"/>
          <w:szCs w:val="24"/>
        </w:rPr>
        <w:t>Společných příloh</w:t>
      </w:r>
    </w:p>
    <w:p w:rsidR="00D76D9F" w:rsidRPr="00C4403C" w:rsidRDefault="00750718" w:rsidP="00DA71AB">
      <w:pPr>
        <w:numPr>
          <w:ilvl w:val="2"/>
          <w:numId w:val="97"/>
        </w:numPr>
        <w:tabs>
          <w:tab w:val="num" w:pos="720"/>
        </w:tabs>
        <w:jc w:val="both"/>
        <w:rPr>
          <w:sz w:val="24"/>
          <w:szCs w:val="24"/>
          <w:u w:val="single"/>
        </w:rPr>
      </w:pPr>
      <w:r>
        <w:rPr>
          <w:sz w:val="24"/>
          <w:szCs w:val="24"/>
        </w:rPr>
        <w:t>technická dokumentace: viz příloha</w:t>
      </w:r>
      <w:r w:rsidR="009B6A34">
        <w:rPr>
          <w:sz w:val="24"/>
          <w:szCs w:val="24"/>
        </w:rPr>
        <w:t xml:space="preserve"> 4</w:t>
      </w:r>
      <w:r w:rsidR="00BD29D4">
        <w:rPr>
          <w:sz w:val="24"/>
          <w:szCs w:val="24"/>
        </w:rPr>
        <w:t xml:space="preserve"> </w:t>
      </w:r>
      <w:r w:rsidR="000A7B70">
        <w:rPr>
          <w:sz w:val="24"/>
          <w:szCs w:val="24"/>
        </w:rPr>
        <w:t>Společných příloh</w:t>
      </w:r>
    </w:p>
    <w:p w:rsidR="00D76D9F" w:rsidRPr="00C4403C" w:rsidRDefault="00750718" w:rsidP="00DA71AB">
      <w:pPr>
        <w:numPr>
          <w:ilvl w:val="2"/>
          <w:numId w:val="97"/>
        </w:numPr>
        <w:tabs>
          <w:tab w:val="num" w:pos="720"/>
        </w:tabs>
        <w:jc w:val="both"/>
        <w:rPr>
          <w:sz w:val="24"/>
          <w:szCs w:val="24"/>
          <w:u w:val="single"/>
        </w:rPr>
      </w:pPr>
      <w:r>
        <w:rPr>
          <w:sz w:val="24"/>
          <w:szCs w:val="24"/>
        </w:rPr>
        <w:t>nákup pozemků souvisejících s projektem</w:t>
      </w:r>
    </w:p>
    <w:p w:rsidR="00D76D9F" w:rsidRPr="00D76D9F" w:rsidRDefault="00D76D9F" w:rsidP="00DA71AB">
      <w:pPr>
        <w:pStyle w:val="Zkladntext3"/>
        <w:numPr>
          <w:ilvl w:val="2"/>
          <w:numId w:val="97"/>
        </w:numPr>
        <w:spacing w:after="0"/>
        <w:jc w:val="both"/>
        <w:rPr>
          <w:sz w:val="24"/>
          <w:szCs w:val="24"/>
        </w:rPr>
      </w:pPr>
      <w:r w:rsidRPr="00D76D9F">
        <w:rPr>
          <w:sz w:val="24"/>
          <w:szCs w:val="24"/>
        </w:rPr>
        <w:t>nákup staveb souvisejících s projektem</w:t>
      </w:r>
    </w:p>
    <w:p w:rsidR="00D76D9F" w:rsidRPr="008E7057" w:rsidRDefault="00D76D9F" w:rsidP="00D76D9F">
      <w:pPr>
        <w:jc w:val="both"/>
        <w:rPr>
          <w:sz w:val="24"/>
          <w:szCs w:val="24"/>
        </w:rPr>
      </w:pPr>
    </w:p>
    <w:p w:rsidR="0031499E" w:rsidRPr="008E7057" w:rsidRDefault="00D76D9F" w:rsidP="00D76D9F">
      <w:pPr>
        <w:spacing w:before="120" w:after="120"/>
        <w:jc w:val="both"/>
        <w:rPr>
          <w:b/>
          <w:bCs/>
          <w:sz w:val="24"/>
          <w:szCs w:val="24"/>
          <w:u w:val="single"/>
        </w:rPr>
      </w:pPr>
      <w:r>
        <w:rPr>
          <w:b/>
          <w:bCs/>
          <w:sz w:val="24"/>
          <w:szCs w:val="24"/>
          <w:u w:val="single"/>
        </w:rPr>
        <w:t>Číselník</w:t>
      </w:r>
      <w:r w:rsidR="00A11274">
        <w:rPr>
          <w:b/>
          <w:bCs/>
          <w:sz w:val="24"/>
          <w:szCs w:val="24"/>
          <w:u w:val="single"/>
        </w:rPr>
        <w:t xml:space="preserve"> způsobilých</w:t>
      </w:r>
      <w:r>
        <w:rPr>
          <w:b/>
          <w:bCs/>
          <w:sz w:val="24"/>
          <w:szCs w:val="24"/>
          <w:u w:val="single"/>
        </w:rPr>
        <w:t xml:space="preserve"> v</w:t>
      </w:r>
      <w:r w:rsidRPr="008E7057">
        <w:rPr>
          <w:b/>
          <w:bCs/>
          <w:sz w:val="24"/>
          <w:szCs w:val="24"/>
          <w:u w:val="single"/>
        </w:rPr>
        <w:t>ýda</w:t>
      </w:r>
      <w:r>
        <w:rPr>
          <w:b/>
          <w:bCs/>
          <w:sz w:val="24"/>
          <w:szCs w:val="24"/>
          <w:u w:val="single"/>
        </w:rPr>
        <w:t>jů</w:t>
      </w:r>
    </w:p>
    <w:p w:rsidR="00D76D9F" w:rsidRPr="008E7057" w:rsidRDefault="00D76D9F" w:rsidP="00D76D9F">
      <w:pPr>
        <w:spacing w:before="120" w:after="120"/>
        <w:jc w:val="both"/>
        <w:rPr>
          <w:b/>
          <w:bCs/>
          <w:sz w:val="24"/>
          <w:szCs w:val="24"/>
        </w:rPr>
      </w:pPr>
    </w:p>
    <w:tbl>
      <w:tblPr>
        <w:tblW w:w="936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00"/>
        <w:gridCol w:w="8460"/>
      </w:tblGrid>
      <w:tr w:rsidR="00D76D9F" w:rsidRPr="008E7057" w:rsidTr="00D76D9F">
        <w:trPr>
          <w:trHeight w:val="324"/>
        </w:trPr>
        <w:tc>
          <w:tcPr>
            <w:tcW w:w="900" w:type="dxa"/>
          </w:tcPr>
          <w:p w:rsidR="00D76D9F" w:rsidRPr="008E7057" w:rsidRDefault="00D76D9F" w:rsidP="00D76D9F">
            <w:pPr>
              <w:jc w:val="center"/>
              <w:rPr>
                <w:b/>
                <w:bCs/>
                <w:sz w:val="24"/>
                <w:szCs w:val="24"/>
              </w:rPr>
            </w:pPr>
            <w:r w:rsidRPr="008E7057">
              <w:rPr>
                <w:b/>
                <w:bCs/>
                <w:sz w:val="24"/>
                <w:szCs w:val="24"/>
              </w:rPr>
              <w:t xml:space="preserve">Kód </w:t>
            </w:r>
          </w:p>
        </w:tc>
        <w:tc>
          <w:tcPr>
            <w:tcW w:w="8460" w:type="dxa"/>
          </w:tcPr>
          <w:p w:rsidR="00D76D9F" w:rsidRPr="008E7057" w:rsidRDefault="00A11274" w:rsidP="00D76D9F">
            <w:pPr>
              <w:jc w:val="center"/>
              <w:rPr>
                <w:b/>
                <w:bCs/>
                <w:sz w:val="24"/>
                <w:szCs w:val="24"/>
              </w:rPr>
            </w:pPr>
            <w:r>
              <w:rPr>
                <w:b/>
                <w:bCs/>
                <w:sz w:val="24"/>
                <w:szCs w:val="24"/>
              </w:rPr>
              <w:t xml:space="preserve">Způsobilý </w:t>
            </w:r>
            <w:r w:rsidR="00D76D9F" w:rsidRPr="008E7057">
              <w:rPr>
                <w:b/>
                <w:bCs/>
                <w:sz w:val="24"/>
                <w:szCs w:val="24"/>
              </w:rPr>
              <w:t>výdaj</w:t>
            </w:r>
          </w:p>
        </w:tc>
      </w:tr>
      <w:tr w:rsidR="00D76D9F" w:rsidRPr="008E7057" w:rsidTr="00D76D9F">
        <w:tc>
          <w:tcPr>
            <w:tcW w:w="900" w:type="dxa"/>
            <w:vAlign w:val="center"/>
          </w:tcPr>
          <w:p w:rsidR="00D76D9F" w:rsidRPr="008E7057" w:rsidRDefault="00565211" w:rsidP="00D76D9F">
            <w:pPr>
              <w:widowControl w:val="0"/>
              <w:adjustRightInd w:val="0"/>
              <w:jc w:val="center"/>
              <w:rPr>
                <w:b/>
                <w:bCs/>
                <w:sz w:val="24"/>
                <w:szCs w:val="24"/>
              </w:rPr>
            </w:pPr>
            <w:r>
              <w:rPr>
                <w:b/>
                <w:bCs/>
                <w:sz w:val="24"/>
                <w:szCs w:val="24"/>
              </w:rPr>
              <w:t>94</w:t>
            </w:r>
            <w:r w:rsidR="00B92F4C">
              <w:rPr>
                <w:b/>
                <w:bCs/>
                <w:sz w:val="24"/>
                <w:szCs w:val="24"/>
              </w:rPr>
              <w:t>2</w:t>
            </w:r>
          </w:p>
        </w:tc>
        <w:tc>
          <w:tcPr>
            <w:tcW w:w="8460" w:type="dxa"/>
          </w:tcPr>
          <w:p w:rsidR="00D76D9F" w:rsidRPr="008E7057" w:rsidRDefault="00D76D9F" w:rsidP="00D76D9F">
            <w:pPr>
              <w:widowControl w:val="0"/>
              <w:adjustRightInd w:val="0"/>
              <w:jc w:val="both"/>
              <w:rPr>
                <w:sz w:val="24"/>
                <w:szCs w:val="24"/>
              </w:rPr>
            </w:pPr>
            <w:r>
              <w:rPr>
                <w:sz w:val="24"/>
                <w:szCs w:val="24"/>
              </w:rPr>
              <w:t>Provozovna určená</w:t>
            </w:r>
            <w:r w:rsidRPr="008E7057">
              <w:rPr>
                <w:sz w:val="24"/>
                <w:szCs w:val="24"/>
              </w:rPr>
              <w:t xml:space="preserve"> pro zakládání a rozvoj existujících mikropodniků</w:t>
            </w:r>
          </w:p>
        </w:tc>
      </w:tr>
      <w:tr w:rsidR="00D76D9F" w:rsidRPr="008E7057" w:rsidTr="00D76D9F">
        <w:tc>
          <w:tcPr>
            <w:tcW w:w="900" w:type="dxa"/>
            <w:vAlign w:val="center"/>
          </w:tcPr>
          <w:p w:rsidR="00D76D9F" w:rsidRPr="008E7057" w:rsidRDefault="00565211" w:rsidP="00D76D9F">
            <w:pPr>
              <w:widowControl w:val="0"/>
              <w:adjustRightInd w:val="0"/>
              <w:jc w:val="center"/>
              <w:rPr>
                <w:b/>
                <w:bCs/>
                <w:sz w:val="24"/>
                <w:szCs w:val="24"/>
              </w:rPr>
            </w:pPr>
            <w:r>
              <w:rPr>
                <w:b/>
                <w:bCs/>
                <w:sz w:val="24"/>
                <w:szCs w:val="24"/>
              </w:rPr>
              <w:t>94</w:t>
            </w:r>
            <w:r w:rsidR="00B92F4C">
              <w:rPr>
                <w:b/>
                <w:bCs/>
                <w:sz w:val="24"/>
                <w:szCs w:val="24"/>
              </w:rPr>
              <w:t>3</w:t>
            </w:r>
          </w:p>
        </w:tc>
        <w:tc>
          <w:tcPr>
            <w:tcW w:w="8460" w:type="dxa"/>
          </w:tcPr>
          <w:p w:rsidR="00D76D9F" w:rsidRPr="008E7057" w:rsidRDefault="00D76D9F" w:rsidP="00D76D9F">
            <w:pPr>
              <w:widowControl w:val="0"/>
              <w:adjustRightInd w:val="0"/>
              <w:jc w:val="both"/>
              <w:rPr>
                <w:sz w:val="24"/>
                <w:szCs w:val="24"/>
              </w:rPr>
            </w:pPr>
            <w:r w:rsidRPr="008E7057">
              <w:rPr>
                <w:sz w:val="24"/>
                <w:szCs w:val="24"/>
              </w:rPr>
              <w:t>Nákup strojů, technologi</w:t>
            </w:r>
            <w:r>
              <w:rPr>
                <w:sz w:val="24"/>
                <w:szCs w:val="24"/>
              </w:rPr>
              <w:t>í</w:t>
            </w:r>
            <w:r w:rsidR="00CE2EEA">
              <w:rPr>
                <w:sz w:val="24"/>
                <w:szCs w:val="24"/>
              </w:rPr>
              <w:t>, vybavení</w:t>
            </w:r>
            <w:r>
              <w:rPr>
                <w:sz w:val="24"/>
                <w:szCs w:val="24"/>
              </w:rPr>
              <w:t xml:space="preserve"> a dalších zařízení</w:t>
            </w:r>
            <w:r w:rsidRPr="008E7057">
              <w:rPr>
                <w:sz w:val="24"/>
                <w:szCs w:val="24"/>
              </w:rPr>
              <w:t xml:space="preserve"> sloužící</w:t>
            </w:r>
            <w:r>
              <w:rPr>
                <w:sz w:val="24"/>
                <w:szCs w:val="24"/>
              </w:rPr>
              <w:t>ch</w:t>
            </w:r>
            <w:r w:rsidRPr="008E7057">
              <w:rPr>
                <w:sz w:val="24"/>
                <w:szCs w:val="24"/>
              </w:rPr>
              <w:t xml:space="preserve"> k zakládání a rozvoji mikropodniků</w:t>
            </w:r>
          </w:p>
        </w:tc>
      </w:tr>
      <w:tr w:rsidR="00D76D9F" w:rsidRPr="008E7057" w:rsidTr="00D76D9F">
        <w:tc>
          <w:tcPr>
            <w:tcW w:w="900" w:type="dxa"/>
            <w:vAlign w:val="center"/>
          </w:tcPr>
          <w:p w:rsidR="00D76D9F" w:rsidRPr="008E7057" w:rsidRDefault="00565211" w:rsidP="00D76D9F">
            <w:pPr>
              <w:widowControl w:val="0"/>
              <w:adjustRightInd w:val="0"/>
              <w:jc w:val="center"/>
              <w:rPr>
                <w:b/>
                <w:bCs/>
                <w:sz w:val="24"/>
                <w:szCs w:val="24"/>
              </w:rPr>
            </w:pPr>
            <w:r>
              <w:rPr>
                <w:b/>
                <w:bCs/>
                <w:sz w:val="24"/>
                <w:szCs w:val="24"/>
              </w:rPr>
              <w:t>9</w:t>
            </w:r>
            <w:r w:rsidR="00B92F4C">
              <w:rPr>
                <w:b/>
                <w:bCs/>
                <w:sz w:val="24"/>
                <w:szCs w:val="24"/>
              </w:rPr>
              <w:t>55</w:t>
            </w:r>
          </w:p>
        </w:tc>
        <w:tc>
          <w:tcPr>
            <w:tcW w:w="8460" w:type="dxa"/>
          </w:tcPr>
          <w:p w:rsidR="00D76D9F" w:rsidRPr="008E7057" w:rsidRDefault="00D76D9F" w:rsidP="00D76D9F">
            <w:pPr>
              <w:widowControl w:val="0"/>
              <w:adjustRightInd w:val="0"/>
              <w:jc w:val="both"/>
              <w:rPr>
                <w:sz w:val="24"/>
                <w:szCs w:val="24"/>
              </w:rPr>
            </w:pPr>
            <w:r>
              <w:rPr>
                <w:sz w:val="24"/>
                <w:szCs w:val="24"/>
              </w:rPr>
              <w:t>Propagace a marketing</w:t>
            </w:r>
            <w:r w:rsidR="00E82459">
              <w:rPr>
                <w:sz w:val="24"/>
                <w:szCs w:val="24"/>
              </w:rPr>
              <w:t xml:space="preserve"> (pouze v režimu „de minimis“)</w:t>
            </w:r>
          </w:p>
        </w:tc>
      </w:tr>
      <w:tr w:rsidR="00D76D9F" w:rsidRPr="008E7057" w:rsidTr="00D76D9F">
        <w:tc>
          <w:tcPr>
            <w:tcW w:w="900" w:type="dxa"/>
            <w:vAlign w:val="center"/>
          </w:tcPr>
          <w:p w:rsidR="00D76D9F" w:rsidRPr="008E7057" w:rsidRDefault="00D76D9F" w:rsidP="00D76D9F">
            <w:pPr>
              <w:widowControl w:val="0"/>
              <w:adjustRightInd w:val="0"/>
              <w:jc w:val="center"/>
              <w:rPr>
                <w:b/>
                <w:bCs/>
                <w:sz w:val="24"/>
                <w:szCs w:val="24"/>
              </w:rPr>
            </w:pPr>
            <w:r>
              <w:rPr>
                <w:b/>
                <w:bCs/>
                <w:sz w:val="24"/>
                <w:szCs w:val="24"/>
              </w:rPr>
              <w:t>996</w:t>
            </w:r>
          </w:p>
        </w:tc>
        <w:tc>
          <w:tcPr>
            <w:tcW w:w="8460" w:type="dxa"/>
          </w:tcPr>
          <w:p w:rsidR="00D76D9F" w:rsidRPr="008E7057" w:rsidRDefault="00D76D9F" w:rsidP="00512347">
            <w:pPr>
              <w:widowControl w:val="0"/>
              <w:adjustRightInd w:val="0"/>
              <w:jc w:val="both"/>
              <w:rPr>
                <w:sz w:val="24"/>
                <w:szCs w:val="24"/>
              </w:rPr>
            </w:pPr>
            <w:r w:rsidRPr="008E7057">
              <w:rPr>
                <w:sz w:val="24"/>
                <w:szCs w:val="24"/>
              </w:rPr>
              <w:t xml:space="preserve">Nákup staveb </w:t>
            </w:r>
            <w:r>
              <w:rPr>
                <w:sz w:val="24"/>
                <w:szCs w:val="24"/>
              </w:rPr>
              <w:t>souvisejících s projektem</w:t>
            </w:r>
          </w:p>
        </w:tc>
      </w:tr>
      <w:tr w:rsidR="00D76D9F" w:rsidRPr="008E7057" w:rsidTr="00D76D9F">
        <w:tc>
          <w:tcPr>
            <w:tcW w:w="900" w:type="dxa"/>
            <w:vAlign w:val="center"/>
          </w:tcPr>
          <w:p w:rsidR="00D76D9F" w:rsidRPr="008E7057" w:rsidRDefault="00D76D9F" w:rsidP="00D76D9F">
            <w:pPr>
              <w:widowControl w:val="0"/>
              <w:adjustRightInd w:val="0"/>
              <w:jc w:val="center"/>
              <w:rPr>
                <w:b/>
                <w:bCs/>
                <w:sz w:val="24"/>
                <w:szCs w:val="24"/>
              </w:rPr>
            </w:pPr>
            <w:r>
              <w:rPr>
                <w:b/>
                <w:bCs/>
                <w:sz w:val="24"/>
                <w:szCs w:val="24"/>
              </w:rPr>
              <w:t>997</w:t>
            </w:r>
          </w:p>
        </w:tc>
        <w:tc>
          <w:tcPr>
            <w:tcW w:w="8460" w:type="dxa"/>
          </w:tcPr>
          <w:p w:rsidR="00D76D9F" w:rsidRPr="008E7057" w:rsidRDefault="00D76D9F" w:rsidP="00512347">
            <w:pPr>
              <w:widowControl w:val="0"/>
              <w:adjustRightInd w:val="0"/>
              <w:jc w:val="both"/>
              <w:rPr>
                <w:sz w:val="24"/>
                <w:szCs w:val="24"/>
              </w:rPr>
            </w:pPr>
            <w:r w:rsidRPr="008E7057">
              <w:rPr>
                <w:sz w:val="24"/>
                <w:szCs w:val="24"/>
              </w:rPr>
              <w:t xml:space="preserve">Nákup pozemků </w:t>
            </w:r>
            <w:r>
              <w:rPr>
                <w:sz w:val="24"/>
                <w:szCs w:val="24"/>
              </w:rPr>
              <w:t>souvisejících s projektem</w:t>
            </w:r>
          </w:p>
        </w:tc>
      </w:tr>
      <w:tr w:rsidR="00D76D9F" w:rsidRPr="008E7057" w:rsidTr="00D76D9F">
        <w:trPr>
          <w:trHeight w:val="283"/>
        </w:trPr>
        <w:tc>
          <w:tcPr>
            <w:tcW w:w="900" w:type="dxa"/>
            <w:vAlign w:val="center"/>
          </w:tcPr>
          <w:p w:rsidR="00D76D9F" w:rsidRPr="008E7057" w:rsidRDefault="00D76D9F" w:rsidP="00D76D9F">
            <w:pPr>
              <w:widowControl w:val="0"/>
              <w:adjustRightInd w:val="0"/>
              <w:jc w:val="center"/>
              <w:rPr>
                <w:b/>
                <w:bCs/>
                <w:sz w:val="24"/>
                <w:szCs w:val="24"/>
              </w:rPr>
            </w:pPr>
            <w:r>
              <w:rPr>
                <w:b/>
                <w:bCs/>
                <w:sz w:val="24"/>
                <w:szCs w:val="24"/>
              </w:rPr>
              <w:t>998</w:t>
            </w:r>
          </w:p>
        </w:tc>
        <w:tc>
          <w:tcPr>
            <w:tcW w:w="8460" w:type="dxa"/>
          </w:tcPr>
          <w:p w:rsidR="00D76D9F" w:rsidRPr="008E7057" w:rsidRDefault="00D76D9F" w:rsidP="00D76D9F">
            <w:pPr>
              <w:widowControl w:val="0"/>
              <w:adjustRightInd w:val="0"/>
              <w:jc w:val="both"/>
              <w:rPr>
                <w:sz w:val="24"/>
                <w:szCs w:val="24"/>
              </w:rPr>
            </w:pPr>
            <w:r>
              <w:rPr>
                <w:sz w:val="24"/>
                <w:szCs w:val="24"/>
              </w:rPr>
              <w:t>Projektová dokumentace</w:t>
            </w:r>
          </w:p>
        </w:tc>
      </w:tr>
      <w:tr w:rsidR="00D76D9F" w:rsidRPr="008E7057" w:rsidTr="00D76D9F">
        <w:trPr>
          <w:trHeight w:val="118"/>
        </w:trPr>
        <w:tc>
          <w:tcPr>
            <w:tcW w:w="900" w:type="dxa"/>
            <w:vAlign w:val="center"/>
          </w:tcPr>
          <w:p w:rsidR="00D76D9F" w:rsidRPr="008E7057" w:rsidRDefault="00D76D9F" w:rsidP="00D76D9F">
            <w:pPr>
              <w:widowControl w:val="0"/>
              <w:adjustRightInd w:val="0"/>
              <w:jc w:val="center"/>
              <w:rPr>
                <w:b/>
                <w:bCs/>
                <w:sz w:val="24"/>
                <w:szCs w:val="24"/>
              </w:rPr>
            </w:pPr>
            <w:r>
              <w:rPr>
                <w:b/>
                <w:bCs/>
                <w:sz w:val="24"/>
                <w:szCs w:val="24"/>
              </w:rPr>
              <w:t>999</w:t>
            </w:r>
          </w:p>
        </w:tc>
        <w:tc>
          <w:tcPr>
            <w:tcW w:w="8460" w:type="dxa"/>
          </w:tcPr>
          <w:p w:rsidR="00D76D9F" w:rsidRPr="008E7057" w:rsidRDefault="00D76D9F" w:rsidP="00D76D9F">
            <w:pPr>
              <w:widowControl w:val="0"/>
              <w:adjustRightInd w:val="0"/>
              <w:jc w:val="both"/>
              <w:rPr>
                <w:sz w:val="24"/>
                <w:szCs w:val="24"/>
              </w:rPr>
            </w:pPr>
            <w:r>
              <w:rPr>
                <w:sz w:val="24"/>
                <w:szCs w:val="24"/>
              </w:rPr>
              <w:t>Technická dokumentace</w:t>
            </w:r>
          </w:p>
        </w:tc>
      </w:tr>
    </w:tbl>
    <w:p w:rsidR="00D76D9F" w:rsidRPr="008E7057" w:rsidRDefault="00D76D9F" w:rsidP="00D76D9F">
      <w:pPr>
        <w:spacing w:before="120" w:after="120"/>
        <w:rPr>
          <w:sz w:val="24"/>
          <w:szCs w:val="24"/>
        </w:rPr>
      </w:pPr>
    </w:p>
    <w:p w:rsidR="00D76D9F" w:rsidRPr="008E7057" w:rsidRDefault="00D76D9F" w:rsidP="00D76D9F">
      <w:pPr>
        <w:pStyle w:val="vet-zkrajea"/>
        <w:numPr>
          <w:ilvl w:val="0"/>
          <w:numId w:val="0"/>
        </w:numPr>
        <w:tabs>
          <w:tab w:val="left" w:pos="708"/>
        </w:tabs>
        <w:spacing w:before="120" w:after="120"/>
        <w:rPr>
          <w:b/>
          <w:bCs/>
          <w:sz w:val="24"/>
          <w:szCs w:val="24"/>
        </w:rPr>
      </w:pPr>
    </w:p>
    <w:p w:rsidR="00D76D9F" w:rsidRPr="008E7057" w:rsidRDefault="00D76D9F" w:rsidP="00D76D9F">
      <w:pPr>
        <w:pStyle w:val="xl31"/>
        <w:spacing w:before="120" w:after="120"/>
        <w:jc w:val="both"/>
        <w:rPr>
          <w:rFonts w:ascii="Times New Roman" w:hAnsi="Times New Roman"/>
          <w:b/>
          <w:bCs/>
        </w:rPr>
      </w:pPr>
    </w:p>
    <w:p w:rsidR="00D76D9F" w:rsidRPr="008E7057" w:rsidRDefault="00D76D9F" w:rsidP="00D76D9F">
      <w:pPr>
        <w:jc w:val="both"/>
        <w:rPr>
          <w:b/>
          <w:bCs/>
          <w:sz w:val="24"/>
          <w:szCs w:val="24"/>
          <w:u w:val="single"/>
        </w:rPr>
      </w:pPr>
    </w:p>
    <w:p w:rsidR="0018292F" w:rsidRDefault="0018292F" w:rsidP="0018292F">
      <w:pPr>
        <w:pStyle w:val="Nadpis5"/>
        <w:widowControl w:val="0"/>
        <w:adjustRightInd w:val="0"/>
        <w:spacing w:before="240" w:after="120"/>
        <w:rPr>
          <w:rFonts w:ascii="Times New Roman" w:hAnsi="Times New Roman"/>
          <w:sz w:val="24"/>
          <w:szCs w:val="24"/>
        </w:rPr>
      </w:pPr>
      <w:r>
        <w:rPr>
          <w:rFonts w:ascii="Times New Roman" w:hAnsi="Times New Roman"/>
          <w:sz w:val="24"/>
          <w:szCs w:val="24"/>
        </w:rPr>
        <w:lastRenderedPageBreak/>
        <w:t xml:space="preserve">Závazný přehled </w:t>
      </w:r>
      <w:r w:rsidRPr="008B0E4C">
        <w:rPr>
          <w:rFonts w:ascii="Times New Roman" w:hAnsi="Times New Roman"/>
          <w:sz w:val="24"/>
          <w:szCs w:val="24"/>
        </w:rPr>
        <w:t>maximálních hodnot</w:t>
      </w:r>
      <w:r>
        <w:rPr>
          <w:rFonts w:ascii="Times New Roman" w:hAnsi="Times New Roman"/>
          <w:sz w:val="24"/>
          <w:szCs w:val="24"/>
        </w:rPr>
        <w:t xml:space="preserve"> (limitů)</w:t>
      </w:r>
      <w:r w:rsidRPr="00A3073F">
        <w:rPr>
          <w:rFonts w:ascii="Times New Roman" w:hAnsi="Times New Roman"/>
          <w:sz w:val="24"/>
          <w:szCs w:val="24"/>
        </w:rPr>
        <w:t xml:space="preserve"> </w:t>
      </w:r>
      <w:r w:rsidR="00A11274">
        <w:rPr>
          <w:rFonts w:ascii="Times New Roman" w:hAnsi="Times New Roman"/>
          <w:sz w:val="24"/>
          <w:szCs w:val="24"/>
        </w:rPr>
        <w:t xml:space="preserve">způsobilých </w:t>
      </w:r>
      <w:r w:rsidRPr="00A3073F">
        <w:rPr>
          <w:rFonts w:ascii="Times New Roman" w:hAnsi="Times New Roman"/>
          <w:sz w:val="24"/>
          <w:szCs w:val="24"/>
        </w:rPr>
        <w:t>výdaj</w:t>
      </w:r>
      <w:r>
        <w:rPr>
          <w:rFonts w:ascii="Times New Roman" w:hAnsi="Times New Roman"/>
          <w:sz w:val="24"/>
          <w:szCs w:val="24"/>
        </w:rPr>
        <w:t>ů:</w:t>
      </w:r>
    </w:p>
    <w:tbl>
      <w:tblPr>
        <w:tblW w:w="9214" w:type="dxa"/>
        <w:tblInd w:w="-34" w:type="dxa"/>
        <w:tblBorders>
          <w:top w:val="single" w:sz="16" w:space="0" w:color="000000"/>
          <w:left w:val="single" w:sz="16" w:space="0" w:color="000000"/>
          <w:bottom w:val="single" w:sz="16" w:space="0" w:color="000000"/>
          <w:right w:val="single" w:sz="16" w:space="0" w:color="000000"/>
        </w:tblBorders>
        <w:tblLayout w:type="fixed"/>
        <w:tblLook w:val="0000"/>
      </w:tblPr>
      <w:tblGrid>
        <w:gridCol w:w="851"/>
        <w:gridCol w:w="4536"/>
        <w:gridCol w:w="3827"/>
      </w:tblGrid>
      <w:tr w:rsidR="00E9114F" w:rsidRPr="008E7057" w:rsidTr="007551DF">
        <w:trPr>
          <w:trHeight w:val="155"/>
        </w:trPr>
        <w:tc>
          <w:tcPr>
            <w:tcW w:w="851" w:type="dxa"/>
            <w:tcBorders>
              <w:top w:val="single" w:sz="16" w:space="0" w:color="000000"/>
              <w:left w:val="single" w:sz="16" w:space="0" w:color="000000"/>
              <w:bottom w:val="single" w:sz="16" w:space="0" w:color="000000"/>
              <w:right w:val="single" w:sz="16" w:space="0" w:color="000000"/>
            </w:tcBorders>
            <w:vAlign w:val="center"/>
          </w:tcPr>
          <w:p w:rsidR="00E9114F" w:rsidRPr="00DC06C4" w:rsidRDefault="00E9114F" w:rsidP="00E9114F">
            <w:pPr>
              <w:autoSpaceDE w:val="0"/>
              <w:autoSpaceDN w:val="0"/>
              <w:adjustRightInd w:val="0"/>
              <w:jc w:val="center"/>
              <w:rPr>
                <w:b/>
                <w:color w:val="000000"/>
                <w:sz w:val="24"/>
                <w:szCs w:val="24"/>
              </w:rPr>
            </w:pPr>
            <w:r w:rsidRPr="00DC06C4">
              <w:rPr>
                <w:b/>
                <w:color w:val="000000"/>
                <w:sz w:val="24"/>
                <w:szCs w:val="24"/>
              </w:rPr>
              <w:t>Kód</w:t>
            </w:r>
          </w:p>
        </w:tc>
        <w:tc>
          <w:tcPr>
            <w:tcW w:w="4536" w:type="dxa"/>
            <w:tcBorders>
              <w:top w:val="single" w:sz="16" w:space="0" w:color="000000"/>
              <w:bottom w:val="single" w:sz="16" w:space="0" w:color="000000"/>
              <w:right w:val="single" w:sz="16" w:space="0" w:color="000000"/>
            </w:tcBorders>
            <w:vAlign w:val="center"/>
          </w:tcPr>
          <w:p w:rsidR="00E9114F" w:rsidRPr="00DC06C4" w:rsidRDefault="00A11274" w:rsidP="00E9114F">
            <w:pPr>
              <w:autoSpaceDE w:val="0"/>
              <w:autoSpaceDN w:val="0"/>
              <w:adjustRightInd w:val="0"/>
              <w:rPr>
                <w:b/>
                <w:color w:val="000000"/>
                <w:sz w:val="24"/>
                <w:szCs w:val="24"/>
              </w:rPr>
            </w:pPr>
            <w:r>
              <w:rPr>
                <w:b/>
                <w:color w:val="000000"/>
                <w:sz w:val="24"/>
                <w:szCs w:val="24"/>
              </w:rPr>
              <w:t>Způsobilý v</w:t>
            </w:r>
            <w:r w:rsidR="00E9114F" w:rsidRPr="00DC06C4">
              <w:rPr>
                <w:b/>
                <w:color w:val="000000"/>
                <w:sz w:val="24"/>
                <w:szCs w:val="24"/>
              </w:rPr>
              <w:t xml:space="preserve">ýdaj </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E9114F" w:rsidRPr="00DC06C4" w:rsidRDefault="00E9114F" w:rsidP="00E9114F">
            <w:pPr>
              <w:autoSpaceDE w:val="0"/>
              <w:autoSpaceDN w:val="0"/>
              <w:adjustRightInd w:val="0"/>
              <w:rPr>
                <w:b/>
                <w:color w:val="000000"/>
                <w:sz w:val="24"/>
                <w:szCs w:val="24"/>
              </w:rPr>
            </w:pPr>
            <w:r w:rsidRPr="00DC06C4">
              <w:rPr>
                <w:b/>
                <w:color w:val="000000"/>
                <w:sz w:val="24"/>
                <w:szCs w:val="24"/>
              </w:rPr>
              <w:t xml:space="preserve">Limit </w:t>
            </w:r>
          </w:p>
        </w:tc>
      </w:tr>
      <w:tr w:rsidR="001B0826" w:rsidRPr="008E7057" w:rsidTr="00A11274">
        <w:trPr>
          <w:trHeight w:val="299"/>
        </w:trPr>
        <w:tc>
          <w:tcPr>
            <w:tcW w:w="851" w:type="dxa"/>
            <w:tcBorders>
              <w:top w:val="single" w:sz="16" w:space="0" w:color="000000"/>
              <w:left w:val="single" w:sz="16" w:space="0" w:color="000000"/>
              <w:bottom w:val="single" w:sz="16" w:space="0" w:color="000000"/>
              <w:right w:val="single" w:sz="16" w:space="0" w:color="000000"/>
            </w:tcBorders>
            <w:vAlign w:val="center"/>
          </w:tcPr>
          <w:p w:rsidR="001B0826" w:rsidRDefault="001B0826" w:rsidP="001B0826">
            <w:pPr>
              <w:pStyle w:val="xl31"/>
              <w:spacing w:before="0" w:after="0"/>
              <w:jc w:val="center"/>
              <w:rPr>
                <w:rFonts w:ascii="Times New Roman" w:hAnsi="Times New Roman"/>
              </w:rPr>
            </w:pPr>
            <w:r>
              <w:rPr>
                <w:rFonts w:ascii="Times New Roman" w:hAnsi="Times New Roman"/>
              </w:rPr>
              <w:t>955</w:t>
            </w:r>
          </w:p>
        </w:tc>
        <w:tc>
          <w:tcPr>
            <w:tcW w:w="4536" w:type="dxa"/>
            <w:tcBorders>
              <w:top w:val="single" w:sz="16" w:space="0" w:color="000000"/>
              <w:bottom w:val="single" w:sz="16" w:space="0" w:color="000000"/>
              <w:right w:val="single" w:sz="16" w:space="0" w:color="000000"/>
            </w:tcBorders>
            <w:vAlign w:val="center"/>
          </w:tcPr>
          <w:p w:rsidR="001B0826" w:rsidRPr="008E7057" w:rsidRDefault="001B0826" w:rsidP="001B0826">
            <w:pPr>
              <w:pStyle w:val="xl31"/>
              <w:spacing w:before="0" w:after="0"/>
              <w:rPr>
                <w:rFonts w:ascii="Times New Roman" w:hAnsi="Times New Roman"/>
              </w:rPr>
            </w:pPr>
            <w:r>
              <w:rPr>
                <w:rFonts w:ascii="Times New Roman" w:hAnsi="Times New Roman"/>
              </w:rPr>
              <w:t>Propagace a marketing</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1B0826" w:rsidRPr="008E7057" w:rsidRDefault="001B0826" w:rsidP="00A11274">
            <w:pPr>
              <w:pStyle w:val="xl31"/>
              <w:spacing w:before="0" w:after="0"/>
              <w:rPr>
                <w:rFonts w:ascii="Times New Roman" w:hAnsi="Times New Roman"/>
              </w:rPr>
            </w:pPr>
            <w:r>
              <w:rPr>
                <w:rFonts w:ascii="Times New Roman" w:hAnsi="Times New Roman"/>
              </w:rPr>
              <w:t>max. 20 % </w:t>
            </w:r>
            <w:r w:rsidR="00A11274">
              <w:rPr>
                <w:rFonts w:ascii="Times New Roman" w:hAnsi="Times New Roman"/>
              </w:rPr>
              <w:t xml:space="preserve">způsobilých </w:t>
            </w:r>
            <w:r>
              <w:rPr>
                <w:rFonts w:ascii="Times New Roman" w:hAnsi="Times New Roman"/>
              </w:rPr>
              <w:t>výdajů</w:t>
            </w:r>
            <w:r w:rsidR="00A11274">
              <w:rPr>
                <w:rFonts w:ascii="Times New Roman" w:hAnsi="Times New Roman"/>
              </w:rPr>
              <w:t xml:space="preserve"> </w:t>
            </w:r>
          </w:p>
        </w:tc>
      </w:tr>
      <w:tr w:rsidR="001B0826" w:rsidRPr="008E7057" w:rsidTr="00A11274">
        <w:trPr>
          <w:trHeight w:val="232"/>
        </w:trPr>
        <w:tc>
          <w:tcPr>
            <w:tcW w:w="851" w:type="dxa"/>
            <w:tcBorders>
              <w:top w:val="single" w:sz="16" w:space="0" w:color="000000"/>
              <w:left w:val="single" w:sz="16" w:space="0" w:color="000000"/>
              <w:bottom w:val="single" w:sz="16" w:space="0" w:color="000000"/>
              <w:right w:val="single" w:sz="16" w:space="0" w:color="000000"/>
            </w:tcBorders>
            <w:vAlign w:val="center"/>
          </w:tcPr>
          <w:p w:rsidR="001B0826" w:rsidRDefault="001B0826" w:rsidP="00E9114F">
            <w:pPr>
              <w:autoSpaceDE w:val="0"/>
              <w:autoSpaceDN w:val="0"/>
              <w:adjustRightInd w:val="0"/>
              <w:jc w:val="center"/>
              <w:rPr>
                <w:color w:val="000000"/>
                <w:sz w:val="24"/>
                <w:szCs w:val="24"/>
              </w:rPr>
            </w:pPr>
            <w:r>
              <w:rPr>
                <w:color w:val="000000"/>
                <w:sz w:val="24"/>
                <w:szCs w:val="24"/>
              </w:rPr>
              <w:t>996</w:t>
            </w:r>
          </w:p>
        </w:tc>
        <w:tc>
          <w:tcPr>
            <w:tcW w:w="4536" w:type="dxa"/>
            <w:tcBorders>
              <w:top w:val="single" w:sz="16" w:space="0" w:color="000000"/>
              <w:bottom w:val="single" w:sz="16" w:space="0" w:color="000000"/>
              <w:right w:val="single" w:sz="16" w:space="0" w:color="000000"/>
            </w:tcBorders>
            <w:vAlign w:val="center"/>
          </w:tcPr>
          <w:p w:rsidR="001B0826" w:rsidRPr="007046FA" w:rsidRDefault="001B0826" w:rsidP="00E9114F">
            <w:pPr>
              <w:autoSpaceDE w:val="0"/>
              <w:autoSpaceDN w:val="0"/>
              <w:adjustRightInd w:val="0"/>
              <w:rPr>
                <w:color w:val="000000"/>
                <w:sz w:val="24"/>
                <w:szCs w:val="24"/>
              </w:rPr>
            </w:pPr>
            <w:r>
              <w:rPr>
                <w:color w:val="000000"/>
                <w:sz w:val="24"/>
                <w:szCs w:val="24"/>
              </w:rPr>
              <w:t>N</w:t>
            </w:r>
            <w:r w:rsidRPr="005D4267">
              <w:rPr>
                <w:color w:val="000000"/>
                <w:sz w:val="24"/>
                <w:szCs w:val="24"/>
              </w:rPr>
              <w:t>ákup staveb souvisejících s</w:t>
            </w:r>
            <w:r>
              <w:rPr>
                <w:color w:val="000000"/>
                <w:sz w:val="24"/>
                <w:szCs w:val="24"/>
              </w:rPr>
              <w:t> </w:t>
            </w:r>
            <w:r w:rsidRPr="005D4267">
              <w:rPr>
                <w:color w:val="000000"/>
                <w:sz w:val="24"/>
                <w:szCs w:val="24"/>
              </w:rPr>
              <w:t>projektem</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1B0826" w:rsidRPr="007046FA" w:rsidRDefault="001B0826" w:rsidP="00A11274">
            <w:pPr>
              <w:autoSpaceDE w:val="0"/>
              <w:autoSpaceDN w:val="0"/>
              <w:adjustRightInd w:val="0"/>
              <w:rPr>
                <w:color w:val="000000"/>
                <w:sz w:val="24"/>
                <w:szCs w:val="24"/>
              </w:rPr>
            </w:pPr>
            <w:r w:rsidRPr="005D4267">
              <w:rPr>
                <w:color w:val="000000"/>
                <w:sz w:val="24"/>
                <w:szCs w:val="24"/>
              </w:rPr>
              <w:t xml:space="preserve">10 % </w:t>
            </w:r>
            <w:r w:rsidR="00A11274">
              <w:rPr>
                <w:color w:val="000000"/>
                <w:sz w:val="24"/>
                <w:szCs w:val="24"/>
              </w:rPr>
              <w:t xml:space="preserve">způsobilých </w:t>
            </w:r>
            <w:r>
              <w:rPr>
                <w:color w:val="000000"/>
                <w:sz w:val="24"/>
                <w:szCs w:val="24"/>
              </w:rPr>
              <w:t>výdajů</w:t>
            </w:r>
          </w:p>
        </w:tc>
      </w:tr>
      <w:tr w:rsidR="001B0826" w:rsidRPr="008E7057" w:rsidTr="00A11274">
        <w:trPr>
          <w:trHeight w:val="208"/>
        </w:trPr>
        <w:tc>
          <w:tcPr>
            <w:tcW w:w="851" w:type="dxa"/>
            <w:tcBorders>
              <w:top w:val="single" w:sz="16" w:space="0" w:color="000000"/>
              <w:left w:val="single" w:sz="16" w:space="0" w:color="000000"/>
              <w:bottom w:val="single" w:sz="16" w:space="0" w:color="000000"/>
              <w:right w:val="single" w:sz="16" w:space="0" w:color="000000"/>
            </w:tcBorders>
            <w:vAlign w:val="center"/>
          </w:tcPr>
          <w:p w:rsidR="001B0826" w:rsidRDefault="001B0826" w:rsidP="00E9114F">
            <w:pPr>
              <w:autoSpaceDE w:val="0"/>
              <w:autoSpaceDN w:val="0"/>
              <w:adjustRightInd w:val="0"/>
              <w:jc w:val="center"/>
              <w:rPr>
                <w:color w:val="000000"/>
                <w:sz w:val="24"/>
                <w:szCs w:val="24"/>
              </w:rPr>
            </w:pPr>
            <w:r>
              <w:rPr>
                <w:color w:val="000000"/>
                <w:sz w:val="24"/>
                <w:szCs w:val="24"/>
              </w:rPr>
              <w:t>997</w:t>
            </w:r>
          </w:p>
        </w:tc>
        <w:tc>
          <w:tcPr>
            <w:tcW w:w="4536" w:type="dxa"/>
            <w:tcBorders>
              <w:top w:val="single" w:sz="16" w:space="0" w:color="000000"/>
              <w:bottom w:val="single" w:sz="16" w:space="0" w:color="000000"/>
              <w:right w:val="single" w:sz="16" w:space="0" w:color="000000"/>
            </w:tcBorders>
            <w:vAlign w:val="center"/>
          </w:tcPr>
          <w:p w:rsidR="001B0826" w:rsidRPr="007046FA" w:rsidRDefault="001B0826" w:rsidP="00E9114F">
            <w:pPr>
              <w:autoSpaceDE w:val="0"/>
              <w:autoSpaceDN w:val="0"/>
              <w:adjustRightInd w:val="0"/>
              <w:rPr>
                <w:color w:val="000000"/>
                <w:sz w:val="24"/>
                <w:szCs w:val="24"/>
              </w:rPr>
            </w:pPr>
            <w:r>
              <w:rPr>
                <w:color w:val="000000"/>
                <w:sz w:val="24"/>
                <w:szCs w:val="24"/>
              </w:rPr>
              <w:t>N</w:t>
            </w:r>
            <w:r w:rsidRPr="005D4267">
              <w:rPr>
                <w:color w:val="000000"/>
                <w:sz w:val="24"/>
                <w:szCs w:val="24"/>
              </w:rPr>
              <w:t>ákup pozemků souvisejících s</w:t>
            </w:r>
            <w:r>
              <w:rPr>
                <w:color w:val="000000"/>
                <w:sz w:val="24"/>
                <w:szCs w:val="24"/>
              </w:rPr>
              <w:t> </w:t>
            </w:r>
            <w:r w:rsidRPr="005D4267">
              <w:rPr>
                <w:color w:val="000000"/>
                <w:sz w:val="24"/>
                <w:szCs w:val="24"/>
              </w:rPr>
              <w:t>projektem</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1B0826" w:rsidRPr="007046FA" w:rsidRDefault="001B0826" w:rsidP="00A11274">
            <w:pPr>
              <w:autoSpaceDE w:val="0"/>
              <w:autoSpaceDN w:val="0"/>
              <w:adjustRightInd w:val="0"/>
              <w:rPr>
                <w:color w:val="000000"/>
                <w:sz w:val="24"/>
                <w:szCs w:val="24"/>
              </w:rPr>
            </w:pPr>
            <w:r w:rsidRPr="005D4267">
              <w:rPr>
                <w:color w:val="000000"/>
                <w:sz w:val="24"/>
                <w:szCs w:val="24"/>
              </w:rPr>
              <w:t xml:space="preserve">10 % </w:t>
            </w:r>
            <w:r w:rsidR="00A11274">
              <w:rPr>
                <w:color w:val="000000"/>
                <w:sz w:val="24"/>
                <w:szCs w:val="24"/>
              </w:rPr>
              <w:t xml:space="preserve">způsobilých </w:t>
            </w:r>
            <w:r>
              <w:rPr>
                <w:color w:val="000000"/>
                <w:sz w:val="24"/>
                <w:szCs w:val="24"/>
              </w:rPr>
              <w:t>výdajů</w:t>
            </w:r>
          </w:p>
        </w:tc>
      </w:tr>
      <w:tr w:rsidR="001B0826" w:rsidRPr="008E7057" w:rsidTr="00A11274">
        <w:trPr>
          <w:trHeight w:val="40"/>
        </w:trPr>
        <w:tc>
          <w:tcPr>
            <w:tcW w:w="851" w:type="dxa"/>
            <w:tcBorders>
              <w:top w:val="single" w:sz="16" w:space="0" w:color="000000"/>
              <w:left w:val="single" w:sz="16" w:space="0" w:color="000000"/>
              <w:bottom w:val="single" w:sz="16" w:space="0" w:color="000000"/>
              <w:right w:val="single" w:sz="16" w:space="0" w:color="000000"/>
            </w:tcBorders>
            <w:vAlign w:val="center"/>
          </w:tcPr>
          <w:p w:rsidR="001B0826" w:rsidRPr="007046FA" w:rsidRDefault="001B0826" w:rsidP="00E9114F">
            <w:pPr>
              <w:autoSpaceDE w:val="0"/>
              <w:autoSpaceDN w:val="0"/>
              <w:adjustRightInd w:val="0"/>
              <w:jc w:val="center"/>
              <w:rPr>
                <w:color w:val="000000"/>
                <w:sz w:val="24"/>
                <w:szCs w:val="24"/>
              </w:rPr>
            </w:pPr>
            <w:r>
              <w:rPr>
                <w:color w:val="000000"/>
                <w:sz w:val="24"/>
                <w:szCs w:val="24"/>
              </w:rPr>
              <w:t>998</w:t>
            </w:r>
          </w:p>
        </w:tc>
        <w:tc>
          <w:tcPr>
            <w:tcW w:w="4536" w:type="dxa"/>
            <w:tcBorders>
              <w:top w:val="single" w:sz="16" w:space="0" w:color="000000"/>
              <w:bottom w:val="single" w:sz="16" w:space="0" w:color="000000"/>
              <w:right w:val="single" w:sz="16" w:space="0" w:color="000000"/>
            </w:tcBorders>
            <w:vAlign w:val="center"/>
          </w:tcPr>
          <w:p w:rsidR="001B0826" w:rsidRPr="007046FA" w:rsidRDefault="001B0826" w:rsidP="00E9114F">
            <w:pPr>
              <w:autoSpaceDE w:val="0"/>
              <w:autoSpaceDN w:val="0"/>
              <w:adjustRightInd w:val="0"/>
              <w:rPr>
                <w:color w:val="000000"/>
                <w:sz w:val="24"/>
                <w:szCs w:val="24"/>
              </w:rPr>
            </w:pPr>
            <w:r w:rsidRPr="007046FA">
              <w:rPr>
                <w:color w:val="000000"/>
                <w:sz w:val="24"/>
                <w:szCs w:val="24"/>
              </w:rPr>
              <w:t>Projektová dokumentace</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1B0826" w:rsidRPr="007046FA" w:rsidRDefault="001B0826" w:rsidP="00E9114F">
            <w:pPr>
              <w:autoSpaceDE w:val="0"/>
              <w:autoSpaceDN w:val="0"/>
              <w:adjustRightInd w:val="0"/>
              <w:rPr>
                <w:color w:val="000000"/>
                <w:sz w:val="24"/>
                <w:szCs w:val="24"/>
              </w:rPr>
            </w:pPr>
            <w:r w:rsidRPr="007046FA">
              <w:rPr>
                <w:color w:val="000000"/>
                <w:sz w:val="24"/>
                <w:szCs w:val="24"/>
              </w:rPr>
              <w:t>20 000 Kč</w:t>
            </w:r>
            <w:r>
              <w:rPr>
                <w:color w:val="000000"/>
                <w:sz w:val="24"/>
                <w:szCs w:val="24"/>
              </w:rPr>
              <w:t>/projekt</w:t>
            </w:r>
          </w:p>
        </w:tc>
      </w:tr>
      <w:tr w:rsidR="001B0826" w:rsidRPr="008E7057" w:rsidTr="00A11274">
        <w:trPr>
          <w:trHeight w:val="40"/>
        </w:trPr>
        <w:tc>
          <w:tcPr>
            <w:tcW w:w="851" w:type="dxa"/>
            <w:tcBorders>
              <w:top w:val="single" w:sz="16" w:space="0" w:color="000000"/>
              <w:left w:val="single" w:sz="16" w:space="0" w:color="000000"/>
              <w:bottom w:val="single" w:sz="16" w:space="0" w:color="000000"/>
              <w:right w:val="single" w:sz="16" w:space="0" w:color="000000"/>
            </w:tcBorders>
            <w:vAlign w:val="center"/>
          </w:tcPr>
          <w:p w:rsidR="001B0826" w:rsidRPr="007046FA" w:rsidRDefault="001B0826" w:rsidP="00E9114F">
            <w:pPr>
              <w:autoSpaceDE w:val="0"/>
              <w:autoSpaceDN w:val="0"/>
              <w:adjustRightInd w:val="0"/>
              <w:jc w:val="center"/>
              <w:rPr>
                <w:color w:val="000000"/>
                <w:sz w:val="24"/>
                <w:szCs w:val="24"/>
              </w:rPr>
            </w:pPr>
            <w:r>
              <w:rPr>
                <w:color w:val="000000"/>
                <w:sz w:val="24"/>
                <w:szCs w:val="24"/>
              </w:rPr>
              <w:t>999</w:t>
            </w:r>
          </w:p>
        </w:tc>
        <w:tc>
          <w:tcPr>
            <w:tcW w:w="4536" w:type="dxa"/>
            <w:tcBorders>
              <w:top w:val="single" w:sz="16" w:space="0" w:color="000000"/>
              <w:bottom w:val="single" w:sz="16" w:space="0" w:color="000000"/>
              <w:right w:val="single" w:sz="16" w:space="0" w:color="000000"/>
            </w:tcBorders>
            <w:vAlign w:val="center"/>
          </w:tcPr>
          <w:p w:rsidR="001B0826" w:rsidRPr="007046FA" w:rsidRDefault="001B0826" w:rsidP="00E9114F">
            <w:pPr>
              <w:autoSpaceDE w:val="0"/>
              <w:autoSpaceDN w:val="0"/>
              <w:adjustRightInd w:val="0"/>
              <w:rPr>
                <w:color w:val="000000"/>
                <w:sz w:val="24"/>
                <w:szCs w:val="24"/>
              </w:rPr>
            </w:pPr>
            <w:r w:rsidRPr="007046FA">
              <w:rPr>
                <w:color w:val="000000"/>
                <w:sz w:val="24"/>
                <w:szCs w:val="24"/>
              </w:rPr>
              <w:t>Tech</w:t>
            </w:r>
            <w:r>
              <w:rPr>
                <w:color w:val="000000"/>
                <w:sz w:val="24"/>
                <w:szCs w:val="24"/>
              </w:rPr>
              <w:t>nická dokumentace</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1B0826" w:rsidRPr="007046FA" w:rsidRDefault="001B0826" w:rsidP="00E9114F">
            <w:pPr>
              <w:autoSpaceDE w:val="0"/>
              <w:autoSpaceDN w:val="0"/>
              <w:adjustRightInd w:val="0"/>
              <w:rPr>
                <w:color w:val="000000"/>
                <w:sz w:val="24"/>
                <w:szCs w:val="24"/>
              </w:rPr>
            </w:pPr>
            <w:r w:rsidRPr="007046FA">
              <w:rPr>
                <w:color w:val="000000"/>
                <w:sz w:val="24"/>
                <w:szCs w:val="24"/>
              </w:rPr>
              <w:t>80 000 Kč</w:t>
            </w:r>
            <w:r>
              <w:rPr>
                <w:color w:val="000000"/>
                <w:sz w:val="24"/>
                <w:szCs w:val="24"/>
              </w:rPr>
              <w:t>/projekt</w:t>
            </w:r>
          </w:p>
        </w:tc>
      </w:tr>
    </w:tbl>
    <w:p w:rsidR="00D76D9F" w:rsidRPr="008E7057" w:rsidRDefault="00D76D9F" w:rsidP="00D76D9F">
      <w:pPr>
        <w:widowControl w:val="0"/>
        <w:adjustRightInd w:val="0"/>
        <w:spacing w:line="240" w:lineRule="atLeast"/>
        <w:jc w:val="both"/>
      </w:pPr>
    </w:p>
    <w:p w:rsidR="00D76D9F" w:rsidRPr="008E7057" w:rsidRDefault="00D76D9F" w:rsidP="00D76D9F">
      <w:pPr>
        <w:spacing w:before="120" w:after="120"/>
        <w:jc w:val="both"/>
        <w:rPr>
          <w:b/>
          <w:bCs/>
          <w:sz w:val="24"/>
          <w:szCs w:val="24"/>
          <w:u w:val="single"/>
        </w:rPr>
      </w:pPr>
      <w:r w:rsidRPr="008E7057">
        <w:rPr>
          <w:b/>
          <w:bCs/>
          <w:sz w:val="24"/>
          <w:szCs w:val="24"/>
          <w:u w:val="single"/>
        </w:rPr>
        <w:t>Seznam předkládaných příloh</w:t>
      </w:r>
    </w:p>
    <w:p w:rsidR="00D76D9F" w:rsidRPr="00BE3991" w:rsidRDefault="00D76D9F" w:rsidP="00D76D9F">
      <w:pPr>
        <w:spacing w:after="120"/>
        <w:jc w:val="both"/>
        <w:rPr>
          <w:sz w:val="24"/>
          <w:szCs w:val="24"/>
        </w:rPr>
      </w:pPr>
      <w:r w:rsidRPr="008E7057">
        <w:rPr>
          <w:sz w:val="24"/>
          <w:szCs w:val="24"/>
        </w:rPr>
        <w:t>Níže uvedené přílohy jsou doplněny označením typu sankce dle ustanovení kapitoly 1</w:t>
      </w:r>
      <w:r w:rsidR="00A8306D">
        <w:rPr>
          <w:sz w:val="24"/>
          <w:szCs w:val="24"/>
        </w:rPr>
        <w:t>3</w:t>
      </w:r>
      <w:r w:rsidRPr="008E7057">
        <w:rPr>
          <w:sz w:val="24"/>
          <w:szCs w:val="24"/>
        </w:rPr>
        <w:t xml:space="preserve"> obecné části Pravidel opatření IV.1.2.</w:t>
      </w:r>
    </w:p>
    <w:p w:rsidR="00D76D9F" w:rsidRPr="001F22E6" w:rsidRDefault="00D76D9F" w:rsidP="001F22E6">
      <w:pPr>
        <w:pStyle w:val="xl31"/>
        <w:numPr>
          <w:ilvl w:val="1"/>
          <w:numId w:val="92"/>
        </w:numPr>
        <w:tabs>
          <w:tab w:val="clear" w:pos="1080"/>
          <w:tab w:val="num" w:pos="284"/>
        </w:tabs>
        <w:spacing w:before="0" w:after="0"/>
        <w:ind w:left="284" w:hanging="284"/>
        <w:jc w:val="both"/>
        <w:rPr>
          <w:rFonts w:ascii="Times New Roman" w:hAnsi="Times New Roman"/>
          <w:b/>
          <w:bCs/>
        </w:rPr>
      </w:pPr>
      <w:r w:rsidRPr="001F22E6">
        <w:rPr>
          <w:rFonts w:ascii="Times New Roman" w:hAnsi="Times New Roman"/>
          <w:b/>
          <w:bCs/>
        </w:rPr>
        <w:t>Povinné přílohy předkládané při podání Žádosti o dotaci; C</w:t>
      </w:r>
    </w:p>
    <w:p w:rsidR="00D76D9F" w:rsidRPr="00E622C8" w:rsidRDefault="00D76D9F" w:rsidP="00DA71AB">
      <w:pPr>
        <w:widowControl w:val="0"/>
        <w:numPr>
          <w:ilvl w:val="0"/>
          <w:numId w:val="109"/>
        </w:numPr>
        <w:adjustRightInd w:val="0"/>
        <w:spacing w:line="240" w:lineRule="atLeast"/>
        <w:jc w:val="both"/>
        <w:rPr>
          <w:sz w:val="24"/>
          <w:szCs w:val="24"/>
        </w:rPr>
      </w:pPr>
      <w:r w:rsidRPr="00E622C8">
        <w:rPr>
          <w:sz w:val="24"/>
          <w:szCs w:val="24"/>
        </w:rPr>
        <w:t xml:space="preserve">Prohlášení o zařazení podniku do kategorie </w:t>
      </w:r>
      <w:r w:rsidR="00E82459">
        <w:rPr>
          <w:sz w:val="24"/>
          <w:szCs w:val="24"/>
        </w:rPr>
        <w:t>mikropodniků</w:t>
      </w:r>
      <w:r w:rsidR="00E26333">
        <w:rPr>
          <w:sz w:val="24"/>
          <w:szCs w:val="24"/>
        </w:rPr>
        <w:t xml:space="preserve">, vzor ke stažení na </w:t>
      </w:r>
      <w:hyperlink r:id="rId11" w:history="1">
        <w:r w:rsidR="00BD29D4" w:rsidRPr="00CD0A7E">
          <w:rPr>
            <w:rStyle w:val="Hypertextovodkaz"/>
            <w:sz w:val="24"/>
            <w:szCs w:val="24"/>
          </w:rPr>
          <w:t>www.szif.cz</w:t>
        </w:r>
      </w:hyperlink>
      <w:r w:rsidR="00BD29D4">
        <w:rPr>
          <w:sz w:val="24"/>
          <w:szCs w:val="24"/>
        </w:rPr>
        <w:t xml:space="preserve"> </w:t>
      </w:r>
      <w:r w:rsidRPr="00E622C8">
        <w:rPr>
          <w:i/>
          <w:sz w:val="24"/>
          <w:szCs w:val="24"/>
        </w:rPr>
        <w:t>(bez ohledu na zvolený režim podpory)</w:t>
      </w:r>
      <w:r w:rsidRPr="00E622C8">
        <w:rPr>
          <w:sz w:val="24"/>
          <w:szCs w:val="24"/>
        </w:rPr>
        <w:t xml:space="preserve"> – originál.</w:t>
      </w:r>
    </w:p>
    <w:p w:rsidR="00D76D9F" w:rsidRPr="008E7057" w:rsidRDefault="00D76D9F" w:rsidP="00D76D9F">
      <w:pPr>
        <w:widowControl w:val="0"/>
        <w:adjustRightInd w:val="0"/>
        <w:spacing w:line="240" w:lineRule="atLeast"/>
        <w:jc w:val="both"/>
        <w:rPr>
          <w:sz w:val="24"/>
          <w:szCs w:val="24"/>
        </w:rPr>
      </w:pPr>
    </w:p>
    <w:p w:rsidR="00D76D9F" w:rsidRPr="001F22E6" w:rsidRDefault="00D76D9F" w:rsidP="001F22E6">
      <w:pPr>
        <w:pStyle w:val="xl31"/>
        <w:numPr>
          <w:ilvl w:val="1"/>
          <w:numId w:val="92"/>
        </w:numPr>
        <w:tabs>
          <w:tab w:val="clear" w:pos="1080"/>
          <w:tab w:val="num" w:pos="284"/>
        </w:tabs>
        <w:spacing w:before="0" w:after="0"/>
        <w:ind w:left="284" w:hanging="284"/>
        <w:jc w:val="both"/>
        <w:rPr>
          <w:rFonts w:ascii="Times New Roman" w:hAnsi="Times New Roman"/>
          <w:b/>
          <w:bCs/>
        </w:rPr>
      </w:pPr>
      <w:r w:rsidRPr="001F22E6">
        <w:rPr>
          <w:rFonts w:ascii="Times New Roman" w:hAnsi="Times New Roman"/>
          <w:b/>
          <w:bCs/>
        </w:rPr>
        <w:t>Povinné přílohy předkládané při podpisu Dohody; C</w:t>
      </w:r>
    </w:p>
    <w:p w:rsidR="00D76D9F" w:rsidRPr="00BE3991" w:rsidRDefault="00D76D9F" w:rsidP="00D76D9F">
      <w:pPr>
        <w:rPr>
          <w:bCs/>
          <w:sz w:val="24"/>
          <w:szCs w:val="24"/>
        </w:rPr>
      </w:pPr>
      <w:r w:rsidRPr="00BE3991">
        <w:rPr>
          <w:bCs/>
          <w:sz w:val="24"/>
          <w:szCs w:val="24"/>
        </w:rPr>
        <w:t>Nejsou stanoveny další povinné přílohy</w:t>
      </w:r>
    </w:p>
    <w:p w:rsidR="00D76D9F" w:rsidRPr="008E7057" w:rsidRDefault="00D76D9F" w:rsidP="00D76D9F">
      <w:pPr>
        <w:widowControl w:val="0"/>
        <w:adjustRightInd w:val="0"/>
        <w:spacing w:line="240" w:lineRule="atLeast"/>
        <w:jc w:val="both"/>
        <w:rPr>
          <w:b/>
          <w:bCs/>
          <w:sz w:val="24"/>
          <w:szCs w:val="24"/>
        </w:rPr>
      </w:pPr>
    </w:p>
    <w:p w:rsidR="00D76D9F" w:rsidRPr="001F22E6" w:rsidRDefault="00D76D9F" w:rsidP="001F22E6">
      <w:pPr>
        <w:pStyle w:val="xl31"/>
        <w:numPr>
          <w:ilvl w:val="1"/>
          <w:numId w:val="92"/>
        </w:numPr>
        <w:tabs>
          <w:tab w:val="clear" w:pos="1080"/>
          <w:tab w:val="num" w:pos="284"/>
        </w:tabs>
        <w:spacing w:before="0" w:after="0"/>
        <w:ind w:left="284" w:hanging="284"/>
        <w:jc w:val="both"/>
        <w:rPr>
          <w:rFonts w:ascii="Times New Roman" w:hAnsi="Times New Roman"/>
          <w:b/>
          <w:bCs/>
        </w:rPr>
      </w:pPr>
      <w:r w:rsidRPr="001F22E6">
        <w:rPr>
          <w:rFonts w:ascii="Times New Roman" w:hAnsi="Times New Roman"/>
          <w:b/>
          <w:bCs/>
        </w:rPr>
        <w:t>Povinné přílohy předkládané při podání Žádosti o proplacení výdajů; C</w:t>
      </w:r>
    </w:p>
    <w:p w:rsidR="00D76D9F" w:rsidRPr="008E7057" w:rsidRDefault="00D76D9F" w:rsidP="00DA71AB">
      <w:pPr>
        <w:pStyle w:val="xl31"/>
        <w:numPr>
          <w:ilvl w:val="0"/>
          <w:numId w:val="110"/>
        </w:numPr>
        <w:spacing w:before="0" w:after="0"/>
        <w:jc w:val="both"/>
        <w:rPr>
          <w:rFonts w:ascii="Times New Roman" w:hAnsi="Times New Roman"/>
        </w:rPr>
      </w:pPr>
      <w:r w:rsidRPr="008E7057">
        <w:rPr>
          <w:rFonts w:ascii="Times New Roman" w:hAnsi="Times New Roman"/>
        </w:rPr>
        <w:t>Živnostenské oprávnění či jiné oprávnění k provozování činnosti, která je předmětem projektu (</w:t>
      </w:r>
      <w:r w:rsidR="00097A9B">
        <w:rPr>
          <w:rFonts w:ascii="Times New Roman" w:hAnsi="Times New Roman"/>
        </w:rPr>
        <w:t>prostá</w:t>
      </w:r>
      <w:r w:rsidRPr="008E7057">
        <w:rPr>
          <w:rFonts w:ascii="Times New Roman" w:hAnsi="Times New Roman"/>
        </w:rPr>
        <w:t xml:space="preserve"> kopie); D jinak C.</w:t>
      </w:r>
    </w:p>
    <w:p w:rsidR="00D76D9F" w:rsidRPr="008E7057" w:rsidRDefault="00D76D9F" w:rsidP="00D76D9F">
      <w:pPr>
        <w:pStyle w:val="vetaBold"/>
        <w:keepNext w:val="0"/>
        <w:widowControl/>
        <w:adjustRightInd/>
        <w:spacing w:before="0" w:line="240" w:lineRule="auto"/>
      </w:pPr>
    </w:p>
    <w:p w:rsidR="00D76D9F" w:rsidRPr="001F22E6" w:rsidRDefault="00D76D9F" w:rsidP="001F22E6">
      <w:pPr>
        <w:pStyle w:val="xl31"/>
        <w:numPr>
          <w:ilvl w:val="1"/>
          <w:numId w:val="92"/>
        </w:numPr>
        <w:tabs>
          <w:tab w:val="clear" w:pos="1080"/>
          <w:tab w:val="num" w:pos="284"/>
        </w:tabs>
        <w:spacing w:before="0" w:after="0"/>
        <w:ind w:left="284" w:hanging="284"/>
        <w:jc w:val="both"/>
        <w:rPr>
          <w:rFonts w:ascii="Times New Roman" w:hAnsi="Times New Roman"/>
          <w:b/>
          <w:bCs/>
        </w:rPr>
      </w:pPr>
      <w:r w:rsidRPr="001F22E6">
        <w:rPr>
          <w:rFonts w:ascii="Times New Roman" w:hAnsi="Times New Roman"/>
          <w:b/>
          <w:bCs/>
        </w:rPr>
        <w:t>Povinné přílohy předkládané po proplacení projektu</w:t>
      </w:r>
    </w:p>
    <w:p w:rsidR="00D76D9F" w:rsidRPr="008E7057" w:rsidRDefault="00D76D9F" w:rsidP="00DA71AB">
      <w:pPr>
        <w:numPr>
          <w:ilvl w:val="0"/>
          <w:numId w:val="111"/>
        </w:numPr>
        <w:jc w:val="both"/>
        <w:rPr>
          <w:snapToGrid w:val="0"/>
          <w:sz w:val="24"/>
          <w:szCs w:val="24"/>
        </w:rPr>
      </w:pPr>
      <w:r w:rsidRPr="008E7057">
        <w:rPr>
          <w:snapToGrid w:val="0"/>
          <w:sz w:val="24"/>
          <w:szCs w:val="24"/>
        </w:rPr>
        <w:t>Doklady k prokázání povinného monitorovacího indikátoru „zvýšení přidané hodnoty podpořeného podniku“, tzn. rozvaha (bilance) a výkaz zisku a ztráty nebo výkaz příjmů a výdajů a výkaz o majetku za každý účetně uzavřený rok po dobu pěti let od data proplacení dotace. Je-li žadatelem sdružení, předkládají tuto přílohu všichni jeho účastníci. Údaje budou poskytnuty na základě výzvy Ministerstva zemědělství, popřípadě jiného pověřeného subjektu; D</w:t>
      </w:r>
      <w:r>
        <w:rPr>
          <w:snapToGrid w:val="0"/>
          <w:sz w:val="24"/>
          <w:szCs w:val="24"/>
        </w:rPr>
        <w:t xml:space="preserve"> jinak A.</w:t>
      </w:r>
    </w:p>
    <w:p w:rsidR="00D76D9F" w:rsidRPr="008E7057" w:rsidRDefault="00D76D9F" w:rsidP="00D76D9F">
      <w:pPr>
        <w:jc w:val="both"/>
        <w:rPr>
          <w:snapToGrid w:val="0"/>
          <w:sz w:val="24"/>
          <w:szCs w:val="24"/>
        </w:rPr>
      </w:pPr>
    </w:p>
    <w:p w:rsidR="00D76D9F" w:rsidRDefault="00D76D9F" w:rsidP="00D76D9F"/>
    <w:p w:rsidR="00D76D9F" w:rsidRPr="00E622C8" w:rsidRDefault="00D76D9F" w:rsidP="00E622C8">
      <w:pPr>
        <w:spacing w:after="200" w:line="276" w:lineRule="auto"/>
        <w:jc w:val="center"/>
        <w:rPr>
          <w:b/>
          <w:sz w:val="28"/>
        </w:rPr>
      </w:pPr>
      <w:r>
        <w:rPr>
          <w:sz w:val="32"/>
          <w:szCs w:val="32"/>
        </w:rPr>
        <w:br w:type="page"/>
      </w:r>
    </w:p>
    <w:p w:rsidR="00D76D9F" w:rsidRPr="005E3F61" w:rsidRDefault="00E0597F" w:rsidP="00D16F05">
      <w:pPr>
        <w:pStyle w:val="Nadpis3"/>
      </w:pPr>
      <w:bookmarkStart w:id="37" w:name="_Toc280261314"/>
      <w:r w:rsidRPr="005E3F61">
        <w:lastRenderedPageBreak/>
        <w:t>Podopatření III.1.3.1 Rozhledny, pěší trasy, vinařské stezky, hippostezky a další tematické stezky</w:t>
      </w:r>
      <w:bookmarkEnd w:id="37"/>
    </w:p>
    <w:p w:rsidR="00FB7C49" w:rsidRDefault="00FB7C49" w:rsidP="00D76D9F">
      <w:pPr>
        <w:pStyle w:val="vet-zkrajea"/>
        <w:numPr>
          <w:ilvl w:val="0"/>
          <w:numId w:val="0"/>
        </w:numPr>
        <w:tabs>
          <w:tab w:val="left" w:pos="708"/>
        </w:tabs>
        <w:jc w:val="both"/>
        <w:rPr>
          <w:sz w:val="24"/>
          <w:szCs w:val="24"/>
        </w:rPr>
      </w:pPr>
    </w:p>
    <w:p w:rsidR="00FB7C49" w:rsidRPr="00FB7C49" w:rsidRDefault="00FB7C49" w:rsidP="00D76D9F">
      <w:pPr>
        <w:pStyle w:val="vet-zkrajea"/>
        <w:numPr>
          <w:ilvl w:val="0"/>
          <w:numId w:val="0"/>
        </w:numPr>
        <w:tabs>
          <w:tab w:val="left" w:pos="708"/>
        </w:tabs>
        <w:jc w:val="both"/>
        <w:rPr>
          <w:b/>
          <w:sz w:val="24"/>
          <w:szCs w:val="24"/>
          <w:u w:val="single"/>
        </w:rPr>
      </w:pPr>
      <w:r w:rsidRPr="00FB7C49">
        <w:rPr>
          <w:b/>
          <w:sz w:val="24"/>
          <w:szCs w:val="24"/>
          <w:u w:val="single"/>
        </w:rPr>
        <w:t>Popis podopatření</w:t>
      </w:r>
    </w:p>
    <w:p w:rsidR="00D76D9F" w:rsidRPr="008E7057" w:rsidRDefault="004036AE" w:rsidP="00D76D9F">
      <w:pPr>
        <w:pStyle w:val="vet-zkrajea"/>
        <w:numPr>
          <w:ilvl w:val="0"/>
          <w:numId w:val="0"/>
        </w:numPr>
        <w:tabs>
          <w:tab w:val="left" w:pos="708"/>
        </w:tabs>
        <w:jc w:val="both"/>
        <w:rPr>
          <w:b/>
          <w:bCs/>
          <w:sz w:val="24"/>
          <w:szCs w:val="24"/>
          <w:u w:val="single"/>
        </w:rPr>
      </w:pPr>
      <w:r>
        <w:rPr>
          <w:sz w:val="24"/>
          <w:szCs w:val="24"/>
        </w:rPr>
        <w:t>Podo</w:t>
      </w:r>
      <w:r w:rsidR="00D76D9F" w:rsidRPr="008E7057">
        <w:rPr>
          <w:sz w:val="24"/>
          <w:szCs w:val="24"/>
        </w:rPr>
        <w:t xml:space="preserve">patření je zaměřeno na rozvoj aktivit v rámci rozvoje venkovské ekonomiky směrem k činnostem v cestovním ruchu (především venkovské turistice). </w:t>
      </w:r>
      <w:r w:rsidR="00E0597F">
        <w:rPr>
          <w:sz w:val="24"/>
          <w:szCs w:val="24"/>
        </w:rPr>
        <w:t>D</w:t>
      </w:r>
      <w:r w:rsidR="00D76D9F" w:rsidRPr="008E7057">
        <w:rPr>
          <w:sz w:val="24"/>
          <w:szCs w:val="24"/>
        </w:rPr>
        <w:t>otace</w:t>
      </w:r>
      <w:r w:rsidR="00E0597F">
        <w:rPr>
          <w:sz w:val="24"/>
          <w:szCs w:val="24"/>
        </w:rPr>
        <w:t xml:space="preserve"> je</w:t>
      </w:r>
      <w:r w:rsidR="00D76D9F" w:rsidRPr="008E7057">
        <w:rPr>
          <w:sz w:val="24"/>
          <w:szCs w:val="24"/>
        </w:rPr>
        <w:t xml:space="preserve"> určena na vybudování</w:t>
      </w:r>
      <w:r w:rsidR="00D76D9F">
        <w:rPr>
          <w:sz w:val="24"/>
          <w:szCs w:val="24"/>
        </w:rPr>
        <w:t xml:space="preserve"> rozhleden,</w:t>
      </w:r>
      <w:r w:rsidR="00D76D9F" w:rsidRPr="008E7057">
        <w:rPr>
          <w:sz w:val="24"/>
          <w:szCs w:val="24"/>
        </w:rPr>
        <w:t xml:space="preserve"> pěších a lyžařských tras</w:t>
      </w:r>
      <w:r w:rsidR="00D76D9F">
        <w:rPr>
          <w:sz w:val="24"/>
          <w:szCs w:val="24"/>
        </w:rPr>
        <w:t xml:space="preserve"> a stezek</w:t>
      </w:r>
      <w:r w:rsidR="00D76D9F" w:rsidRPr="008E7057">
        <w:rPr>
          <w:sz w:val="24"/>
          <w:szCs w:val="24"/>
        </w:rPr>
        <w:t>, vinařských stezek</w:t>
      </w:r>
      <w:r w:rsidR="00D76D9F">
        <w:rPr>
          <w:sz w:val="24"/>
          <w:szCs w:val="24"/>
        </w:rPr>
        <w:t>,</w:t>
      </w:r>
      <w:r w:rsidR="00BD29D4">
        <w:rPr>
          <w:sz w:val="24"/>
          <w:szCs w:val="24"/>
        </w:rPr>
        <w:t xml:space="preserve"> </w:t>
      </w:r>
      <w:r w:rsidR="00D76D9F" w:rsidRPr="008E7057">
        <w:rPr>
          <w:sz w:val="24"/>
          <w:szCs w:val="24"/>
        </w:rPr>
        <w:t>hippostezek</w:t>
      </w:r>
      <w:r w:rsidR="00D76D9F">
        <w:rPr>
          <w:sz w:val="24"/>
          <w:szCs w:val="24"/>
        </w:rPr>
        <w:t xml:space="preserve"> a dalších </w:t>
      </w:r>
      <w:r w:rsidR="001F22E6">
        <w:rPr>
          <w:sz w:val="24"/>
          <w:szCs w:val="24"/>
        </w:rPr>
        <w:t xml:space="preserve">tematických </w:t>
      </w:r>
      <w:r w:rsidR="00D76D9F">
        <w:rPr>
          <w:sz w:val="24"/>
          <w:szCs w:val="24"/>
        </w:rPr>
        <w:t>stezek</w:t>
      </w:r>
      <w:r w:rsidR="00D76D9F" w:rsidRPr="008E7057">
        <w:rPr>
          <w:sz w:val="24"/>
          <w:szCs w:val="24"/>
        </w:rPr>
        <w:t xml:space="preserve"> mimo území lesů</w:t>
      </w:r>
      <w:r w:rsidR="00D76D9F" w:rsidRPr="008E7057">
        <w:rPr>
          <w:rStyle w:val="Znakapoznpodarou"/>
          <w:sz w:val="24"/>
          <w:szCs w:val="24"/>
        </w:rPr>
        <w:footnoteReference w:id="30"/>
      </w:r>
      <w:r w:rsidR="00D76D9F" w:rsidRPr="008E7057">
        <w:rPr>
          <w:sz w:val="24"/>
          <w:szCs w:val="24"/>
        </w:rPr>
        <w:t xml:space="preserve">. </w:t>
      </w:r>
    </w:p>
    <w:p w:rsidR="00D76D9F" w:rsidRPr="008E7057" w:rsidRDefault="00D76D9F" w:rsidP="00D76D9F">
      <w:pPr>
        <w:spacing w:before="120" w:after="120"/>
        <w:jc w:val="both"/>
        <w:rPr>
          <w:b/>
          <w:bCs/>
          <w:sz w:val="24"/>
          <w:szCs w:val="24"/>
          <w:u w:val="single"/>
        </w:rPr>
      </w:pPr>
      <w:r w:rsidRPr="008E7057">
        <w:rPr>
          <w:b/>
          <w:bCs/>
          <w:sz w:val="24"/>
          <w:szCs w:val="24"/>
          <w:u w:val="single"/>
        </w:rPr>
        <w:t>Definice příjemce dotace</w:t>
      </w:r>
    </w:p>
    <w:p w:rsidR="00D76D9F" w:rsidRDefault="00D76D9F" w:rsidP="00DA71AB">
      <w:pPr>
        <w:numPr>
          <w:ilvl w:val="0"/>
          <w:numId w:val="115"/>
        </w:numPr>
        <w:jc w:val="both"/>
        <w:rPr>
          <w:sz w:val="24"/>
          <w:szCs w:val="24"/>
        </w:rPr>
      </w:pPr>
      <w:r>
        <w:rPr>
          <w:sz w:val="24"/>
          <w:szCs w:val="24"/>
        </w:rPr>
        <w:t>obec, svazek obcí</w:t>
      </w:r>
    </w:p>
    <w:p w:rsidR="00D76D9F" w:rsidRPr="008E7057" w:rsidRDefault="00D76D9F" w:rsidP="00DA71AB">
      <w:pPr>
        <w:numPr>
          <w:ilvl w:val="0"/>
          <w:numId w:val="115"/>
        </w:numPr>
        <w:jc w:val="both"/>
        <w:rPr>
          <w:sz w:val="24"/>
          <w:szCs w:val="24"/>
        </w:rPr>
      </w:pPr>
      <w:r w:rsidRPr="008E7057">
        <w:rPr>
          <w:sz w:val="24"/>
          <w:szCs w:val="24"/>
        </w:rPr>
        <w:t>nestátní neziskové organizace podle zákona č. 83/1990 Sb., o sdružování občanů, ve znění pozdějších předpisů (občanská sdružení), zákona č. 248/1995 Sb., o obecně prospěšných společnostech a o změně a doplnění některých zákonů, ve znění pozdějších předpisů (obecně prospěšné společnosti), zákona č. 227/1997 Sb., o nadacích a nadačních fondech a o změně a doplnění některých souvisejících zákonů (zákon o nadacích a nadačních fondech), ve znění pozdějších předpisů (nadace)</w:t>
      </w:r>
    </w:p>
    <w:p w:rsidR="00D76D9F" w:rsidRPr="008E7057" w:rsidRDefault="00D76D9F" w:rsidP="00DA71AB">
      <w:pPr>
        <w:numPr>
          <w:ilvl w:val="0"/>
          <w:numId w:val="115"/>
        </w:numPr>
        <w:jc w:val="both"/>
        <w:rPr>
          <w:sz w:val="24"/>
          <w:szCs w:val="24"/>
        </w:rPr>
      </w:pPr>
      <w:r w:rsidRPr="008E7057">
        <w:rPr>
          <w:sz w:val="24"/>
          <w:szCs w:val="24"/>
        </w:rPr>
        <w:t>zájmová sdružení právnických osob podle §20f a následujících z</w:t>
      </w:r>
      <w:r>
        <w:rPr>
          <w:sz w:val="24"/>
          <w:szCs w:val="24"/>
        </w:rPr>
        <w:t xml:space="preserve">ákona č. 40/1964 Sb., občanský </w:t>
      </w:r>
      <w:r w:rsidRPr="008E7057">
        <w:rPr>
          <w:sz w:val="24"/>
          <w:szCs w:val="24"/>
        </w:rPr>
        <w:t>zákoník, ve znění pozdějších předpisů</w:t>
      </w:r>
    </w:p>
    <w:p w:rsidR="00D76D9F" w:rsidRPr="008E7057" w:rsidRDefault="00D76D9F" w:rsidP="00DA71AB">
      <w:pPr>
        <w:numPr>
          <w:ilvl w:val="0"/>
          <w:numId w:val="116"/>
        </w:numPr>
        <w:jc w:val="both"/>
        <w:rPr>
          <w:sz w:val="24"/>
          <w:szCs w:val="24"/>
        </w:rPr>
      </w:pPr>
      <w:r w:rsidRPr="008E7057">
        <w:rPr>
          <w:sz w:val="24"/>
          <w:szCs w:val="24"/>
        </w:rPr>
        <w:t xml:space="preserve">fyzické a právnické osoby, které podnikají v zemědělské výrobě v souladu se zákonem č. 252/1997 Sb., o zemědělství, ve znění pozdějších předpisů </w:t>
      </w:r>
    </w:p>
    <w:p w:rsidR="00D76D9F" w:rsidRPr="008E7057" w:rsidRDefault="00D76D9F" w:rsidP="00DA71AB">
      <w:pPr>
        <w:numPr>
          <w:ilvl w:val="0"/>
          <w:numId w:val="115"/>
        </w:numPr>
        <w:jc w:val="both"/>
        <w:rPr>
          <w:sz w:val="24"/>
          <w:szCs w:val="24"/>
        </w:rPr>
      </w:pPr>
      <w:r w:rsidRPr="008E7057">
        <w:rPr>
          <w:sz w:val="24"/>
          <w:szCs w:val="24"/>
        </w:rPr>
        <w:t xml:space="preserve">nezemědělské podnikatelské subjekty, </w:t>
      </w:r>
      <w:r>
        <w:rPr>
          <w:sz w:val="24"/>
          <w:szCs w:val="24"/>
        </w:rPr>
        <w:t>které podnikají</w:t>
      </w:r>
      <w:r w:rsidRPr="008E7057">
        <w:rPr>
          <w:sz w:val="24"/>
          <w:szCs w:val="24"/>
        </w:rPr>
        <w:t xml:space="preserve"> v</w:t>
      </w:r>
      <w:r>
        <w:rPr>
          <w:sz w:val="24"/>
          <w:szCs w:val="24"/>
        </w:rPr>
        <w:t xml:space="preserve"> oblasti</w:t>
      </w:r>
      <w:r w:rsidRPr="008E7057">
        <w:rPr>
          <w:sz w:val="24"/>
          <w:szCs w:val="24"/>
        </w:rPr>
        <w:t> cestovní</w:t>
      </w:r>
      <w:r>
        <w:rPr>
          <w:sz w:val="24"/>
          <w:szCs w:val="24"/>
        </w:rPr>
        <w:t>ho</w:t>
      </w:r>
      <w:r w:rsidRPr="008E7057">
        <w:rPr>
          <w:sz w:val="24"/>
          <w:szCs w:val="24"/>
        </w:rPr>
        <w:t xml:space="preserve"> ruchu</w:t>
      </w:r>
      <w:r w:rsidRPr="008E7057">
        <w:rPr>
          <w:rStyle w:val="Znakapoznpodarou"/>
          <w:sz w:val="24"/>
          <w:szCs w:val="24"/>
        </w:rPr>
        <w:footnoteReference w:id="31"/>
      </w:r>
    </w:p>
    <w:p w:rsidR="00D76D9F" w:rsidRPr="00FA2A1F" w:rsidRDefault="00D76D9F" w:rsidP="00D76D9F">
      <w:pPr>
        <w:ind w:left="420"/>
        <w:jc w:val="both"/>
        <w:rPr>
          <w:b/>
          <w:bCs/>
          <w:szCs w:val="24"/>
        </w:rPr>
      </w:pPr>
    </w:p>
    <w:p w:rsidR="00D76D9F" w:rsidRPr="008E7057" w:rsidRDefault="00D76D9F" w:rsidP="00D76D9F">
      <w:pPr>
        <w:widowControl w:val="0"/>
        <w:adjustRightInd w:val="0"/>
        <w:spacing w:before="120" w:after="120" w:line="240" w:lineRule="atLeast"/>
        <w:jc w:val="both"/>
        <w:rPr>
          <w:b/>
          <w:bCs/>
          <w:sz w:val="24"/>
          <w:szCs w:val="24"/>
          <w:u w:val="single"/>
        </w:rPr>
      </w:pPr>
      <w:r w:rsidRPr="008E7057">
        <w:rPr>
          <w:b/>
          <w:bCs/>
          <w:sz w:val="24"/>
          <w:szCs w:val="24"/>
          <w:u w:val="single"/>
        </w:rPr>
        <w:t>Kritéria přijatelnosti</w:t>
      </w:r>
    </w:p>
    <w:p w:rsidR="00D76D9F" w:rsidRDefault="00E0597F" w:rsidP="00E0597F">
      <w:pPr>
        <w:jc w:val="both"/>
        <w:rPr>
          <w:sz w:val="24"/>
          <w:szCs w:val="24"/>
        </w:rPr>
      </w:pPr>
      <w:r>
        <w:rPr>
          <w:sz w:val="24"/>
          <w:szCs w:val="24"/>
        </w:rPr>
        <w:t>Nejsou stanovena další kritéria přijatelnosti.</w:t>
      </w:r>
    </w:p>
    <w:p w:rsidR="00E0597F" w:rsidRPr="008E7057" w:rsidRDefault="00E0597F" w:rsidP="00E0597F">
      <w:pPr>
        <w:jc w:val="both"/>
        <w:rPr>
          <w:b/>
          <w:bCs/>
          <w:sz w:val="24"/>
          <w:szCs w:val="24"/>
          <w:u w:val="single"/>
        </w:rPr>
      </w:pPr>
    </w:p>
    <w:p w:rsidR="00CB5ED4" w:rsidRPr="00CB5ED4" w:rsidRDefault="00D76D9F" w:rsidP="00CB5ED4">
      <w:pPr>
        <w:pStyle w:val="xl31"/>
        <w:spacing w:before="120" w:after="120"/>
        <w:jc w:val="both"/>
        <w:rPr>
          <w:rFonts w:ascii="Times New Roman" w:hAnsi="Times New Roman"/>
          <w:b/>
          <w:bCs/>
          <w:szCs w:val="24"/>
          <w:u w:val="single"/>
        </w:rPr>
      </w:pPr>
      <w:r w:rsidRPr="002D1728">
        <w:rPr>
          <w:rFonts w:ascii="Times New Roman" w:hAnsi="Times New Roman"/>
          <w:b/>
          <w:bCs/>
          <w:szCs w:val="24"/>
          <w:u w:val="single"/>
        </w:rPr>
        <w:t>Další podmínky</w:t>
      </w:r>
      <w:r w:rsidR="00BD29D4">
        <w:rPr>
          <w:rFonts w:ascii="Times New Roman" w:hAnsi="Times New Roman"/>
          <w:b/>
          <w:bCs/>
          <w:szCs w:val="24"/>
          <w:u w:val="single"/>
        </w:rPr>
        <w:t xml:space="preserve"> </w:t>
      </w:r>
      <w:r w:rsidR="00CB5ED4" w:rsidRPr="002D1728">
        <w:rPr>
          <w:rFonts w:ascii="Times New Roman" w:hAnsi="Times New Roman"/>
          <w:b/>
          <w:szCs w:val="24"/>
          <w:u w:val="single"/>
        </w:rPr>
        <w:t>(závazné podmínky pro hlavní</w:t>
      </w:r>
      <w:r w:rsidR="00CB5ED4" w:rsidRPr="00CB5ED4">
        <w:rPr>
          <w:rFonts w:ascii="Times New Roman" w:hAnsi="Times New Roman"/>
          <w:b/>
          <w:szCs w:val="24"/>
          <w:u w:val="single"/>
        </w:rPr>
        <w:t xml:space="preserve"> i vedlejší opatření)</w:t>
      </w:r>
    </w:p>
    <w:p w:rsidR="00D76D9F" w:rsidRPr="008E7057" w:rsidRDefault="00D76D9F" w:rsidP="00D76D9F">
      <w:pPr>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D76D9F" w:rsidRPr="008E7057" w:rsidRDefault="00D76D9F" w:rsidP="00D76D9F">
      <w:pPr>
        <w:jc w:val="both"/>
        <w:rPr>
          <w:sz w:val="24"/>
          <w:szCs w:val="24"/>
        </w:rPr>
      </w:pPr>
    </w:p>
    <w:p w:rsidR="00D76D9F" w:rsidRPr="008E7057" w:rsidRDefault="00E0597F" w:rsidP="00DA71AB">
      <w:pPr>
        <w:numPr>
          <w:ilvl w:val="0"/>
          <w:numId w:val="124"/>
        </w:numPr>
        <w:tabs>
          <w:tab w:val="left" w:pos="709"/>
        </w:tabs>
        <w:ind w:left="709" w:hanging="425"/>
        <w:jc w:val="both"/>
        <w:rPr>
          <w:sz w:val="24"/>
          <w:szCs w:val="24"/>
        </w:rPr>
      </w:pPr>
      <w:r>
        <w:rPr>
          <w:sz w:val="24"/>
          <w:szCs w:val="24"/>
        </w:rPr>
        <w:t>S</w:t>
      </w:r>
      <w:r w:rsidR="00D76D9F" w:rsidRPr="008E7057">
        <w:rPr>
          <w:sz w:val="24"/>
          <w:szCs w:val="24"/>
        </w:rPr>
        <w:t>tezky a trasy</w:t>
      </w:r>
      <w:r w:rsidR="00D76D9F">
        <w:rPr>
          <w:sz w:val="24"/>
          <w:szCs w:val="24"/>
        </w:rPr>
        <w:t xml:space="preserve"> včetně odpočinkových míst a staveb</w:t>
      </w:r>
      <w:r w:rsidR="00A043B6">
        <w:rPr>
          <w:sz w:val="24"/>
          <w:szCs w:val="24"/>
        </w:rPr>
        <w:t xml:space="preserve"> (vyjma rozhleden)</w:t>
      </w:r>
      <w:r w:rsidR="00D76D9F">
        <w:rPr>
          <w:sz w:val="24"/>
          <w:szCs w:val="24"/>
        </w:rPr>
        <w:t xml:space="preserve"> na nich </w:t>
      </w:r>
      <w:r w:rsidRPr="008E7057">
        <w:rPr>
          <w:sz w:val="24"/>
          <w:szCs w:val="24"/>
        </w:rPr>
        <w:t xml:space="preserve">musí být </w:t>
      </w:r>
      <w:r w:rsidR="00D76D9F" w:rsidRPr="008E7057">
        <w:rPr>
          <w:sz w:val="24"/>
          <w:szCs w:val="24"/>
        </w:rPr>
        <w:t>veřejně přístupné a jejich užívání nesmí být zpoplatněno; C.</w:t>
      </w:r>
    </w:p>
    <w:p w:rsidR="00D76D9F" w:rsidRPr="006E7710" w:rsidRDefault="00D76D9F" w:rsidP="00DA71AB">
      <w:pPr>
        <w:numPr>
          <w:ilvl w:val="0"/>
          <w:numId w:val="124"/>
        </w:numPr>
        <w:tabs>
          <w:tab w:val="left" w:pos="709"/>
          <w:tab w:val="left" w:pos="1080"/>
        </w:tabs>
        <w:ind w:left="709" w:hanging="425"/>
        <w:jc w:val="both"/>
        <w:rPr>
          <w:bCs/>
          <w:sz w:val="24"/>
          <w:szCs w:val="24"/>
        </w:rPr>
      </w:pPr>
      <w:r w:rsidRPr="006E7710">
        <w:rPr>
          <w:sz w:val="24"/>
          <w:szCs w:val="24"/>
        </w:rPr>
        <w:t xml:space="preserve">Podpořené </w:t>
      </w:r>
      <w:r w:rsidRPr="006E7710">
        <w:rPr>
          <w:bCs/>
          <w:sz w:val="24"/>
          <w:szCs w:val="24"/>
        </w:rPr>
        <w:t>stavby nesmí být dále pronajímány či provozovány jiným subjektem minimálně po dobu vázanosti projektu na účel. Ve výjimečných případech a po posouzení může SZIF další pronájem či provozování jiným subjektem povolit; C.</w:t>
      </w:r>
    </w:p>
    <w:p w:rsidR="00D76D9F" w:rsidRDefault="00E0597F" w:rsidP="00DA71AB">
      <w:pPr>
        <w:numPr>
          <w:ilvl w:val="0"/>
          <w:numId w:val="124"/>
        </w:numPr>
        <w:tabs>
          <w:tab w:val="left" w:pos="709"/>
        </w:tabs>
        <w:ind w:left="709" w:hanging="425"/>
        <w:jc w:val="both"/>
        <w:rPr>
          <w:sz w:val="24"/>
          <w:szCs w:val="24"/>
        </w:rPr>
      </w:pPr>
      <w:r>
        <w:rPr>
          <w:sz w:val="24"/>
          <w:szCs w:val="24"/>
        </w:rPr>
        <w:t>B</w:t>
      </w:r>
      <w:r w:rsidR="00D76D9F" w:rsidRPr="00281A69">
        <w:rPr>
          <w:sz w:val="24"/>
          <w:szCs w:val="24"/>
        </w:rPr>
        <w:t xml:space="preserve">udovaná stezka/trasa </w:t>
      </w:r>
      <w:r>
        <w:rPr>
          <w:sz w:val="24"/>
          <w:szCs w:val="24"/>
        </w:rPr>
        <w:t xml:space="preserve">musí </w:t>
      </w:r>
      <w:r w:rsidR="00D76D9F" w:rsidRPr="00281A69">
        <w:rPr>
          <w:sz w:val="24"/>
          <w:szCs w:val="24"/>
        </w:rPr>
        <w:t>vést nadpoloviční většinou své délky mimo lesní pozemky; C.</w:t>
      </w:r>
    </w:p>
    <w:p w:rsidR="00765060" w:rsidRPr="00765060" w:rsidRDefault="00765060" w:rsidP="00DA71AB">
      <w:pPr>
        <w:numPr>
          <w:ilvl w:val="0"/>
          <w:numId w:val="124"/>
        </w:numPr>
        <w:tabs>
          <w:tab w:val="left" w:pos="709"/>
        </w:tabs>
        <w:ind w:left="709" w:hanging="425"/>
        <w:jc w:val="both"/>
        <w:rPr>
          <w:sz w:val="24"/>
          <w:szCs w:val="24"/>
        </w:rPr>
      </w:pPr>
      <w:r w:rsidRPr="00765060">
        <w:rPr>
          <w:sz w:val="24"/>
          <w:szCs w:val="24"/>
        </w:rPr>
        <w:t xml:space="preserve">V případě, že projekt nezakládá veřejnou podporu, mohou být na propagačních materiálech zveřejněny odkazy/reklamy pouze za předpokladu, že subjekty, které v takovém materiálu budou zveřejněny, se budou na vydání materiálu finančně podílet za cenu obvyklou. </w:t>
      </w:r>
      <w:r w:rsidR="00A11274">
        <w:rPr>
          <w:sz w:val="24"/>
          <w:szCs w:val="24"/>
        </w:rPr>
        <w:t>Způsobilými v</w:t>
      </w:r>
      <w:r w:rsidRPr="00765060">
        <w:rPr>
          <w:sz w:val="24"/>
          <w:szCs w:val="24"/>
        </w:rPr>
        <w:t>ýdaj</w:t>
      </w:r>
      <w:r w:rsidR="00A11274">
        <w:rPr>
          <w:sz w:val="24"/>
          <w:szCs w:val="24"/>
        </w:rPr>
        <w:t>i</w:t>
      </w:r>
      <w:r w:rsidRPr="00765060">
        <w:rPr>
          <w:sz w:val="24"/>
          <w:szCs w:val="24"/>
        </w:rPr>
        <w:t xml:space="preserve"> budou v tomto případě výdaje na vydání materiálu po odečtení tohoto finančního podílu. Tuto skutečnost příjemce dotace </w:t>
      </w:r>
      <w:r w:rsidRPr="00765060">
        <w:rPr>
          <w:sz w:val="24"/>
          <w:szCs w:val="24"/>
        </w:rPr>
        <w:lastRenderedPageBreak/>
        <w:t>prokáže na vyzvání SZIF kalkulací ceny, příslušnými účetními/daňovými doklady a doklady o uhrazení závazku dodavateli.</w:t>
      </w:r>
    </w:p>
    <w:p w:rsidR="00D76D9F" w:rsidRPr="008E7057" w:rsidRDefault="00D76D9F" w:rsidP="00D76D9F">
      <w:pPr>
        <w:rPr>
          <w:sz w:val="24"/>
          <w:szCs w:val="24"/>
        </w:rPr>
      </w:pPr>
    </w:p>
    <w:p w:rsidR="00D76D9F" w:rsidRPr="00FB33AA" w:rsidRDefault="00D76D9F" w:rsidP="00D76D9F">
      <w:pPr>
        <w:spacing w:before="120" w:after="120"/>
        <w:jc w:val="both"/>
        <w:rPr>
          <w:sz w:val="24"/>
          <w:szCs w:val="24"/>
        </w:rPr>
      </w:pPr>
      <w:r w:rsidRPr="008E7057">
        <w:rPr>
          <w:b/>
          <w:bCs/>
          <w:sz w:val="24"/>
          <w:szCs w:val="24"/>
          <w:u w:val="single"/>
        </w:rPr>
        <w:t>Druh a výše dotace</w:t>
      </w:r>
    </w:p>
    <w:p w:rsidR="00D76D9F" w:rsidRPr="008E7057" w:rsidRDefault="00D76D9F" w:rsidP="00D76D9F">
      <w:pPr>
        <w:spacing w:after="120"/>
        <w:jc w:val="both"/>
        <w:rPr>
          <w:sz w:val="24"/>
          <w:szCs w:val="24"/>
        </w:rPr>
      </w:pPr>
      <w:r w:rsidRPr="008E7057">
        <w:rPr>
          <w:sz w:val="24"/>
          <w:szCs w:val="24"/>
        </w:rPr>
        <w:t>Druh dotace: přímá nenávratná dotace</w:t>
      </w:r>
    </w:p>
    <w:p w:rsidR="00D76D9F" w:rsidRPr="008E7057" w:rsidRDefault="00D76D9F" w:rsidP="00D76D9F">
      <w:pPr>
        <w:spacing w:after="120"/>
        <w:ind w:left="2126" w:hanging="2126"/>
        <w:jc w:val="both"/>
        <w:rPr>
          <w:sz w:val="24"/>
          <w:szCs w:val="24"/>
        </w:rPr>
      </w:pPr>
      <w:r w:rsidRPr="008E7057">
        <w:rPr>
          <w:sz w:val="24"/>
          <w:szCs w:val="24"/>
        </w:rPr>
        <w:t xml:space="preserve">Maximální </w:t>
      </w:r>
      <w:r>
        <w:rPr>
          <w:sz w:val="24"/>
          <w:szCs w:val="24"/>
        </w:rPr>
        <w:t>míra</w:t>
      </w:r>
      <w:r w:rsidRPr="008E7057">
        <w:rPr>
          <w:sz w:val="24"/>
          <w:szCs w:val="24"/>
        </w:rPr>
        <w:t xml:space="preserve"> dotace</w:t>
      </w:r>
      <w:r>
        <w:rPr>
          <w:sz w:val="24"/>
          <w:szCs w:val="24"/>
        </w:rPr>
        <w:t xml:space="preserve"> závisí na zvoleném režimu podpory.</w:t>
      </w:r>
    </w:p>
    <w:p w:rsidR="00D76D9F" w:rsidRPr="008E7057" w:rsidRDefault="00D76D9F" w:rsidP="00D76D9F">
      <w:pPr>
        <w:ind w:left="2124" w:hanging="2124"/>
        <w:jc w:val="both"/>
        <w:rPr>
          <w:sz w:val="24"/>
          <w:szCs w:val="24"/>
        </w:rPr>
      </w:pPr>
      <w:r w:rsidRPr="008E7057">
        <w:rPr>
          <w:sz w:val="24"/>
          <w:szCs w:val="24"/>
        </w:rPr>
        <w:t>Příspěvek EU činí 80 % veřejných zdrojů.</w:t>
      </w:r>
    </w:p>
    <w:p w:rsidR="00D76D9F" w:rsidRDefault="00D76D9F" w:rsidP="00D76D9F">
      <w:pPr>
        <w:spacing w:after="120"/>
        <w:ind w:left="2126" w:hanging="2126"/>
        <w:jc w:val="both"/>
        <w:rPr>
          <w:sz w:val="24"/>
          <w:szCs w:val="24"/>
        </w:rPr>
      </w:pPr>
      <w:r w:rsidRPr="008E7057">
        <w:rPr>
          <w:sz w:val="24"/>
          <w:szCs w:val="24"/>
        </w:rPr>
        <w:t>Příspěvek ČR činí 20 % veřejných zdrojů.</w:t>
      </w:r>
    </w:p>
    <w:p w:rsidR="00D76D9F" w:rsidRPr="00C4403C" w:rsidRDefault="00D76D9F" w:rsidP="00D76D9F">
      <w:pPr>
        <w:ind w:left="2126" w:hanging="2126"/>
        <w:jc w:val="both"/>
        <w:rPr>
          <w:sz w:val="24"/>
          <w:szCs w:val="24"/>
        </w:rPr>
      </w:pPr>
      <w:r>
        <w:rPr>
          <w:sz w:val="24"/>
          <w:szCs w:val="24"/>
        </w:rPr>
        <w:t>Podpora může být poskytnuta</w:t>
      </w:r>
      <w:r w:rsidRPr="00C4403C">
        <w:rPr>
          <w:sz w:val="24"/>
          <w:szCs w:val="24"/>
        </w:rPr>
        <w:t>:</w:t>
      </w:r>
    </w:p>
    <w:p w:rsidR="00D76D9F" w:rsidRDefault="00970683" w:rsidP="00DA71AB">
      <w:pPr>
        <w:pStyle w:val="Odstavecseseznamem"/>
        <w:numPr>
          <w:ilvl w:val="0"/>
          <w:numId w:val="125"/>
        </w:numPr>
        <w:jc w:val="both"/>
        <w:rPr>
          <w:sz w:val="24"/>
          <w:szCs w:val="24"/>
        </w:rPr>
      </w:pPr>
      <w:r w:rsidRPr="00970683">
        <w:rPr>
          <w:sz w:val="24"/>
          <w:szCs w:val="24"/>
        </w:rPr>
        <w:t xml:space="preserve">v režimu „de minimis“ viz </w:t>
      </w:r>
      <w:r w:rsidR="00612E0B">
        <w:rPr>
          <w:sz w:val="24"/>
          <w:szCs w:val="24"/>
        </w:rPr>
        <w:t>kapitola II</w:t>
      </w:r>
      <w:r w:rsidR="00A11274">
        <w:rPr>
          <w:sz w:val="24"/>
          <w:szCs w:val="24"/>
        </w:rPr>
        <w:t xml:space="preserve"> </w:t>
      </w:r>
      <w:r w:rsidR="00612E0B">
        <w:rPr>
          <w:sz w:val="24"/>
          <w:szCs w:val="24"/>
        </w:rPr>
        <w:t>Charakteristika režimů podpory</w:t>
      </w:r>
      <w:r w:rsidRPr="00970683">
        <w:rPr>
          <w:sz w:val="24"/>
          <w:szCs w:val="24"/>
        </w:rPr>
        <w:t>.</w:t>
      </w:r>
    </w:p>
    <w:p w:rsidR="00D76D9F" w:rsidRPr="008B560D" w:rsidRDefault="00D76D9F" w:rsidP="00D76D9F">
      <w:pPr>
        <w:pStyle w:val="Odstavecseseznamem"/>
        <w:jc w:val="both"/>
        <w:rPr>
          <w:sz w:val="24"/>
          <w:szCs w:val="24"/>
        </w:rPr>
      </w:pPr>
      <w:r w:rsidRPr="008B560D">
        <w:rPr>
          <w:sz w:val="24"/>
          <w:szCs w:val="24"/>
        </w:rPr>
        <w:t xml:space="preserve">Maximální míra dotace činí 90 % </w:t>
      </w:r>
      <w:r w:rsidR="00A11274">
        <w:rPr>
          <w:sz w:val="24"/>
          <w:szCs w:val="24"/>
        </w:rPr>
        <w:t xml:space="preserve">způsobilých </w:t>
      </w:r>
      <w:r w:rsidRPr="008B560D">
        <w:rPr>
          <w:sz w:val="24"/>
          <w:szCs w:val="24"/>
        </w:rPr>
        <w:t>výdajů</w:t>
      </w:r>
      <w:r w:rsidR="00F557B1" w:rsidRPr="00F557B1">
        <w:rPr>
          <w:sz w:val="24"/>
          <w:szCs w:val="24"/>
        </w:rPr>
        <w:t>, ze kterých je stanovena dotace</w:t>
      </w:r>
      <w:r w:rsidR="00F557B1">
        <w:rPr>
          <w:sz w:val="24"/>
          <w:szCs w:val="24"/>
        </w:rPr>
        <w:t>.</w:t>
      </w:r>
    </w:p>
    <w:p w:rsidR="00D76D9F" w:rsidRPr="008B560D" w:rsidRDefault="00D76D9F" w:rsidP="00DA71AB">
      <w:pPr>
        <w:pStyle w:val="Odstavecseseznamem"/>
        <w:numPr>
          <w:ilvl w:val="0"/>
          <w:numId w:val="125"/>
        </w:numPr>
        <w:jc w:val="both"/>
        <w:rPr>
          <w:b/>
          <w:bCs/>
          <w:sz w:val="24"/>
          <w:szCs w:val="24"/>
        </w:rPr>
      </w:pPr>
      <w:r w:rsidRPr="006C2A55">
        <w:rPr>
          <w:sz w:val="24"/>
          <w:szCs w:val="24"/>
        </w:rPr>
        <w:t xml:space="preserve">nezakládající veřejnou podporu </w:t>
      </w:r>
    </w:p>
    <w:p w:rsidR="00D76D9F" w:rsidRPr="008B560D" w:rsidRDefault="00D76D9F" w:rsidP="00D76D9F">
      <w:pPr>
        <w:pStyle w:val="Odstavecseseznamem"/>
        <w:jc w:val="both"/>
        <w:rPr>
          <w:sz w:val="24"/>
          <w:szCs w:val="24"/>
        </w:rPr>
      </w:pPr>
      <w:r w:rsidRPr="008B560D">
        <w:rPr>
          <w:sz w:val="24"/>
          <w:szCs w:val="24"/>
        </w:rPr>
        <w:t xml:space="preserve">Maximální míra dotace činí 90 % </w:t>
      </w:r>
      <w:r w:rsidR="00A11274">
        <w:rPr>
          <w:sz w:val="24"/>
          <w:szCs w:val="24"/>
        </w:rPr>
        <w:t xml:space="preserve">způsobilých </w:t>
      </w:r>
      <w:r w:rsidRPr="008B560D">
        <w:rPr>
          <w:sz w:val="24"/>
          <w:szCs w:val="24"/>
        </w:rPr>
        <w:t>výdajů</w:t>
      </w:r>
      <w:r w:rsidR="00F557B1" w:rsidRPr="00F557B1">
        <w:rPr>
          <w:sz w:val="24"/>
          <w:szCs w:val="24"/>
        </w:rPr>
        <w:t>, ze kterých je stanovena dotace</w:t>
      </w:r>
      <w:r w:rsidR="00F557B1">
        <w:rPr>
          <w:sz w:val="24"/>
          <w:szCs w:val="24"/>
        </w:rPr>
        <w:t>.</w:t>
      </w:r>
    </w:p>
    <w:p w:rsidR="00D76D9F" w:rsidRDefault="00D76D9F" w:rsidP="00DA71AB">
      <w:pPr>
        <w:pStyle w:val="Odstavecseseznamem"/>
        <w:numPr>
          <w:ilvl w:val="0"/>
          <w:numId w:val="125"/>
        </w:numPr>
        <w:ind w:left="714" w:hanging="357"/>
        <w:contextualSpacing w:val="0"/>
        <w:jc w:val="both"/>
        <w:rPr>
          <w:sz w:val="24"/>
          <w:szCs w:val="24"/>
        </w:rPr>
      </w:pPr>
      <w:r w:rsidRPr="004E2E32">
        <w:rPr>
          <w:sz w:val="24"/>
          <w:szCs w:val="24"/>
        </w:rPr>
        <w:t>na základě Obecného nařízení o blokových výjimkách – projekty musí být v souladu s podmínkami nařízení Komise 800/2008, kterým se v souladu s články 87 a 88 Smlouvy o ES prohlašují určité kategorie podpory za slučitelné se společným trhem</w:t>
      </w:r>
      <w:r>
        <w:rPr>
          <w:sz w:val="24"/>
          <w:szCs w:val="24"/>
        </w:rPr>
        <w:t xml:space="preserve"> (obecné nařízení o blokových výjimkách)</w:t>
      </w:r>
      <w:r>
        <w:rPr>
          <w:rStyle w:val="Znakapoznpodarou"/>
          <w:sz w:val="24"/>
          <w:szCs w:val="24"/>
        </w:rPr>
        <w:footnoteReference w:id="32"/>
      </w:r>
      <w:r w:rsidR="00CC3D41">
        <w:rPr>
          <w:sz w:val="24"/>
          <w:szCs w:val="24"/>
        </w:rPr>
        <w:t>. Míra podpory - viz kapitola II Charakteristika režimů podpory.</w:t>
      </w:r>
    </w:p>
    <w:p w:rsidR="00EA5784" w:rsidRDefault="00EA5784" w:rsidP="00CC3D41">
      <w:pPr>
        <w:spacing w:after="120"/>
        <w:jc w:val="both"/>
        <w:rPr>
          <w:b/>
          <w:bCs/>
          <w:sz w:val="24"/>
          <w:szCs w:val="24"/>
          <w:u w:val="single"/>
        </w:rPr>
      </w:pPr>
    </w:p>
    <w:p w:rsidR="00D76D9F" w:rsidRPr="008B560D" w:rsidRDefault="00A11274" w:rsidP="00D76D9F">
      <w:pPr>
        <w:spacing w:after="120"/>
        <w:ind w:left="2126" w:hanging="2126"/>
        <w:jc w:val="both"/>
        <w:rPr>
          <w:b/>
          <w:bCs/>
          <w:sz w:val="24"/>
          <w:szCs w:val="24"/>
          <w:u w:val="single"/>
        </w:rPr>
      </w:pPr>
      <w:r>
        <w:rPr>
          <w:b/>
          <w:bCs/>
          <w:sz w:val="24"/>
          <w:szCs w:val="24"/>
          <w:u w:val="single"/>
        </w:rPr>
        <w:t>Způsobilé v</w:t>
      </w:r>
      <w:r w:rsidR="00D76D9F" w:rsidRPr="008E7057">
        <w:rPr>
          <w:b/>
          <w:bCs/>
          <w:sz w:val="24"/>
          <w:szCs w:val="24"/>
          <w:u w:val="single"/>
        </w:rPr>
        <w:t>ýdaje</w:t>
      </w:r>
    </w:p>
    <w:p w:rsidR="00D76D9F" w:rsidRPr="006B2484" w:rsidRDefault="001E2E0F" w:rsidP="00DA71AB">
      <w:pPr>
        <w:pStyle w:val="Zkladntext3"/>
        <w:numPr>
          <w:ilvl w:val="0"/>
          <w:numId w:val="115"/>
        </w:numPr>
        <w:spacing w:after="0"/>
        <w:jc w:val="both"/>
        <w:rPr>
          <w:sz w:val="24"/>
          <w:szCs w:val="24"/>
        </w:rPr>
      </w:pPr>
      <w:r>
        <w:rPr>
          <w:sz w:val="24"/>
          <w:szCs w:val="24"/>
        </w:rPr>
        <w:t>tvorba</w:t>
      </w:r>
      <w:r w:rsidR="00CE2EEA">
        <w:rPr>
          <w:sz w:val="24"/>
          <w:szCs w:val="24"/>
        </w:rPr>
        <w:t>, obnova</w:t>
      </w:r>
      <w:r>
        <w:rPr>
          <w:sz w:val="24"/>
          <w:szCs w:val="24"/>
        </w:rPr>
        <w:t xml:space="preserve"> a rozšíření pěších a lyžařských stezek, hippostezek, vinařských stezek</w:t>
      </w:r>
      <w:r>
        <w:rPr>
          <w:rStyle w:val="Znakapoznpodarou"/>
          <w:sz w:val="24"/>
          <w:szCs w:val="24"/>
        </w:rPr>
        <w:footnoteReference w:id="33"/>
      </w:r>
      <w:r w:rsidR="00A8241C" w:rsidRPr="00A8241C">
        <w:rPr>
          <w:sz w:val="24"/>
          <w:szCs w:val="24"/>
        </w:rPr>
        <w:t xml:space="preserve"> a dalších tematických stezek (směrové tabule, informační tabule, značení, odpočinková místa podél stezek</w:t>
      </w:r>
      <w:r>
        <w:rPr>
          <w:rStyle w:val="Znakapoznpodarou"/>
          <w:sz w:val="24"/>
          <w:szCs w:val="24"/>
        </w:rPr>
        <w:footnoteReference w:id="34"/>
      </w:r>
      <w:r w:rsidR="00A8241C" w:rsidRPr="00A8241C">
        <w:rPr>
          <w:sz w:val="24"/>
          <w:szCs w:val="24"/>
        </w:rPr>
        <w:t xml:space="preserve">, budování a zpevnění mostků, lávek a povrchů, vyhlídky, zábradlí, úvaziště pro koně a veškeré další stavební výdaje související s danou stezkou) </w:t>
      </w:r>
    </w:p>
    <w:p w:rsidR="00D76D9F" w:rsidRPr="006B2484" w:rsidRDefault="00A8241C" w:rsidP="00DA71AB">
      <w:pPr>
        <w:pStyle w:val="Zkladntext3"/>
        <w:numPr>
          <w:ilvl w:val="0"/>
          <w:numId w:val="115"/>
        </w:numPr>
        <w:spacing w:after="0"/>
        <w:jc w:val="both"/>
        <w:rPr>
          <w:sz w:val="24"/>
          <w:szCs w:val="24"/>
        </w:rPr>
      </w:pPr>
      <w:r w:rsidRPr="00A8241C">
        <w:rPr>
          <w:sz w:val="24"/>
          <w:szCs w:val="24"/>
        </w:rPr>
        <w:t>výdaje na rekonstrukce a novou výstavbu rozhleden</w:t>
      </w:r>
    </w:p>
    <w:p w:rsidR="00D76D9F" w:rsidRPr="008635B1" w:rsidRDefault="00D76D9F" w:rsidP="00DA71AB">
      <w:pPr>
        <w:numPr>
          <w:ilvl w:val="0"/>
          <w:numId w:val="115"/>
        </w:numPr>
        <w:jc w:val="both"/>
        <w:rPr>
          <w:b/>
          <w:bCs/>
          <w:sz w:val="24"/>
          <w:szCs w:val="24"/>
          <w:u w:val="single"/>
        </w:rPr>
      </w:pPr>
      <w:r w:rsidRPr="008635B1">
        <w:rPr>
          <w:sz w:val="24"/>
          <w:szCs w:val="24"/>
        </w:rPr>
        <w:t xml:space="preserve">nákup a výsadba doprovodné zeleně </w:t>
      </w:r>
    </w:p>
    <w:p w:rsidR="00D76D9F" w:rsidRPr="008635B1" w:rsidRDefault="00D76D9F" w:rsidP="00DA71AB">
      <w:pPr>
        <w:numPr>
          <w:ilvl w:val="0"/>
          <w:numId w:val="115"/>
        </w:numPr>
        <w:jc w:val="both"/>
        <w:rPr>
          <w:b/>
          <w:bCs/>
          <w:sz w:val="24"/>
          <w:szCs w:val="24"/>
          <w:u w:val="single"/>
        </w:rPr>
      </w:pPr>
      <w:r w:rsidRPr="008635B1">
        <w:rPr>
          <w:sz w:val="24"/>
          <w:szCs w:val="24"/>
        </w:rPr>
        <w:t xml:space="preserve">nákup pozemků souvisejících s projektem </w:t>
      </w:r>
    </w:p>
    <w:p w:rsidR="00D76D9F" w:rsidRPr="00C4403C" w:rsidRDefault="00D76D9F" w:rsidP="00DA71AB">
      <w:pPr>
        <w:numPr>
          <w:ilvl w:val="0"/>
          <w:numId w:val="115"/>
        </w:numPr>
        <w:jc w:val="both"/>
        <w:rPr>
          <w:b/>
          <w:bCs/>
          <w:i/>
          <w:sz w:val="24"/>
          <w:szCs w:val="24"/>
          <w:u w:val="single"/>
        </w:rPr>
      </w:pPr>
      <w:r>
        <w:rPr>
          <w:sz w:val="24"/>
          <w:szCs w:val="24"/>
        </w:rPr>
        <w:t xml:space="preserve">propagace </w:t>
      </w:r>
      <w:r w:rsidR="00E9114F">
        <w:rPr>
          <w:sz w:val="24"/>
          <w:szCs w:val="24"/>
        </w:rPr>
        <w:t>a marketing</w:t>
      </w:r>
      <w:r w:rsidRPr="00C4403C">
        <w:rPr>
          <w:sz w:val="24"/>
          <w:szCs w:val="24"/>
        </w:rPr>
        <w:t xml:space="preserve"> - </w:t>
      </w:r>
      <w:r w:rsidR="00970683" w:rsidRPr="00970683">
        <w:rPr>
          <w:sz w:val="24"/>
          <w:szCs w:val="24"/>
        </w:rPr>
        <w:t xml:space="preserve">tištěné materiály, internetové stránky, informační poutače apod. </w:t>
      </w:r>
      <w:r w:rsidR="00970683" w:rsidRPr="00970683">
        <w:rPr>
          <w:i/>
          <w:sz w:val="24"/>
          <w:szCs w:val="24"/>
        </w:rPr>
        <w:t>(nelze použít v případě, že dotace je poskytnuta na základě Obecného nařízení o blokových výjimkách)</w:t>
      </w:r>
    </w:p>
    <w:p w:rsidR="00D76D9F" w:rsidRPr="00C4403C" w:rsidRDefault="00970683" w:rsidP="00DA71AB">
      <w:pPr>
        <w:numPr>
          <w:ilvl w:val="0"/>
          <w:numId w:val="115"/>
        </w:numPr>
        <w:jc w:val="both"/>
        <w:rPr>
          <w:b/>
          <w:bCs/>
          <w:sz w:val="24"/>
          <w:szCs w:val="24"/>
          <w:u w:val="single"/>
        </w:rPr>
      </w:pPr>
      <w:r w:rsidRPr="00970683">
        <w:rPr>
          <w:sz w:val="24"/>
          <w:szCs w:val="24"/>
        </w:rPr>
        <w:t xml:space="preserve">projektová dokumentace: viz příloha </w:t>
      </w:r>
      <w:r w:rsidR="009B6A34">
        <w:rPr>
          <w:sz w:val="24"/>
          <w:szCs w:val="24"/>
        </w:rPr>
        <w:t>4</w:t>
      </w:r>
      <w:r w:rsidR="00A11274">
        <w:rPr>
          <w:sz w:val="24"/>
          <w:szCs w:val="24"/>
        </w:rPr>
        <w:t xml:space="preserve"> </w:t>
      </w:r>
      <w:r w:rsidR="000A7B70">
        <w:rPr>
          <w:sz w:val="24"/>
          <w:szCs w:val="24"/>
        </w:rPr>
        <w:t>Společných příloh</w:t>
      </w:r>
      <w:r w:rsidRPr="00970683">
        <w:rPr>
          <w:sz w:val="24"/>
          <w:szCs w:val="24"/>
        </w:rPr>
        <w:t>.</w:t>
      </w:r>
    </w:p>
    <w:p w:rsidR="00D76D9F" w:rsidRPr="00C4403C" w:rsidRDefault="00970683" w:rsidP="00DA71AB">
      <w:pPr>
        <w:numPr>
          <w:ilvl w:val="0"/>
          <w:numId w:val="115"/>
        </w:numPr>
        <w:jc w:val="both"/>
        <w:rPr>
          <w:b/>
          <w:bCs/>
          <w:sz w:val="24"/>
          <w:szCs w:val="24"/>
          <w:u w:val="single"/>
        </w:rPr>
      </w:pPr>
      <w:r w:rsidRPr="00970683">
        <w:rPr>
          <w:sz w:val="24"/>
          <w:szCs w:val="24"/>
        </w:rPr>
        <w:t xml:space="preserve">technická dokumentace: viz příloha </w:t>
      </w:r>
      <w:r w:rsidR="009B6A34">
        <w:rPr>
          <w:sz w:val="24"/>
          <w:szCs w:val="24"/>
        </w:rPr>
        <w:t>4</w:t>
      </w:r>
      <w:r w:rsidR="00A11274">
        <w:rPr>
          <w:sz w:val="24"/>
          <w:szCs w:val="24"/>
        </w:rPr>
        <w:t xml:space="preserve"> </w:t>
      </w:r>
      <w:r w:rsidR="000A7B70">
        <w:rPr>
          <w:sz w:val="24"/>
          <w:szCs w:val="24"/>
        </w:rPr>
        <w:t>Společných příloh</w:t>
      </w:r>
      <w:r w:rsidRPr="00970683">
        <w:rPr>
          <w:sz w:val="24"/>
          <w:szCs w:val="24"/>
        </w:rPr>
        <w:t>.</w:t>
      </w:r>
    </w:p>
    <w:p w:rsidR="00D76D9F" w:rsidRPr="0032191B" w:rsidRDefault="00D76D9F" w:rsidP="00D76D9F">
      <w:pPr>
        <w:pStyle w:val="Zkladntext2"/>
        <w:ind w:left="420"/>
        <w:jc w:val="both"/>
        <w:rPr>
          <w:rFonts w:ascii="Times New Roman" w:hAnsi="Times New Roman"/>
          <w:szCs w:val="24"/>
          <w:highlight w:val="yellow"/>
        </w:rPr>
      </w:pPr>
    </w:p>
    <w:p w:rsidR="00D76D9F" w:rsidRPr="008E7057" w:rsidRDefault="00765060" w:rsidP="00D76D9F">
      <w:pPr>
        <w:spacing w:after="120"/>
        <w:rPr>
          <w:b/>
          <w:bCs/>
          <w:sz w:val="24"/>
          <w:szCs w:val="24"/>
          <w:u w:val="single"/>
        </w:rPr>
      </w:pPr>
      <w:r>
        <w:rPr>
          <w:b/>
          <w:bCs/>
          <w:sz w:val="24"/>
          <w:szCs w:val="24"/>
          <w:u w:val="single"/>
        </w:rPr>
        <w:t xml:space="preserve">Číselník </w:t>
      </w:r>
      <w:r w:rsidR="00A11274">
        <w:rPr>
          <w:b/>
          <w:bCs/>
          <w:sz w:val="24"/>
          <w:szCs w:val="24"/>
          <w:u w:val="single"/>
        </w:rPr>
        <w:t xml:space="preserve">způsobilých </w:t>
      </w:r>
      <w:r>
        <w:rPr>
          <w:b/>
          <w:bCs/>
          <w:sz w:val="24"/>
          <w:szCs w:val="24"/>
          <w:u w:val="single"/>
        </w:rPr>
        <w:t>v</w:t>
      </w:r>
      <w:r w:rsidR="00D76D9F">
        <w:rPr>
          <w:b/>
          <w:bCs/>
          <w:sz w:val="24"/>
          <w:szCs w:val="24"/>
          <w:u w:val="single"/>
        </w:rPr>
        <w:t>ýdaj</w:t>
      </w:r>
      <w:r>
        <w:rPr>
          <w:b/>
          <w:bCs/>
          <w:sz w:val="24"/>
          <w:szCs w:val="24"/>
          <w:u w:val="single"/>
        </w:rPr>
        <w:t>ů</w:t>
      </w:r>
    </w:p>
    <w:p w:rsidR="00D76D9F" w:rsidRPr="008E7057" w:rsidRDefault="00D76D9F" w:rsidP="00D76D9F">
      <w:pPr>
        <w:autoSpaceDE w:val="0"/>
        <w:autoSpaceDN w:val="0"/>
        <w:adjustRightInd w:val="0"/>
        <w:spacing w:before="120" w:after="120"/>
        <w:rPr>
          <w:sz w:val="24"/>
          <w:szCs w:val="24"/>
        </w:rPr>
      </w:pPr>
    </w:p>
    <w:tbl>
      <w:tblPr>
        <w:tblW w:w="954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00"/>
        <w:gridCol w:w="8640"/>
      </w:tblGrid>
      <w:tr w:rsidR="00D76D9F" w:rsidRPr="008E7057" w:rsidTr="00D76D9F">
        <w:trPr>
          <w:trHeight w:val="324"/>
        </w:trPr>
        <w:tc>
          <w:tcPr>
            <w:tcW w:w="900" w:type="dxa"/>
          </w:tcPr>
          <w:p w:rsidR="00D76D9F" w:rsidRPr="008E7057" w:rsidRDefault="00D76D9F" w:rsidP="00D76D9F">
            <w:pPr>
              <w:jc w:val="center"/>
              <w:rPr>
                <w:b/>
                <w:bCs/>
                <w:sz w:val="24"/>
                <w:szCs w:val="24"/>
              </w:rPr>
            </w:pPr>
            <w:r w:rsidRPr="008E7057">
              <w:rPr>
                <w:b/>
                <w:bCs/>
                <w:sz w:val="24"/>
                <w:szCs w:val="24"/>
              </w:rPr>
              <w:t xml:space="preserve">Kód </w:t>
            </w:r>
          </w:p>
        </w:tc>
        <w:tc>
          <w:tcPr>
            <w:tcW w:w="8640" w:type="dxa"/>
          </w:tcPr>
          <w:p w:rsidR="00D76D9F" w:rsidRPr="008E7057" w:rsidRDefault="00A11274" w:rsidP="00D76D9F">
            <w:pPr>
              <w:jc w:val="center"/>
              <w:rPr>
                <w:b/>
                <w:bCs/>
                <w:sz w:val="24"/>
                <w:szCs w:val="24"/>
              </w:rPr>
            </w:pPr>
            <w:r>
              <w:rPr>
                <w:b/>
                <w:bCs/>
                <w:sz w:val="24"/>
                <w:szCs w:val="24"/>
              </w:rPr>
              <w:t>Způsobilý v</w:t>
            </w:r>
            <w:r w:rsidR="00D76D9F" w:rsidRPr="008E7057">
              <w:rPr>
                <w:b/>
                <w:bCs/>
                <w:sz w:val="24"/>
                <w:szCs w:val="24"/>
              </w:rPr>
              <w:t>ýdaj</w:t>
            </w:r>
          </w:p>
        </w:tc>
      </w:tr>
      <w:tr w:rsidR="00D76D9F" w:rsidRPr="008E7057" w:rsidTr="00D76D9F">
        <w:tc>
          <w:tcPr>
            <w:tcW w:w="900" w:type="dxa"/>
            <w:vAlign w:val="center"/>
          </w:tcPr>
          <w:p w:rsidR="00D76D9F" w:rsidRPr="008E7057" w:rsidRDefault="006D5921" w:rsidP="00D76D9F">
            <w:pPr>
              <w:autoSpaceDE w:val="0"/>
              <w:autoSpaceDN w:val="0"/>
              <w:adjustRightInd w:val="0"/>
              <w:jc w:val="center"/>
              <w:rPr>
                <w:b/>
                <w:bCs/>
                <w:sz w:val="24"/>
                <w:szCs w:val="24"/>
              </w:rPr>
            </w:pPr>
            <w:r>
              <w:rPr>
                <w:b/>
                <w:bCs/>
                <w:sz w:val="24"/>
                <w:szCs w:val="24"/>
              </w:rPr>
              <w:t>949</w:t>
            </w:r>
          </w:p>
        </w:tc>
        <w:tc>
          <w:tcPr>
            <w:tcW w:w="8640" w:type="dxa"/>
          </w:tcPr>
          <w:p w:rsidR="00997DFB" w:rsidRDefault="00D76D9F">
            <w:pPr>
              <w:pStyle w:val="vet-zkrajea"/>
              <w:numPr>
                <w:ilvl w:val="0"/>
                <w:numId w:val="0"/>
              </w:numPr>
              <w:tabs>
                <w:tab w:val="left" w:pos="708"/>
              </w:tabs>
              <w:autoSpaceDE w:val="0"/>
              <w:autoSpaceDN w:val="0"/>
              <w:adjustRightInd w:val="0"/>
              <w:ind w:left="-15" w:firstLine="15"/>
              <w:jc w:val="both"/>
              <w:rPr>
                <w:sz w:val="24"/>
                <w:szCs w:val="24"/>
              </w:rPr>
            </w:pPr>
            <w:r>
              <w:rPr>
                <w:sz w:val="24"/>
                <w:szCs w:val="24"/>
              </w:rPr>
              <w:t>T</w:t>
            </w:r>
            <w:r w:rsidRPr="008E7057">
              <w:rPr>
                <w:sz w:val="24"/>
                <w:szCs w:val="24"/>
              </w:rPr>
              <w:t>vorba</w:t>
            </w:r>
            <w:r w:rsidR="00CE2EEA">
              <w:rPr>
                <w:sz w:val="24"/>
                <w:szCs w:val="24"/>
              </w:rPr>
              <w:t>,</w:t>
            </w:r>
            <w:r>
              <w:rPr>
                <w:sz w:val="24"/>
                <w:szCs w:val="24"/>
              </w:rPr>
              <w:t xml:space="preserve"> obnova</w:t>
            </w:r>
            <w:r w:rsidR="00CE2EEA">
              <w:rPr>
                <w:sz w:val="24"/>
                <w:szCs w:val="24"/>
              </w:rPr>
              <w:t xml:space="preserve"> a rozšíření</w:t>
            </w:r>
            <w:r w:rsidRPr="008E7057">
              <w:rPr>
                <w:sz w:val="24"/>
                <w:szCs w:val="24"/>
              </w:rPr>
              <w:t xml:space="preserve"> pěších a lyžařských stezek</w:t>
            </w:r>
            <w:r>
              <w:rPr>
                <w:sz w:val="24"/>
                <w:szCs w:val="24"/>
              </w:rPr>
              <w:t>,</w:t>
            </w:r>
            <w:r w:rsidR="00BD29D4">
              <w:rPr>
                <w:sz w:val="24"/>
                <w:szCs w:val="24"/>
              </w:rPr>
              <w:t xml:space="preserve"> </w:t>
            </w:r>
            <w:r w:rsidRPr="008E7057">
              <w:rPr>
                <w:sz w:val="24"/>
                <w:szCs w:val="24"/>
              </w:rPr>
              <w:t>hippostezek</w:t>
            </w:r>
            <w:r>
              <w:rPr>
                <w:sz w:val="24"/>
                <w:szCs w:val="24"/>
              </w:rPr>
              <w:t>, vinařských stezek a dalších tematických stezek</w:t>
            </w:r>
          </w:p>
        </w:tc>
      </w:tr>
      <w:tr w:rsidR="00D76D9F" w:rsidRPr="008E7057" w:rsidTr="00D76D9F">
        <w:tc>
          <w:tcPr>
            <w:tcW w:w="900" w:type="dxa"/>
            <w:vAlign w:val="center"/>
          </w:tcPr>
          <w:p w:rsidR="00D76D9F" w:rsidRPr="008E7057" w:rsidRDefault="006D5921" w:rsidP="00D76D9F">
            <w:pPr>
              <w:autoSpaceDE w:val="0"/>
              <w:autoSpaceDN w:val="0"/>
              <w:adjustRightInd w:val="0"/>
              <w:jc w:val="center"/>
              <w:rPr>
                <w:b/>
                <w:bCs/>
                <w:sz w:val="24"/>
                <w:szCs w:val="24"/>
              </w:rPr>
            </w:pPr>
            <w:r>
              <w:rPr>
                <w:b/>
                <w:bCs/>
                <w:sz w:val="24"/>
                <w:szCs w:val="24"/>
              </w:rPr>
              <w:t>950</w:t>
            </w:r>
          </w:p>
        </w:tc>
        <w:tc>
          <w:tcPr>
            <w:tcW w:w="8640" w:type="dxa"/>
          </w:tcPr>
          <w:p w:rsidR="00D76D9F" w:rsidRPr="008E7057" w:rsidRDefault="00D76D9F" w:rsidP="00D76D9F">
            <w:pPr>
              <w:autoSpaceDE w:val="0"/>
              <w:autoSpaceDN w:val="0"/>
              <w:adjustRightInd w:val="0"/>
              <w:jc w:val="both"/>
              <w:rPr>
                <w:sz w:val="24"/>
                <w:szCs w:val="24"/>
              </w:rPr>
            </w:pPr>
            <w:r>
              <w:rPr>
                <w:sz w:val="24"/>
                <w:szCs w:val="24"/>
              </w:rPr>
              <w:t>N</w:t>
            </w:r>
            <w:r w:rsidRPr="008E7057">
              <w:rPr>
                <w:sz w:val="24"/>
                <w:szCs w:val="24"/>
              </w:rPr>
              <w:t>ákup a výsadba doprovodné zeleně</w:t>
            </w:r>
          </w:p>
        </w:tc>
      </w:tr>
      <w:tr w:rsidR="00D76D9F" w:rsidRPr="008E7057" w:rsidTr="00D76D9F">
        <w:tc>
          <w:tcPr>
            <w:tcW w:w="900" w:type="dxa"/>
            <w:vAlign w:val="center"/>
          </w:tcPr>
          <w:p w:rsidR="00D76D9F" w:rsidRPr="008E7057" w:rsidRDefault="006D5921" w:rsidP="00D76D9F">
            <w:pPr>
              <w:autoSpaceDE w:val="0"/>
              <w:autoSpaceDN w:val="0"/>
              <w:adjustRightInd w:val="0"/>
              <w:jc w:val="center"/>
              <w:rPr>
                <w:b/>
                <w:bCs/>
                <w:sz w:val="24"/>
                <w:szCs w:val="24"/>
              </w:rPr>
            </w:pPr>
            <w:r>
              <w:rPr>
                <w:b/>
                <w:bCs/>
                <w:sz w:val="24"/>
                <w:szCs w:val="24"/>
              </w:rPr>
              <w:t>951</w:t>
            </w:r>
          </w:p>
        </w:tc>
        <w:tc>
          <w:tcPr>
            <w:tcW w:w="8640" w:type="dxa"/>
          </w:tcPr>
          <w:p w:rsidR="00D76D9F" w:rsidRPr="008E7057" w:rsidRDefault="00D76D9F" w:rsidP="00D76D9F">
            <w:pPr>
              <w:autoSpaceDE w:val="0"/>
              <w:autoSpaceDN w:val="0"/>
              <w:adjustRightInd w:val="0"/>
              <w:jc w:val="both"/>
              <w:rPr>
                <w:sz w:val="24"/>
                <w:szCs w:val="24"/>
              </w:rPr>
            </w:pPr>
            <w:r>
              <w:rPr>
                <w:sz w:val="24"/>
                <w:szCs w:val="24"/>
              </w:rPr>
              <w:t>Rekonstrukce a nová výstavba rozhleden</w:t>
            </w:r>
          </w:p>
        </w:tc>
      </w:tr>
      <w:tr w:rsidR="00D76D9F" w:rsidRPr="008E7057" w:rsidTr="00D76D9F">
        <w:tc>
          <w:tcPr>
            <w:tcW w:w="900" w:type="dxa"/>
            <w:vAlign w:val="center"/>
          </w:tcPr>
          <w:p w:rsidR="00D76D9F" w:rsidRDefault="006D5921" w:rsidP="00D76D9F">
            <w:pPr>
              <w:autoSpaceDE w:val="0"/>
              <w:autoSpaceDN w:val="0"/>
              <w:adjustRightInd w:val="0"/>
              <w:jc w:val="center"/>
              <w:rPr>
                <w:b/>
                <w:bCs/>
                <w:sz w:val="24"/>
                <w:szCs w:val="24"/>
              </w:rPr>
            </w:pPr>
            <w:r>
              <w:rPr>
                <w:b/>
                <w:bCs/>
                <w:sz w:val="24"/>
                <w:szCs w:val="24"/>
              </w:rPr>
              <w:lastRenderedPageBreak/>
              <w:t>955</w:t>
            </w:r>
          </w:p>
        </w:tc>
        <w:tc>
          <w:tcPr>
            <w:tcW w:w="8640" w:type="dxa"/>
          </w:tcPr>
          <w:p w:rsidR="00D76D9F" w:rsidRPr="008E7057" w:rsidRDefault="00D76D9F" w:rsidP="0048173A">
            <w:pPr>
              <w:autoSpaceDE w:val="0"/>
              <w:autoSpaceDN w:val="0"/>
              <w:adjustRightInd w:val="0"/>
              <w:jc w:val="both"/>
              <w:rPr>
                <w:sz w:val="24"/>
                <w:szCs w:val="24"/>
              </w:rPr>
            </w:pPr>
            <w:r>
              <w:rPr>
                <w:sz w:val="24"/>
                <w:szCs w:val="24"/>
              </w:rPr>
              <w:t xml:space="preserve">Propagace </w:t>
            </w:r>
            <w:r w:rsidR="0048173A">
              <w:rPr>
                <w:sz w:val="24"/>
                <w:szCs w:val="24"/>
              </w:rPr>
              <w:t>a marketing</w:t>
            </w:r>
            <w:r w:rsidR="005E3F61">
              <w:rPr>
                <w:sz w:val="24"/>
                <w:szCs w:val="24"/>
              </w:rPr>
              <w:t xml:space="preserve"> (pouze v režimu nezakládajícím veřejnou podporu nebo v „de minimis“)</w:t>
            </w:r>
          </w:p>
        </w:tc>
      </w:tr>
      <w:tr w:rsidR="00D76D9F" w:rsidRPr="008E7057" w:rsidTr="00D76D9F">
        <w:tc>
          <w:tcPr>
            <w:tcW w:w="900" w:type="dxa"/>
            <w:vAlign w:val="center"/>
          </w:tcPr>
          <w:p w:rsidR="00D76D9F" w:rsidRPr="008E7057" w:rsidRDefault="00D76D9F" w:rsidP="00D76D9F">
            <w:pPr>
              <w:autoSpaceDE w:val="0"/>
              <w:autoSpaceDN w:val="0"/>
              <w:adjustRightInd w:val="0"/>
              <w:jc w:val="center"/>
              <w:rPr>
                <w:b/>
                <w:bCs/>
                <w:sz w:val="24"/>
                <w:szCs w:val="24"/>
              </w:rPr>
            </w:pPr>
            <w:r>
              <w:rPr>
                <w:b/>
                <w:bCs/>
                <w:sz w:val="24"/>
                <w:szCs w:val="24"/>
              </w:rPr>
              <w:t>997</w:t>
            </w:r>
          </w:p>
        </w:tc>
        <w:tc>
          <w:tcPr>
            <w:tcW w:w="8640" w:type="dxa"/>
          </w:tcPr>
          <w:p w:rsidR="00D76D9F" w:rsidRPr="008E7057" w:rsidRDefault="00D76D9F" w:rsidP="00D76D9F">
            <w:pPr>
              <w:autoSpaceDE w:val="0"/>
              <w:autoSpaceDN w:val="0"/>
              <w:adjustRightInd w:val="0"/>
              <w:jc w:val="both"/>
              <w:rPr>
                <w:sz w:val="24"/>
                <w:szCs w:val="24"/>
              </w:rPr>
            </w:pPr>
            <w:r>
              <w:rPr>
                <w:sz w:val="24"/>
                <w:szCs w:val="24"/>
              </w:rPr>
              <w:t>N</w:t>
            </w:r>
            <w:r w:rsidRPr="008E7057">
              <w:rPr>
                <w:sz w:val="24"/>
                <w:szCs w:val="24"/>
              </w:rPr>
              <w:t xml:space="preserve">ákup pozemků </w:t>
            </w:r>
            <w:r>
              <w:rPr>
                <w:sz w:val="24"/>
                <w:szCs w:val="24"/>
              </w:rPr>
              <w:t>souvisejících s</w:t>
            </w:r>
            <w:r w:rsidRPr="008E7057">
              <w:rPr>
                <w:sz w:val="24"/>
                <w:szCs w:val="24"/>
              </w:rPr>
              <w:t xml:space="preserve"> projektem </w:t>
            </w:r>
          </w:p>
        </w:tc>
      </w:tr>
      <w:tr w:rsidR="00D76D9F" w:rsidRPr="008E7057" w:rsidTr="00D76D9F">
        <w:trPr>
          <w:trHeight w:val="300"/>
        </w:trPr>
        <w:tc>
          <w:tcPr>
            <w:tcW w:w="900" w:type="dxa"/>
            <w:vAlign w:val="center"/>
          </w:tcPr>
          <w:p w:rsidR="00D76D9F" w:rsidRPr="008E7057" w:rsidRDefault="00D76D9F" w:rsidP="00D76D9F">
            <w:pPr>
              <w:autoSpaceDE w:val="0"/>
              <w:autoSpaceDN w:val="0"/>
              <w:adjustRightInd w:val="0"/>
              <w:jc w:val="center"/>
              <w:rPr>
                <w:b/>
                <w:bCs/>
                <w:sz w:val="24"/>
                <w:szCs w:val="24"/>
              </w:rPr>
            </w:pPr>
            <w:r>
              <w:rPr>
                <w:b/>
                <w:bCs/>
                <w:sz w:val="24"/>
                <w:szCs w:val="24"/>
              </w:rPr>
              <w:t>998</w:t>
            </w:r>
          </w:p>
        </w:tc>
        <w:tc>
          <w:tcPr>
            <w:tcW w:w="8640" w:type="dxa"/>
          </w:tcPr>
          <w:p w:rsidR="00D76D9F" w:rsidRPr="008E7057" w:rsidRDefault="00D76D9F" w:rsidP="00D76D9F">
            <w:pPr>
              <w:autoSpaceDE w:val="0"/>
              <w:autoSpaceDN w:val="0"/>
              <w:adjustRightInd w:val="0"/>
              <w:jc w:val="both"/>
              <w:rPr>
                <w:sz w:val="24"/>
                <w:szCs w:val="24"/>
              </w:rPr>
            </w:pPr>
            <w:r>
              <w:rPr>
                <w:sz w:val="24"/>
                <w:szCs w:val="24"/>
              </w:rPr>
              <w:t>P</w:t>
            </w:r>
            <w:r w:rsidRPr="008E7057">
              <w:rPr>
                <w:sz w:val="24"/>
                <w:szCs w:val="24"/>
              </w:rPr>
              <w:t>rojektová</w:t>
            </w:r>
            <w:r>
              <w:rPr>
                <w:sz w:val="24"/>
                <w:szCs w:val="24"/>
              </w:rPr>
              <w:t xml:space="preserve"> dokumentace</w:t>
            </w:r>
          </w:p>
        </w:tc>
      </w:tr>
      <w:tr w:rsidR="00D76D9F" w:rsidRPr="008E7057" w:rsidTr="00D76D9F">
        <w:tc>
          <w:tcPr>
            <w:tcW w:w="900" w:type="dxa"/>
            <w:vAlign w:val="center"/>
          </w:tcPr>
          <w:p w:rsidR="00D76D9F" w:rsidRPr="008E7057" w:rsidRDefault="00D76D9F" w:rsidP="00D76D9F">
            <w:pPr>
              <w:autoSpaceDE w:val="0"/>
              <w:autoSpaceDN w:val="0"/>
              <w:adjustRightInd w:val="0"/>
              <w:jc w:val="center"/>
              <w:rPr>
                <w:b/>
                <w:bCs/>
                <w:sz w:val="24"/>
                <w:szCs w:val="24"/>
              </w:rPr>
            </w:pPr>
            <w:r>
              <w:rPr>
                <w:b/>
                <w:bCs/>
                <w:sz w:val="24"/>
                <w:szCs w:val="24"/>
              </w:rPr>
              <w:t>999</w:t>
            </w:r>
          </w:p>
        </w:tc>
        <w:tc>
          <w:tcPr>
            <w:tcW w:w="8640" w:type="dxa"/>
          </w:tcPr>
          <w:p w:rsidR="00D76D9F" w:rsidRPr="008E7057" w:rsidRDefault="00D76D9F" w:rsidP="00D76D9F">
            <w:pPr>
              <w:autoSpaceDE w:val="0"/>
              <w:autoSpaceDN w:val="0"/>
              <w:adjustRightInd w:val="0"/>
              <w:jc w:val="both"/>
              <w:rPr>
                <w:sz w:val="24"/>
                <w:szCs w:val="24"/>
              </w:rPr>
            </w:pPr>
            <w:r>
              <w:rPr>
                <w:sz w:val="24"/>
                <w:szCs w:val="24"/>
              </w:rPr>
              <w:t>Technická dokumentace</w:t>
            </w:r>
          </w:p>
        </w:tc>
      </w:tr>
    </w:tbl>
    <w:p w:rsidR="0018292F" w:rsidRDefault="0018292F" w:rsidP="0018292F">
      <w:pPr>
        <w:pStyle w:val="Nadpis5"/>
        <w:widowControl w:val="0"/>
        <w:adjustRightInd w:val="0"/>
        <w:spacing w:before="240" w:after="120"/>
        <w:rPr>
          <w:rFonts w:ascii="Times New Roman" w:hAnsi="Times New Roman"/>
          <w:sz w:val="24"/>
          <w:szCs w:val="24"/>
        </w:rPr>
      </w:pPr>
      <w:r>
        <w:rPr>
          <w:rFonts w:ascii="Times New Roman" w:hAnsi="Times New Roman"/>
          <w:sz w:val="24"/>
          <w:szCs w:val="24"/>
        </w:rPr>
        <w:t xml:space="preserve">Závazný přehled </w:t>
      </w:r>
      <w:r w:rsidRPr="008B0E4C">
        <w:rPr>
          <w:rFonts w:ascii="Times New Roman" w:hAnsi="Times New Roman"/>
          <w:sz w:val="24"/>
          <w:szCs w:val="24"/>
        </w:rPr>
        <w:t>maximálních hodnot</w:t>
      </w:r>
      <w:r>
        <w:rPr>
          <w:rFonts w:ascii="Times New Roman" w:hAnsi="Times New Roman"/>
          <w:sz w:val="24"/>
          <w:szCs w:val="24"/>
        </w:rPr>
        <w:t xml:space="preserve"> (limitů)</w:t>
      </w:r>
      <w:r w:rsidR="00A11274">
        <w:rPr>
          <w:rFonts w:ascii="Times New Roman" w:hAnsi="Times New Roman"/>
          <w:sz w:val="24"/>
          <w:szCs w:val="24"/>
        </w:rPr>
        <w:t xml:space="preserve"> způsobilých</w:t>
      </w:r>
      <w:r w:rsidRPr="00A3073F">
        <w:rPr>
          <w:rFonts w:ascii="Times New Roman" w:hAnsi="Times New Roman"/>
          <w:sz w:val="24"/>
          <w:szCs w:val="24"/>
        </w:rPr>
        <w:t xml:space="preserve"> výdaj</w:t>
      </w:r>
      <w:r>
        <w:rPr>
          <w:rFonts w:ascii="Times New Roman" w:hAnsi="Times New Roman"/>
          <w:sz w:val="24"/>
          <w:szCs w:val="24"/>
        </w:rPr>
        <w:t>ů:</w:t>
      </w:r>
    </w:p>
    <w:p w:rsidR="00D76D9F" w:rsidRDefault="00D76D9F" w:rsidP="00D76D9F">
      <w:pPr>
        <w:widowControl w:val="0"/>
        <w:adjustRightInd w:val="0"/>
        <w:spacing w:line="240" w:lineRule="atLeast"/>
        <w:jc w:val="both"/>
        <w:rPr>
          <w:sz w:val="24"/>
          <w:szCs w:val="24"/>
        </w:rPr>
      </w:pPr>
    </w:p>
    <w:tbl>
      <w:tblPr>
        <w:tblW w:w="9214" w:type="dxa"/>
        <w:tblInd w:w="-34" w:type="dxa"/>
        <w:tblBorders>
          <w:top w:val="single" w:sz="16" w:space="0" w:color="000000"/>
          <w:left w:val="single" w:sz="16" w:space="0" w:color="000000"/>
          <w:bottom w:val="single" w:sz="16" w:space="0" w:color="000000"/>
          <w:right w:val="single" w:sz="16" w:space="0" w:color="000000"/>
        </w:tblBorders>
        <w:tblLayout w:type="fixed"/>
        <w:tblLook w:val="0000"/>
      </w:tblPr>
      <w:tblGrid>
        <w:gridCol w:w="851"/>
        <w:gridCol w:w="4536"/>
        <w:gridCol w:w="3827"/>
      </w:tblGrid>
      <w:tr w:rsidR="00E9114F" w:rsidRPr="008E7057" w:rsidTr="00366271">
        <w:trPr>
          <w:trHeight w:val="216"/>
        </w:trPr>
        <w:tc>
          <w:tcPr>
            <w:tcW w:w="851" w:type="dxa"/>
            <w:tcBorders>
              <w:top w:val="single" w:sz="16" w:space="0" w:color="000000"/>
              <w:left w:val="single" w:sz="16" w:space="0" w:color="000000"/>
              <w:bottom w:val="single" w:sz="16" w:space="0" w:color="000000"/>
              <w:right w:val="single" w:sz="16" w:space="0" w:color="000000"/>
            </w:tcBorders>
            <w:vAlign w:val="center"/>
          </w:tcPr>
          <w:p w:rsidR="00E9114F" w:rsidRPr="00F033AC" w:rsidRDefault="00E9114F" w:rsidP="00E9114F">
            <w:pPr>
              <w:autoSpaceDE w:val="0"/>
              <w:autoSpaceDN w:val="0"/>
              <w:adjustRightInd w:val="0"/>
              <w:jc w:val="center"/>
              <w:rPr>
                <w:b/>
                <w:color w:val="000000"/>
                <w:sz w:val="24"/>
                <w:szCs w:val="24"/>
              </w:rPr>
            </w:pPr>
            <w:r w:rsidRPr="00F033AC">
              <w:rPr>
                <w:b/>
                <w:color w:val="000000"/>
                <w:sz w:val="24"/>
                <w:szCs w:val="24"/>
              </w:rPr>
              <w:t>Kód</w:t>
            </w:r>
          </w:p>
        </w:tc>
        <w:tc>
          <w:tcPr>
            <w:tcW w:w="4536" w:type="dxa"/>
            <w:tcBorders>
              <w:top w:val="single" w:sz="16" w:space="0" w:color="000000"/>
              <w:bottom w:val="single" w:sz="16" w:space="0" w:color="000000"/>
              <w:right w:val="single" w:sz="16" w:space="0" w:color="000000"/>
            </w:tcBorders>
            <w:vAlign w:val="center"/>
          </w:tcPr>
          <w:p w:rsidR="00E9114F" w:rsidRPr="00F033AC" w:rsidRDefault="00A11274" w:rsidP="00E9114F">
            <w:pPr>
              <w:autoSpaceDE w:val="0"/>
              <w:autoSpaceDN w:val="0"/>
              <w:adjustRightInd w:val="0"/>
              <w:rPr>
                <w:b/>
                <w:color w:val="000000"/>
                <w:sz w:val="24"/>
                <w:szCs w:val="24"/>
              </w:rPr>
            </w:pPr>
            <w:r>
              <w:rPr>
                <w:b/>
                <w:color w:val="000000"/>
                <w:sz w:val="24"/>
                <w:szCs w:val="24"/>
              </w:rPr>
              <w:t>Způsobilý v</w:t>
            </w:r>
            <w:r w:rsidR="00E9114F" w:rsidRPr="00F033AC">
              <w:rPr>
                <w:b/>
                <w:color w:val="000000"/>
                <w:sz w:val="24"/>
                <w:szCs w:val="24"/>
              </w:rPr>
              <w:t xml:space="preserve">ýdaj </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E9114F" w:rsidRPr="00F033AC" w:rsidRDefault="00E9114F" w:rsidP="00E9114F">
            <w:pPr>
              <w:autoSpaceDE w:val="0"/>
              <w:autoSpaceDN w:val="0"/>
              <w:adjustRightInd w:val="0"/>
              <w:rPr>
                <w:b/>
                <w:color w:val="000000"/>
                <w:sz w:val="24"/>
                <w:szCs w:val="24"/>
              </w:rPr>
            </w:pPr>
            <w:r w:rsidRPr="00F033AC">
              <w:rPr>
                <w:b/>
                <w:color w:val="000000"/>
                <w:sz w:val="24"/>
                <w:szCs w:val="24"/>
              </w:rPr>
              <w:t xml:space="preserve">Limit </w:t>
            </w:r>
          </w:p>
        </w:tc>
      </w:tr>
      <w:tr w:rsidR="00E9114F" w:rsidRPr="008E7057" w:rsidTr="00A11274">
        <w:trPr>
          <w:trHeight w:val="256"/>
        </w:trPr>
        <w:tc>
          <w:tcPr>
            <w:tcW w:w="851" w:type="dxa"/>
            <w:tcBorders>
              <w:top w:val="single" w:sz="16" w:space="0" w:color="000000"/>
              <w:left w:val="single" w:sz="16" w:space="0" w:color="000000"/>
              <w:bottom w:val="single" w:sz="16" w:space="0" w:color="000000"/>
              <w:right w:val="single" w:sz="16" w:space="0" w:color="000000"/>
            </w:tcBorders>
            <w:vAlign w:val="center"/>
          </w:tcPr>
          <w:p w:rsidR="00E9114F" w:rsidRPr="00E9114F" w:rsidRDefault="006D5921" w:rsidP="00E9114F">
            <w:pPr>
              <w:autoSpaceDE w:val="0"/>
              <w:autoSpaceDN w:val="0"/>
              <w:adjustRightInd w:val="0"/>
              <w:jc w:val="center"/>
              <w:rPr>
                <w:color w:val="000000"/>
                <w:sz w:val="24"/>
                <w:szCs w:val="24"/>
              </w:rPr>
            </w:pPr>
            <w:r>
              <w:rPr>
                <w:color w:val="000000"/>
                <w:sz w:val="24"/>
                <w:szCs w:val="24"/>
              </w:rPr>
              <w:t>955</w:t>
            </w:r>
          </w:p>
        </w:tc>
        <w:tc>
          <w:tcPr>
            <w:tcW w:w="4536" w:type="dxa"/>
            <w:tcBorders>
              <w:top w:val="single" w:sz="16" w:space="0" w:color="000000"/>
              <w:bottom w:val="single" w:sz="16" w:space="0" w:color="000000"/>
              <w:right w:val="single" w:sz="16" w:space="0" w:color="000000"/>
            </w:tcBorders>
            <w:vAlign w:val="center"/>
          </w:tcPr>
          <w:p w:rsidR="00E9114F" w:rsidRPr="00E9114F" w:rsidRDefault="00E9114F" w:rsidP="00E9114F">
            <w:pPr>
              <w:autoSpaceDE w:val="0"/>
              <w:autoSpaceDN w:val="0"/>
              <w:adjustRightInd w:val="0"/>
              <w:rPr>
                <w:color w:val="000000"/>
                <w:sz w:val="24"/>
                <w:szCs w:val="24"/>
              </w:rPr>
            </w:pPr>
            <w:r>
              <w:rPr>
                <w:color w:val="000000"/>
                <w:sz w:val="24"/>
                <w:szCs w:val="24"/>
              </w:rPr>
              <w:t xml:space="preserve">Propagace a marketing </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E9114F" w:rsidRPr="00E9114F" w:rsidRDefault="00E9114F" w:rsidP="00A11274">
            <w:pPr>
              <w:autoSpaceDE w:val="0"/>
              <w:autoSpaceDN w:val="0"/>
              <w:adjustRightInd w:val="0"/>
              <w:rPr>
                <w:color w:val="000000"/>
                <w:sz w:val="24"/>
                <w:szCs w:val="24"/>
              </w:rPr>
            </w:pPr>
            <w:r>
              <w:rPr>
                <w:color w:val="000000"/>
                <w:sz w:val="24"/>
                <w:szCs w:val="24"/>
              </w:rPr>
              <w:t>2</w:t>
            </w:r>
            <w:r w:rsidRPr="005D4267">
              <w:rPr>
                <w:color w:val="000000"/>
                <w:sz w:val="24"/>
                <w:szCs w:val="24"/>
              </w:rPr>
              <w:t xml:space="preserve">0 % </w:t>
            </w:r>
            <w:r w:rsidR="00A11274">
              <w:rPr>
                <w:color w:val="000000"/>
                <w:sz w:val="24"/>
                <w:szCs w:val="24"/>
              </w:rPr>
              <w:t xml:space="preserve">způsobilých </w:t>
            </w:r>
            <w:r>
              <w:rPr>
                <w:color w:val="000000"/>
                <w:sz w:val="24"/>
                <w:szCs w:val="24"/>
              </w:rPr>
              <w:t>výdajů</w:t>
            </w:r>
            <w:r w:rsidR="00A11274">
              <w:rPr>
                <w:color w:val="000000"/>
                <w:sz w:val="24"/>
                <w:szCs w:val="24"/>
              </w:rPr>
              <w:t xml:space="preserve"> </w:t>
            </w:r>
          </w:p>
        </w:tc>
      </w:tr>
      <w:tr w:rsidR="00E9114F" w:rsidRPr="008E7057" w:rsidTr="00A11274">
        <w:trPr>
          <w:trHeight w:val="218"/>
        </w:trPr>
        <w:tc>
          <w:tcPr>
            <w:tcW w:w="851" w:type="dxa"/>
            <w:tcBorders>
              <w:top w:val="single" w:sz="16" w:space="0" w:color="000000"/>
              <w:left w:val="single" w:sz="16" w:space="0" w:color="000000"/>
              <w:bottom w:val="single" w:sz="16" w:space="0" w:color="000000"/>
              <w:right w:val="single" w:sz="16" w:space="0" w:color="000000"/>
            </w:tcBorders>
            <w:vAlign w:val="center"/>
          </w:tcPr>
          <w:p w:rsidR="00E9114F" w:rsidRDefault="00E9114F" w:rsidP="00E9114F">
            <w:pPr>
              <w:autoSpaceDE w:val="0"/>
              <w:autoSpaceDN w:val="0"/>
              <w:adjustRightInd w:val="0"/>
              <w:jc w:val="center"/>
              <w:rPr>
                <w:color w:val="000000"/>
                <w:sz w:val="24"/>
                <w:szCs w:val="24"/>
              </w:rPr>
            </w:pPr>
            <w:r>
              <w:rPr>
                <w:color w:val="000000"/>
                <w:sz w:val="24"/>
                <w:szCs w:val="24"/>
              </w:rPr>
              <w:t>997</w:t>
            </w:r>
          </w:p>
        </w:tc>
        <w:tc>
          <w:tcPr>
            <w:tcW w:w="4536" w:type="dxa"/>
            <w:tcBorders>
              <w:top w:val="single" w:sz="16" w:space="0" w:color="000000"/>
              <w:bottom w:val="single" w:sz="16" w:space="0" w:color="000000"/>
              <w:right w:val="single" w:sz="16" w:space="0" w:color="000000"/>
            </w:tcBorders>
            <w:vAlign w:val="center"/>
          </w:tcPr>
          <w:p w:rsidR="00E9114F" w:rsidRPr="007046FA" w:rsidRDefault="00E9114F" w:rsidP="00E9114F">
            <w:pPr>
              <w:autoSpaceDE w:val="0"/>
              <w:autoSpaceDN w:val="0"/>
              <w:adjustRightInd w:val="0"/>
              <w:rPr>
                <w:color w:val="000000"/>
                <w:sz w:val="24"/>
                <w:szCs w:val="24"/>
              </w:rPr>
            </w:pPr>
            <w:r>
              <w:rPr>
                <w:color w:val="000000"/>
                <w:sz w:val="24"/>
                <w:szCs w:val="24"/>
              </w:rPr>
              <w:t>N</w:t>
            </w:r>
            <w:r w:rsidRPr="005D4267">
              <w:rPr>
                <w:color w:val="000000"/>
                <w:sz w:val="24"/>
                <w:szCs w:val="24"/>
              </w:rPr>
              <w:t>ákup pozemků souvisejících s</w:t>
            </w:r>
            <w:r>
              <w:rPr>
                <w:color w:val="000000"/>
                <w:sz w:val="24"/>
                <w:szCs w:val="24"/>
              </w:rPr>
              <w:t> </w:t>
            </w:r>
            <w:r w:rsidRPr="005D4267">
              <w:rPr>
                <w:color w:val="000000"/>
                <w:sz w:val="24"/>
                <w:szCs w:val="24"/>
              </w:rPr>
              <w:t>projektem</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E9114F" w:rsidRPr="007046FA" w:rsidRDefault="00E9114F" w:rsidP="00A11274">
            <w:pPr>
              <w:autoSpaceDE w:val="0"/>
              <w:autoSpaceDN w:val="0"/>
              <w:adjustRightInd w:val="0"/>
              <w:rPr>
                <w:color w:val="000000"/>
                <w:sz w:val="24"/>
                <w:szCs w:val="24"/>
              </w:rPr>
            </w:pPr>
            <w:r w:rsidRPr="005D4267">
              <w:rPr>
                <w:color w:val="000000"/>
                <w:sz w:val="24"/>
                <w:szCs w:val="24"/>
              </w:rPr>
              <w:t xml:space="preserve">10 % </w:t>
            </w:r>
            <w:r w:rsidR="00A11274">
              <w:rPr>
                <w:color w:val="000000"/>
                <w:sz w:val="24"/>
                <w:szCs w:val="24"/>
              </w:rPr>
              <w:t xml:space="preserve">způsobilých </w:t>
            </w:r>
            <w:r>
              <w:rPr>
                <w:color w:val="000000"/>
                <w:sz w:val="24"/>
                <w:szCs w:val="24"/>
              </w:rPr>
              <w:t>výdajů</w:t>
            </w:r>
          </w:p>
        </w:tc>
      </w:tr>
      <w:tr w:rsidR="00E9114F" w:rsidRPr="008E7057" w:rsidTr="00A11274">
        <w:trPr>
          <w:trHeight w:val="322"/>
        </w:trPr>
        <w:tc>
          <w:tcPr>
            <w:tcW w:w="851" w:type="dxa"/>
            <w:tcBorders>
              <w:top w:val="single" w:sz="16" w:space="0" w:color="000000"/>
              <w:left w:val="single" w:sz="16" w:space="0" w:color="000000"/>
              <w:bottom w:val="single" w:sz="16" w:space="0" w:color="000000"/>
              <w:right w:val="single" w:sz="16" w:space="0" w:color="000000"/>
            </w:tcBorders>
            <w:vAlign w:val="center"/>
          </w:tcPr>
          <w:p w:rsidR="00E9114F" w:rsidRPr="007046FA" w:rsidRDefault="00E9114F" w:rsidP="00E9114F">
            <w:pPr>
              <w:autoSpaceDE w:val="0"/>
              <w:autoSpaceDN w:val="0"/>
              <w:adjustRightInd w:val="0"/>
              <w:jc w:val="center"/>
              <w:rPr>
                <w:color w:val="000000"/>
                <w:sz w:val="24"/>
                <w:szCs w:val="24"/>
              </w:rPr>
            </w:pPr>
            <w:r>
              <w:rPr>
                <w:color w:val="000000"/>
                <w:sz w:val="24"/>
                <w:szCs w:val="24"/>
              </w:rPr>
              <w:t>998</w:t>
            </w:r>
          </w:p>
        </w:tc>
        <w:tc>
          <w:tcPr>
            <w:tcW w:w="4536" w:type="dxa"/>
            <w:tcBorders>
              <w:top w:val="single" w:sz="16" w:space="0" w:color="000000"/>
              <w:bottom w:val="single" w:sz="16" w:space="0" w:color="000000"/>
              <w:right w:val="single" w:sz="16" w:space="0" w:color="000000"/>
            </w:tcBorders>
            <w:vAlign w:val="center"/>
          </w:tcPr>
          <w:p w:rsidR="00E9114F" w:rsidRPr="007046FA" w:rsidRDefault="00E9114F" w:rsidP="00E9114F">
            <w:pPr>
              <w:autoSpaceDE w:val="0"/>
              <w:autoSpaceDN w:val="0"/>
              <w:adjustRightInd w:val="0"/>
              <w:rPr>
                <w:color w:val="000000"/>
                <w:sz w:val="24"/>
                <w:szCs w:val="24"/>
              </w:rPr>
            </w:pPr>
            <w:r w:rsidRPr="007046FA">
              <w:rPr>
                <w:color w:val="000000"/>
                <w:sz w:val="24"/>
                <w:szCs w:val="24"/>
              </w:rPr>
              <w:t>Projektová dokumentace</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E9114F" w:rsidRPr="007046FA" w:rsidRDefault="00E9114F" w:rsidP="00E9114F">
            <w:pPr>
              <w:autoSpaceDE w:val="0"/>
              <w:autoSpaceDN w:val="0"/>
              <w:adjustRightInd w:val="0"/>
              <w:rPr>
                <w:color w:val="000000"/>
                <w:sz w:val="24"/>
                <w:szCs w:val="24"/>
              </w:rPr>
            </w:pPr>
            <w:r w:rsidRPr="007046FA">
              <w:rPr>
                <w:color w:val="000000"/>
                <w:sz w:val="24"/>
                <w:szCs w:val="24"/>
              </w:rPr>
              <w:t>20 000 Kč</w:t>
            </w:r>
            <w:r>
              <w:rPr>
                <w:color w:val="000000"/>
                <w:sz w:val="24"/>
                <w:szCs w:val="24"/>
              </w:rPr>
              <w:t>/projekt</w:t>
            </w:r>
          </w:p>
        </w:tc>
      </w:tr>
      <w:tr w:rsidR="00E9114F" w:rsidRPr="008E7057" w:rsidTr="00A11274">
        <w:trPr>
          <w:trHeight w:val="101"/>
        </w:trPr>
        <w:tc>
          <w:tcPr>
            <w:tcW w:w="851" w:type="dxa"/>
            <w:tcBorders>
              <w:top w:val="single" w:sz="16" w:space="0" w:color="000000"/>
              <w:left w:val="single" w:sz="16" w:space="0" w:color="000000"/>
              <w:bottom w:val="single" w:sz="16" w:space="0" w:color="000000"/>
              <w:right w:val="single" w:sz="16" w:space="0" w:color="000000"/>
            </w:tcBorders>
            <w:vAlign w:val="center"/>
          </w:tcPr>
          <w:p w:rsidR="00E9114F" w:rsidRPr="007046FA" w:rsidRDefault="00E9114F" w:rsidP="00E9114F">
            <w:pPr>
              <w:autoSpaceDE w:val="0"/>
              <w:autoSpaceDN w:val="0"/>
              <w:adjustRightInd w:val="0"/>
              <w:jc w:val="center"/>
              <w:rPr>
                <w:color w:val="000000"/>
                <w:sz w:val="24"/>
                <w:szCs w:val="24"/>
              </w:rPr>
            </w:pPr>
            <w:r>
              <w:rPr>
                <w:color w:val="000000"/>
                <w:sz w:val="24"/>
                <w:szCs w:val="24"/>
              </w:rPr>
              <w:t>999</w:t>
            </w:r>
          </w:p>
        </w:tc>
        <w:tc>
          <w:tcPr>
            <w:tcW w:w="4536" w:type="dxa"/>
            <w:tcBorders>
              <w:top w:val="single" w:sz="16" w:space="0" w:color="000000"/>
              <w:bottom w:val="single" w:sz="16" w:space="0" w:color="000000"/>
              <w:right w:val="single" w:sz="16" w:space="0" w:color="000000"/>
            </w:tcBorders>
            <w:vAlign w:val="center"/>
          </w:tcPr>
          <w:p w:rsidR="00E9114F" w:rsidRPr="007046FA" w:rsidRDefault="00E9114F" w:rsidP="00E9114F">
            <w:pPr>
              <w:autoSpaceDE w:val="0"/>
              <w:autoSpaceDN w:val="0"/>
              <w:adjustRightInd w:val="0"/>
              <w:rPr>
                <w:color w:val="000000"/>
                <w:sz w:val="24"/>
                <w:szCs w:val="24"/>
              </w:rPr>
            </w:pPr>
            <w:r w:rsidRPr="007046FA">
              <w:rPr>
                <w:color w:val="000000"/>
                <w:sz w:val="24"/>
                <w:szCs w:val="24"/>
              </w:rPr>
              <w:t>Tech</w:t>
            </w:r>
            <w:r>
              <w:rPr>
                <w:color w:val="000000"/>
                <w:sz w:val="24"/>
                <w:szCs w:val="24"/>
              </w:rPr>
              <w:t>nická dokumentace</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E9114F" w:rsidRPr="007046FA" w:rsidRDefault="00E9114F" w:rsidP="00E9114F">
            <w:pPr>
              <w:autoSpaceDE w:val="0"/>
              <w:autoSpaceDN w:val="0"/>
              <w:adjustRightInd w:val="0"/>
              <w:rPr>
                <w:color w:val="000000"/>
                <w:sz w:val="24"/>
                <w:szCs w:val="24"/>
              </w:rPr>
            </w:pPr>
            <w:r w:rsidRPr="007046FA">
              <w:rPr>
                <w:color w:val="000000"/>
                <w:sz w:val="24"/>
                <w:szCs w:val="24"/>
              </w:rPr>
              <w:t>80 000 Kč</w:t>
            </w:r>
            <w:r>
              <w:rPr>
                <w:color w:val="000000"/>
                <w:sz w:val="24"/>
                <w:szCs w:val="24"/>
              </w:rPr>
              <w:t>/projekt</w:t>
            </w:r>
          </w:p>
        </w:tc>
      </w:tr>
    </w:tbl>
    <w:p w:rsidR="00E9114F" w:rsidRDefault="00E9114F" w:rsidP="00D76D9F">
      <w:pPr>
        <w:widowControl w:val="0"/>
        <w:adjustRightInd w:val="0"/>
        <w:spacing w:line="240" w:lineRule="atLeast"/>
        <w:jc w:val="both"/>
        <w:rPr>
          <w:sz w:val="24"/>
          <w:szCs w:val="24"/>
        </w:rPr>
      </w:pPr>
    </w:p>
    <w:p w:rsidR="00D76D9F" w:rsidRPr="008E7057" w:rsidRDefault="00D76D9F" w:rsidP="00D76D9F">
      <w:pPr>
        <w:widowControl w:val="0"/>
        <w:adjustRightInd w:val="0"/>
        <w:spacing w:after="120" w:line="240" w:lineRule="atLeast"/>
        <w:jc w:val="both"/>
        <w:rPr>
          <w:b/>
          <w:bCs/>
          <w:sz w:val="24"/>
          <w:szCs w:val="24"/>
          <w:u w:val="single"/>
        </w:rPr>
      </w:pPr>
      <w:r w:rsidRPr="008E7057">
        <w:rPr>
          <w:b/>
          <w:bCs/>
          <w:sz w:val="24"/>
          <w:szCs w:val="24"/>
          <w:u w:val="single"/>
        </w:rPr>
        <w:t xml:space="preserve">Seznam </w:t>
      </w:r>
      <w:r>
        <w:rPr>
          <w:b/>
          <w:bCs/>
          <w:sz w:val="24"/>
          <w:szCs w:val="24"/>
          <w:u w:val="single"/>
        </w:rPr>
        <w:t>předkládaných</w:t>
      </w:r>
      <w:r w:rsidRPr="008E7057">
        <w:rPr>
          <w:b/>
          <w:bCs/>
          <w:sz w:val="24"/>
          <w:szCs w:val="24"/>
          <w:u w:val="single"/>
        </w:rPr>
        <w:t xml:space="preserve"> příloh</w:t>
      </w:r>
    </w:p>
    <w:p w:rsidR="00D76D9F" w:rsidRPr="008E7057" w:rsidRDefault="00D76D9F" w:rsidP="00D76D9F">
      <w:pPr>
        <w:widowControl w:val="0"/>
        <w:adjustRightInd w:val="0"/>
        <w:spacing w:line="240" w:lineRule="atLeast"/>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D76D9F" w:rsidRPr="008E7057" w:rsidRDefault="00D76D9F" w:rsidP="00D76D9F">
      <w:pPr>
        <w:widowControl w:val="0"/>
        <w:adjustRightInd w:val="0"/>
        <w:spacing w:line="240" w:lineRule="atLeast"/>
        <w:jc w:val="both"/>
        <w:rPr>
          <w:b/>
          <w:bCs/>
          <w:sz w:val="24"/>
          <w:szCs w:val="24"/>
          <w:u w:val="single"/>
        </w:rPr>
      </w:pPr>
    </w:p>
    <w:p w:rsidR="00D76D9F" w:rsidRPr="00C4403C" w:rsidRDefault="00D76D9F" w:rsidP="00DA71AB">
      <w:pPr>
        <w:numPr>
          <w:ilvl w:val="0"/>
          <w:numId w:val="118"/>
        </w:numPr>
        <w:rPr>
          <w:sz w:val="24"/>
          <w:szCs w:val="24"/>
        </w:rPr>
      </w:pPr>
      <w:r w:rsidRPr="008E7057">
        <w:rPr>
          <w:b/>
          <w:bCs/>
          <w:sz w:val="24"/>
          <w:szCs w:val="24"/>
        </w:rPr>
        <w:t xml:space="preserve">Povinné přílohy předkládané při podání Žádosti o </w:t>
      </w:r>
      <w:r w:rsidRPr="00C4403C">
        <w:rPr>
          <w:b/>
          <w:bCs/>
          <w:sz w:val="24"/>
          <w:szCs w:val="24"/>
        </w:rPr>
        <w:t>dotaci; C</w:t>
      </w:r>
    </w:p>
    <w:p w:rsidR="00B07CAB" w:rsidRPr="00A44709" w:rsidRDefault="00A44709" w:rsidP="00A44709">
      <w:pPr>
        <w:widowControl w:val="0"/>
        <w:numPr>
          <w:ilvl w:val="1"/>
          <w:numId w:val="118"/>
        </w:numPr>
        <w:adjustRightInd w:val="0"/>
        <w:spacing w:line="240" w:lineRule="atLeast"/>
        <w:jc w:val="both"/>
        <w:rPr>
          <w:sz w:val="24"/>
          <w:szCs w:val="24"/>
        </w:rPr>
      </w:pPr>
      <w:r>
        <w:rPr>
          <w:sz w:val="24"/>
          <w:szCs w:val="24"/>
        </w:rPr>
        <w:t>S</w:t>
      </w:r>
      <w:r w:rsidR="00970683" w:rsidRPr="00970683">
        <w:rPr>
          <w:sz w:val="24"/>
          <w:szCs w:val="24"/>
        </w:rPr>
        <w:t xml:space="preserve">ouhlasné stanovisko MŽP dle závazného vzoru </w:t>
      </w:r>
      <w:r w:rsidR="00467DE7">
        <w:rPr>
          <w:sz w:val="24"/>
          <w:szCs w:val="24"/>
        </w:rPr>
        <w:t xml:space="preserve">(vzor zveřejněn na www.szif.cz, </w:t>
      </w:r>
      <w:r w:rsidR="00D76D9F" w:rsidRPr="008E7057">
        <w:rPr>
          <w:sz w:val="24"/>
          <w:szCs w:val="24"/>
        </w:rPr>
        <w:t xml:space="preserve">vydává krajské středisko AOPK ČR nebo správa CHKO/NP) </w:t>
      </w:r>
      <w:r w:rsidR="00B33569">
        <w:rPr>
          <w:sz w:val="24"/>
          <w:szCs w:val="24"/>
        </w:rPr>
        <w:t>–</w:t>
      </w:r>
      <w:r w:rsidR="00BD29D4">
        <w:rPr>
          <w:sz w:val="24"/>
          <w:szCs w:val="24"/>
        </w:rPr>
        <w:t xml:space="preserve"> </w:t>
      </w:r>
      <w:r w:rsidR="00B33569">
        <w:rPr>
          <w:sz w:val="24"/>
          <w:szCs w:val="24"/>
        </w:rPr>
        <w:t>prostá kopie</w:t>
      </w:r>
      <w:r w:rsidR="00D76D9F" w:rsidRPr="008E7057">
        <w:rPr>
          <w:sz w:val="24"/>
          <w:szCs w:val="24"/>
        </w:rPr>
        <w:t>.</w:t>
      </w:r>
    </w:p>
    <w:p w:rsidR="00D76D9F" w:rsidRPr="008E7057" w:rsidRDefault="00D76D9F" w:rsidP="00D76D9F">
      <w:pPr>
        <w:widowControl w:val="0"/>
        <w:adjustRightInd w:val="0"/>
        <w:spacing w:line="240" w:lineRule="atLeast"/>
        <w:jc w:val="both"/>
        <w:rPr>
          <w:b/>
          <w:bCs/>
          <w:color w:val="FF6600"/>
          <w:sz w:val="24"/>
          <w:szCs w:val="24"/>
        </w:rPr>
      </w:pPr>
    </w:p>
    <w:p w:rsidR="00D76D9F" w:rsidRPr="008E7057" w:rsidRDefault="00D76D9F" w:rsidP="00DA71AB">
      <w:pPr>
        <w:widowControl w:val="0"/>
        <w:numPr>
          <w:ilvl w:val="0"/>
          <w:numId w:val="120"/>
        </w:numPr>
        <w:adjustRightInd w:val="0"/>
        <w:spacing w:line="240" w:lineRule="atLeast"/>
        <w:jc w:val="both"/>
        <w:rPr>
          <w:b/>
          <w:bCs/>
          <w:sz w:val="24"/>
          <w:szCs w:val="24"/>
        </w:rPr>
      </w:pPr>
      <w:r w:rsidRPr="008E7057">
        <w:rPr>
          <w:b/>
          <w:bCs/>
          <w:sz w:val="24"/>
          <w:szCs w:val="24"/>
        </w:rPr>
        <w:t>Povinné přílohy předkládané při podpisu Dohody; C</w:t>
      </w:r>
    </w:p>
    <w:p w:rsidR="00D76D9F" w:rsidRDefault="00D76D9F" w:rsidP="00D76D9F">
      <w:pPr>
        <w:jc w:val="both"/>
        <w:rPr>
          <w:bCs/>
          <w:sz w:val="24"/>
          <w:szCs w:val="24"/>
        </w:rPr>
      </w:pPr>
      <w:r>
        <w:rPr>
          <w:bCs/>
          <w:sz w:val="24"/>
          <w:szCs w:val="24"/>
        </w:rPr>
        <w:t>Nejsou stanoveny další povinné přílohy.</w:t>
      </w:r>
    </w:p>
    <w:p w:rsidR="00D76D9F" w:rsidRPr="002A53C0" w:rsidRDefault="00D76D9F" w:rsidP="00D76D9F">
      <w:pPr>
        <w:jc w:val="both"/>
        <w:rPr>
          <w:bCs/>
          <w:sz w:val="24"/>
          <w:szCs w:val="24"/>
        </w:rPr>
      </w:pPr>
    </w:p>
    <w:p w:rsidR="00D76D9F" w:rsidRPr="008E7057" w:rsidRDefault="00D76D9F" w:rsidP="00DA71AB">
      <w:pPr>
        <w:numPr>
          <w:ilvl w:val="0"/>
          <w:numId w:val="120"/>
        </w:numPr>
        <w:jc w:val="both"/>
        <w:rPr>
          <w:b/>
          <w:bCs/>
          <w:sz w:val="24"/>
          <w:szCs w:val="24"/>
        </w:rPr>
      </w:pPr>
      <w:r w:rsidRPr="008E7057">
        <w:rPr>
          <w:b/>
          <w:bCs/>
          <w:sz w:val="24"/>
          <w:szCs w:val="24"/>
        </w:rPr>
        <w:t xml:space="preserve">Povinné přílohy předkládané při podání Žádosti o proplacení výdajů </w:t>
      </w:r>
    </w:p>
    <w:p w:rsidR="00D76D9F" w:rsidRDefault="00A44709" w:rsidP="00A44709">
      <w:r>
        <w:rPr>
          <w:sz w:val="24"/>
          <w:szCs w:val="24"/>
        </w:rPr>
        <w:t>Nejsou stanoveny další povinné přílohy.</w:t>
      </w:r>
    </w:p>
    <w:p w:rsidR="00E0597F" w:rsidRPr="005E3F61" w:rsidRDefault="00D76D9F" w:rsidP="00D16F05">
      <w:pPr>
        <w:pStyle w:val="Nadpis3"/>
      </w:pPr>
      <w:r>
        <w:rPr>
          <w:sz w:val="32"/>
          <w:szCs w:val="32"/>
        </w:rPr>
        <w:br w:type="page"/>
      </w:r>
      <w:bookmarkStart w:id="38" w:name="_Toc280261315"/>
      <w:r w:rsidR="00E0597F" w:rsidRPr="005E3F61">
        <w:lastRenderedPageBreak/>
        <w:t>Podopatření III.1.3.2  Ubytování, sport</w:t>
      </w:r>
      <w:bookmarkEnd w:id="38"/>
    </w:p>
    <w:p w:rsidR="00E0597F" w:rsidRPr="00E0597F" w:rsidRDefault="00E0597F" w:rsidP="00EC18C1">
      <w:pPr>
        <w:spacing w:line="276" w:lineRule="auto"/>
        <w:rPr>
          <w:sz w:val="24"/>
          <w:szCs w:val="24"/>
        </w:rPr>
      </w:pPr>
    </w:p>
    <w:p w:rsidR="00E0597F" w:rsidRDefault="00E0597F" w:rsidP="00EC18C1">
      <w:pPr>
        <w:spacing w:line="276" w:lineRule="auto"/>
        <w:rPr>
          <w:b/>
          <w:sz w:val="24"/>
          <w:szCs w:val="24"/>
          <w:u w:val="single"/>
        </w:rPr>
      </w:pPr>
      <w:r>
        <w:rPr>
          <w:b/>
          <w:sz w:val="24"/>
          <w:szCs w:val="24"/>
          <w:u w:val="single"/>
        </w:rPr>
        <w:t>Popis podopatření:</w:t>
      </w:r>
    </w:p>
    <w:p w:rsidR="00E0597F" w:rsidRDefault="00E0597F" w:rsidP="00E0597F">
      <w:pPr>
        <w:jc w:val="both"/>
        <w:rPr>
          <w:sz w:val="24"/>
          <w:szCs w:val="24"/>
        </w:rPr>
      </w:pPr>
      <w:r>
        <w:rPr>
          <w:sz w:val="24"/>
          <w:szCs w:val="24"/>
        </w:rPr>
        <w:t>Podo</w:t>
      </w:r>
      <w:r w:rsidRPr="008E7057">
        <w:rPr>
          <w:sz w:val="24"/>
          <w:szCs w:val="24"/>
        </w:rPr>
        <w:t>patření je zaměřeno na rozvoj aktivit v rámci rozvoje venkovské ekonomiky směrem k činnostem v cestovním ruchu (především venkovské turistice), zejména na využití potenciálu zemědělských farem v oblasti agroturistiky.</w:t>
      </w:r>
      <w:r>
        <w:rPr>
          <w:sz w:val="24"/>
          <w:szCs w:val="24"/>
        </w:rPr>
        <w:t xml:space="preserve"> P</w:t>
      </w:r>
      <w:r w:rsidRPr="008E7057">
        <w:rPr>
          <w:sz w:val="24"/>
          <w:szCs w:val="24"/>
        </w:rPr>
        <w:t xml:space="preserve">odporována </w:t>
      </w:r>
      <w:r>
        <w:rPr>
          <w:sz w:val="24"/>
          <w:szCs w:val="24"/>
        </w:rPr>
        <w:t xml:space="preserve">je </w:t>
      </w:r>
      <w:r w:rsidRPr="008E7057">
        <w:rPr>
          <w:sz w:val="24"/>
          <w:szCs w:val="24"/>
        </w:rPr>
        <w:t>zejména výstavba malokapacitních ubytovacích</w:t>
      </w:r>
      <w:r w:rsidR="00BD29D4">
        <w:rPr>
          <w:sz w:val="24"/>
          <w:szCs w:val="24"/>
        </w:rPr>
        <w:t xml:space="preserve"> </w:t>
      </w:r>
      <w:r w:rsidR="00162C53">
        <w:rPr>
          <w:sz w:val="24"/>
          <w:szCs w:val="24"/>
        </w:rPr>
        <w:t>zařízení (ubytovací zařízení s nejméně 5 pokoji pro hosty, kempy, skupiny chat či bungalovů)</w:t>
      </w:r>
      <w:r w:rsidRPr="008E7057">
        <w:rPr>
          <w:sz w:val="24"/>
          <w:szCs w:val="24"/>
        </w:rPr>
        <w:t xml:space="preserve">a stravovacích zařízení, půjčoven sportovního vybavení a objektů a ploch pro sportovní vyžití. </w:t>
      </w:r>
    </w:p>
    <w:p w:rsidR="00E0597F" w:rsidRPr="00E0597F" w:rsidRDefault="00E0597F" w:rsidP="00E0597F">
      <w:pPr>
        <w:jc w:val="both"/>
        <w:rPr>
          <w:b/>
          <w:bCs/>
          <w:sz w:val="24"/>
          <w:szCs w:val="24"/>
          <w:u w:val="single"/>
        </w:rPr>
      </w:pPr>
    </w:p>
    <w:p w:rsidR="00E0597F" w:rsidRPr="008E7057" w:rsidRDefault="00E0597F" w:rsidP="00E0597F">
      <w:pPr>
        <w:spacing w:before="120" w:after="120"/>
        <w:jc w:val="both"/>
        <w:rPr>
          <w:b/>
          <w:bCs/>
          <w:sz w:val="24"/>
          <w:szCs w:val="24"/>
          <w:u w:val="single"/>
        </w:rPr>
      </w:pPr>
      <w:r w:rsidRPr="008E7057">
        <w:rPr>
          <w:b/>
          <w:bCs/>
          <w:sz w:val="24"/>
          <w:szCs w:val="24"/>
          <w:u w:val="single"/>
        </w:rPr>
        <w:t>Definice příjemce dotace</w:t>
      </w:r>
    </w:p>
    <w:p w:rsidR="00E0597F" w:rsidRDefault="00E0597F" w:rsidP="00E0597F">
      <w:pPr>
        <w:numPr>
          <w:ilvl w:val="0"/>
          <w:numId w:val="115"/>
        </w:numPr>
        <w:jc w:val="both"/>
        <w:rPr>
          <w:sz w:val="24"/>
          <w:szCs w:val="24"/>
        </w:rPr>
      </w:pPr>
      <w:r>
        <w:rPr>
          <w:sz w:val="24"/>
          <w:szCs w:val="24"/>
        </w:rPr>
        <w:t>obec, svazek obcí</w:t>
      </w:r>
    </w:p>
    <w:p w:rsidR="00E0597F" w:rsidRPr="008E7057" w:rsidRDefault="00E0597F" w:rsidP="00E0597F">
      <w:pPr>
        <w:numPr>
          <w:ilvl w:val="0"/>
          <w:numId w:val="115"/>
        </w:numPr>
        <w:jc w:val="both"/>
        <w:rPr>
          <w:sz w:val="24"/>
          <w:szCs w:val="24"/>
        </w:rPr>
      </w:pPr>
      <w:r w:rsidRPr="008E7057">
        <w:rPr>
          <w:sz w:val="24"/>
          <w:szCs w:val="24"/>
        </w:rPr>
        <w:t>nestátní neziskové organizace podle zákona č. 83/1990 Sb., o sdružování občanů, ve znění pozdějších předpisů (občanská sdružení), zákona č. 248/1995 Sb., o obecně prospěšných společnostech a o změně a doplnění některých zákonů, ve znění pozdějších předpisů (obecně prospěšné společnosti), zákona č. 227/1997 Sb., o nadacích a nadačních fondech a o změně a doplnění některých souvisejících zákonů (zákon o nadacích a nadačních fondech), ve znění pozdějších předpisů (nadace)</w:t>
      </w:r>
    </w:p>
    <w:p w:rsidR="00E0597F" w:rsidRPr="008E7057" w:rsidRDefault="00E0597F" w:rsidP="00E0597F">
      <w:pPr>
        <w:numPr>
          <w:ilvl w:val="0"/>
          <w:numId w:val="115"/>
        </w:numPr>
        <w:jc w:val="both"/>
        <w:rPr>
          <w:sz w:val="24"/>
          <w:szCs w:val="24"/>
        </w:rPr>
      </w:pPr>
      <w:r w:rsidRPr="008E7057">
        <w:rPr>
          <w:sz w:val="24"/>
          <w:szCs w:val="24"/>
        </w:rPr>
        <w:t>zájmová sdružení právnických osob podle §20f a následujících z</w:t>
      </w:r>
      <w:r>
        <w:rPr>
          <w:sz w:val="24"/>
          <w:szCs w:val="24"/>
        </w:rPr>
        <w:t xml:space="preserve">ákona č. 40/1964 Sb., občanský </w:t>
      </w:r>
      <w:r w:rsidRPr="008E7057">
        <w:rPr>
          <w:sz w:val="24"/>
          <w:szCs w:val="24"/>
        </w:rPr>
        <w:t>zákoník, ve znění pozdějších předpisů</w:t>
      </w:r>
    </w:p>
    <w:p w:rsidR="00E0597F" w:rsidRPr="008E7057" w:rsidRDefault="00E0597F" w:rsidP="00E0597F">
      <w:pPr>
        <w:numPr>
          <w:ilvl w:val="0"/>
          <w:numId w:val="116"/>
        </w:numPr>
        <w:jc w:val="both"/>
        <w:rPr>
          <w:sz w:val="24"/>
          <w:szCs w:val="24"/>
        </w:rPr>
      </w:pPr>
      <w:r w:rsidRPr="008E7057">
        <w:rPr>
          <w:sz w:val="24"/>
          <w:szCs w:val="24"/>
        </w:rPr>
        <w:t xml:space="preserve">fyzické a právnické osoby, které podnikají v zemědělské výrobě v souladu se zákonem č. 252/1997 Sb., o zemědělství, ve znění pozdějších předpisů </w:t>
      </w:r>
    </w:p>
    <w:p w:rsidR="00E0597F" w:rsidRPr="008E7057" w:rsidRDefault="00E0597F" w:rsidP="00E0597F">
      <w:pPr>
        <w:numPr>
          <w:ilvl w:val="0"/>
          <w:numId w:val="115"/>
        </w:numPr>
        <w:jc w:val="both"/>
        <w:rPr>
          <w:sz w:val="24"/>
          <w:szCs w:val="24"/>
        </w:rPr>
      </w:pPr>
      <w:r w:rsidRPr="008E7057">
        <w:rPr>
          <w:sz w:val="24"/>
          <w:szCs w:val="24"/>
        </w:rPr>
        <w:t xml:space="preserve">nezemědělské podnikatelské subjekty, </w:t>
      </w:r>
      <w:r>
        <w:rPr>
          <w:sz w:val="24"/>
          <w:szCs w:val="24"/>
        </w:rPr>
        <w:t>které podnikají</w:t>
      </w:r>
      <w:r w:rsidRPr="008E7057">
        <w:rPr>
          <w:sz w:val="24"/>
          <w:szCs w:val="24"/>
        </w:rPr>
        <w:t xml:space="preserve"> v</w:t>
      </w:r>
      <w:r>
        <w:rPr>
          <w:sz w:val="24"/>
          <w:szCs w:val="24"/>
        </w:rPr>
        <w:t xml:space="preserve"> oblasti</w:t>
      </w:r>
      <w:r w:rsidRPr="008E7057">
        <w:rPr>
          <w:sz w:val="24"/>
          <w:szCs w:val="24"/>
        </w:rPr>
        <w:t> cestovní</w:t>
      </w:r>
      <w:r>
        <w:rPr>
          <w:sz w:val="24"/>
          <w:szCs w:val="24"/>
        </w:rPr>
        <w:t>ho</w:t>
      </w:r>
      <w:r w:rsidRPr="008E7057">
        <w:rPr>
          <w:sz w:val="24"/>
          <w:szCs w:val="24"/>
        </w:rPr>
        <w:t xml:space="preserve"> ruchu</w:t>
      </w:r>
      <w:r w:rsidRPr="008E7057">
        <w:rPr>
          <w:rStyle w:val="Znakapoznpodarou"/>
          <w:sz w:val="24"/>
          <w:szCs w:val="24"/>
        </w:rPr>
        <w:footnoteReference w:id="35"/>
      </w:r>
    </w:p>
    <w:p w:rsidR="00E0597F" w:rsidRDefault="00E0597F" w:rsidP="00EC18C1">
      <w:pPr>
        <w:spacing w:line="276" w:lineRule="auto"/>
        <w:rPr>
          <w:sz w:val="24"/>
          <w:szCs w:val="24"/>
        </w:rPr>
      </w:pPr>
    </w:p>
    <w:p w:rsidR="00E0597F" w:rsidRPr="008E7057" w:rsidRDefault="00E0597F" w:rsidP="00E0597F">
      <w:pPr>
        <w:widowControl w:val="0"/>
        <w:adjustRightInd w:val="0"/>
        <w:spacing w:before="120" w:after="120" w:line="240" w:lineRule="atLeast"/>
        <w:jc w:val="both"/>
        <w:rPr>
          <w:b/>
          <w:bCs/>
          <w:sz w:val="24"/>
          <w:szCs w:val="24"/>
          <w:u w:val="single"/>
        </w:rPr>
      </w:pPr>
      <w:r w:rsidRPr="008E7057">
        <w:rPr>
          <w:b/>
          <w:bCs/>
          <w:sz w:val="24"/>
          <w:szCs w:val="24"/>
          <w:u w:val="single"/>
        </w:rPr>
        <w:t>Kritéria přijatelnosti</w:t>
      </w:r>
    </w:p>
    <w:p w:rsidR="00E0597F" w:rsidRPr="008E7057" w:rsidRDefault="00E0597F" w:rsidP="00E0597F">
      <w:pPr>
        <w:widowControl w:val="0"/>
        <w:adjustRightInd w:val="0"/>
        <w:spacing w:line="240" w:lineRule="atLeast"/>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E0597F" w:rsidRPr="008E7057" w:rsidRDefault="00E0597F" w:rsidP="00E0597F">
      <w:pPr>
        <w:widowControl w:val="0"/>
        <w:adjustRightInd w:val="0"/>
        <w:spacing w:line="240" w:lineRule="atLeast"/>
        <w:jc w:val="both"/>
        <w:rPr>
          <w:b/>
          <w:bCs/>
          <w:sz w:val="24"/>
          <w:szCs w:val="24"/>
          <w:u w:val="single"/>
        </w:rPr>
      </w:pPr>
    </w:p>
    <w:p w:rsidR="00E0597F" w:rsidRDefault="00E0597F" w:rsidP="00E0597F">
      <w:pPr>
        <w:numPr>
          <w:ilvl w:val="0"/>
          <w:numId w:val="117"/>
        </w:numPr>
        <w:jc w:val="both"/>
        <w:rPr>
          <w:sz w:val="24"/>
          <w:szCs w:val="24"/>
        </w:rPr>
      </w:pPr>
      <w:r w:rsidRPr="008E7057">
        <w:rPr>
          <w:sz w:val="24"/>
          <w:szCs w:val="24"/>
        </w:rPr>
        <w:t xml:space="preserve">Je-li předmětem projektu ubytovací </w:t>
      </w:r>
      <w:r>
        <w:rPr>
          <w:sz w:val="24"/>
          <w:szCs w:val="24"/>
        </w:rPr>
        <w:t>zařízení</w:t>
      </w:r>
      <w:r w:rsidRPr="008E7057">
        <w:rPr>
          <w:sz w:val="24"/>
          <w:szCs w:val="24"/>
        </w:rPr>
        <w:t xml:space="preserve">, musí </w:t>
      </w:r>
      <w:r>
        <w:rPr>
          <w:sz w:val="24"/>
          <w:szCs w:val="24"/>
        </w:rPr>
        <w:t>být jeho celková kapacita</w:t>
      </w:r>
      <w:r w:rsidRPr="008E7057">
        <w:rPr>
          <w:sz w:val="24"/>
          <w:szCs w:val="24"/>
        </w:rPr>
        <w:t xml:space="preserve"> maximálně 60 lůžek</w:t>
      </w:r>
      <w:r>
        <w:rPr>
          <w:sz w:val="24"/>
          <w:szCs w:val="24"/>
        </w:rPr>
        <w:t xml:space="preserve"> (bez přistýlek)</w:t>
      </w:r>
      <w:r w:rsidRPr="008E7057">
        <w:rPr>
          <w:sz w:val="24"/>
          <w:szCs w:val="24"/>
        </w:rPr>
        <w:t xml:space="preserve"> nejméně po dobu vázanosti projektu na účel. V případě kempů se maximální ubytovací kapacita vztahuje na stabilní lůžka (např. lůžka v chatkách, srubech); C.</w:t>
      </w:r>
    </w:p>
    <w:p w:rsidR="00E0597F" w:rsidRPr="00E0597F" w:rsidRDefault="00E0597F" w:rsidP="00E0597F">
      <w:pPr>
        <w:numPr>
          <w:ilvl w:val="0"/>
          <w:numId w:val="117"/>
        </w:numPr>
        <w:jc w:val="both"/>
        <w:rPr>
          <w:b/>
          <w:bCs/>
          <w:sz w:val="24"/>
          <w:szCs w:val="24"/>
          <w:u w:val="single"/>
        </w:rPr>
      </w:pPr>
      <w:r>
        <w:rPr>
          <w:sz w:val="24"/>
          <w:szCs w:val="24"/>
        </w:rPr>
        <w:t xml:space="preserve">V případě budování nebo zařizování stravovacího zařízení, či základního wellness musí být toto zařízení/vybavení ve vazbě na stávající nebo současně budované ubytovací zařízení (nemusí být součástí </w:t>
      </w:r>
      <w:r w:rsidRPr="00C4403C">
        <w:rPr>
          <w:sz w:val="24"/>
          <w:szCs w:val="24"/>
        </w:rPr>
        <w:t>jednoho projektu</w:t>
      </w:r>
      <w:r w:rsidRPr="00970683">
        <w:rPr>
          <w:sz w:val="24"/>
          <w:szCs w:val="24"/>
        </w:rPr>
        <w:t>) a jeho kapacita nesmí přesahovat kapacitu ubytovacího zařízení (bez přistýlek), případně je nutné</w:t>
      </w:r>
      <w:r w:rsidR="00A11274">
        <w:rPr>
          <w:sz w:val="24"/>
          <w:szCs w:val="24"/>
        </w:rPr>
        <w:t xml:space="preserve"> způsobilé</w:t>
      </w:r>
      <w:r w:rsidRPr="00970683">
        <w:rPr>
          <w:sz w:val="24"/>
          <w:szCs w:val="24"/>
        </w:rPr>
        <w:t xml:space="preserve"> výdaje poměrně snížit – viz příloha </w:t>
      </w:r>
      <w:r w:rsidR="009B6A34">
        <w:rPr>
          <w:sz w:val="24"/>
          <w:szCs w:val="24"/>
        </w:rPr>
        <w:t>5</w:t>
      </w:r>
      <w:r w:rsidR="00FA7012">
        <w:rPr>
          <w:sz w:val="24"/>
          <w:szCs w:val="24"/>
        </w:rPr>
        <w:t xml:space="preserve"> </w:t>
      </w:r>
      <w:r>
        <w:rPr>
          <w:sz w:val="24"/>
          <w:szCs w:val="24"/>
        </w:rPr>
        <w:t>Společných příloh</w:t>
      </w:r>
      <w:r w:rsidRPr="00970683">
        <w:rPr>
          <w:sz w:val="24"/>
          <w:szCs w:val="24"/>
        </w:rPr>
        <w:t xml:space="preserve">.; </w:t>
      </w:r>
      <w:r w:rsidRPr="00C4403C">
        <w:rPr>
          <w:sz w:val="24"/>
          <w:szCs w:val="24"/>
        </w:rPr>
        <w:t>D</w:t>
      </w:r>
      <w:r>
        <w:rPr>
          <w:sz w:val="24"/>
          <w:szCs w:val="24"/>
        </w:rPr>
        <w:t xml:space="preserve"> jinak C.</w:t>
      </w:r>
    </w:p>
    <w:p w:rsidR="00E0597F" w:rsidRDefault="00E0597F" w:rsidP="00E0597F">
      <w:pPr>
        <w:jc w:val="both"/>
        <w:rPr>
          <w:sz w:val="24"/>
          <w:szCs w:val="24"/>
        </w:rPr>
      </w:pPr>
    </w:p>
    <w:p w:rsidR="00CB5ED4" w:rsidRPr="00CB5ED4" w:rsidRDefault="002D6B67" w:rsidP="00CB5ED4">
      <w:pPr>
        <w:pStyle w:val="xl31"/>
        <w:spacing w:before="120" w:after="120"/>
        <w:jc w:val="both"/>
        <w:rPr>
          <w:rFonts w:ascii="Times New Roman" w:hAnsi="Times New Roman"/>
          <w:b/>
          <w:bCs/>
          <w:szCs w:val="24"/>
          <w:u w:val="single"/>
        </w:rPr>
      </w:pPr>
      <w:r w:rsidRPr="002D6B67">
        <w:rPr>
          <w:rFonts w:ascii="Times New Roman" w:hAnsi="Times New Roman"/>
          <w:b/>
          <w:szCs w:val="24"/>
          <w:u w:val="single"/>
        </w:rPr>
        <w:t>Další podmínky</w:t>
      </w:r>
      <w:r w:rsidR="00BD29D4">
        <w:rPr>
          <w:rFonts w:ascii="Times New Roman" w:hAnsi="Times New Roman"/>
          <w:b/>
          <w:szCs w:val="24"/>
          <w:u w:val="single"/>
        </w:rPr>
        <w:t xml:space="preserve"> </w:t>
      </w:r>
      <w:r w:rsidR="00CB5ED4" w:rsidRPr="00CB5ED4">
        <w:rPr>
          <w:rFonts w:ascii="Times New Roman" w:hAnsi="Times New Roman"/>
          <w:b/>
          <w:szCs w:val="24"/>
          <w:u w:val="single"/>
        </w:rPr>
        <w:t>(závazné podmínky pro hlavní i vedlejší opatření)</w:t>
      </w:r>
    </w:p>
    <w:p w:rsidR="00E0597F" w:rsidRDefault="00E0597F" w:rsidP="00E0597F">
      <w:pPr>
        <w:numPr>
          <w:ilvl w:val="0"/>
          <w:numId w:val="240"/>
        </w:numPr>
        <w:tabs>
          <w:tab w:val="left" w:pos="426"/>
          <w:tab w:val="left" w:pos="709"/>
        </w:tabs>
        <w:ind w:left="426" w:hanging="426"/>
        <w:jc w:val="both"/>
        <w:rPr>
          <w:bCs/>
          <w:sz w:val="24"/>
          <w:szCs w:val="24"/>
        </w:rPr>
      </w:pPr>
      <w:r w:rsidRPr="006E7710">
        <w:rPr>
          <w:sz w:val="24"/>
          <w:szCs w:val="24"/>
        </w:rPr>
        <w:t xml:space="preserve">Podpořené </w:t>
      </w:r>
      <w:r w:rsidRPr="006E7710">
        <w:rPr>
          <w:bCs/>
          <w:sz w:val="24"/>
          <w:szCs w:val="24"/>
        </w:rPr>
        <w:t>stavby a technologie nesmí být dále pronajímány či provozovány jiným subjektem minimálně po dobu vázanosti projektu na účel. Ve výjimečných případech a po posouzení může SZIF další pronájem či provozování jiným subjektem povolit; C.</w:t>
      </w:r>
    </w:p>
    <w:p w:rsidR="00E0597F" w:rsidRDefault="00765060" w:rsidP="00765060">
      <w:pPr>
        <w:tabs>
          <w:tab w:val="left" w:pos="426"/>
          <w:tab w:val="left" w:pos="709"/>
        </w:tabs>
        <w:jc w:val="both"/>
        <w:rPr>
          <w:b/>
          <w:bCs/>
          <w:sz w:val="24"/>
          <w:szCs w:val="24"/>
          <w:u w:val="single"/>
        </w:rPr>
      </w:pPr>
      <w:r>
        <w:rPr>
          <w:b/>
          <w:bCs/>
          <w:sz w:val="24"/>
          <w:szCs w:val="24"/>
          <w:u w:val="single"/>
        </w:rPr>
        <w:lastRenderedPageBreak/>
        <w:t>Druh a výše dotace</w:t>
      </w:r>
    </w:p>
    <w:p w:rsidR="00765060" w:rsidRDefault="00765060" w:rsidP="00765060">
      <w:pPr>
        <w:tabs>
          <w:tab w:val="left" w:pos="426"/>
          <w:tab w:val="left" w:pos="709"/>
        </w:tabs>
        <w:jc w:val="both"/>
        <w:rPr>
          <w:b/>
          <w:bCs/>
          <w:sz w:val="24"/>
          <w:szCs w:val="24"/>
          <w:u w:val="single"/>
        </w:rPr>
      </w:pPr>
    </w:p>
    <w:p w:rsidR="00765060" w:rsidRDefault="00765060" w:rsidP="00765060">
      <w:pPr>
        <w:spacing w:after="120"/>
        <w:jc w:val="both"/>
        <w:rPr>
          <w:sz w:val="24"/>
          <w:szCs w:val="24"/>
        </w:rPr>
      </w:pPr>
      <w:r w:rsidRPr="006A38A2">
        <w:rPr>
          <w:sz w:val="24"/>
          <w:szCs w:val="24"/>
        </w:rPr>
        <w:t>Druh dotace: přímá nenávratná dotace</w:t>
      </w:r>
      <w:r>
        <w:rPr>
          <w:sz w:val="24"/>
          <w:szCs w:val="24"/>
        </w:rPr>
        <w:t xml:space="preserve"> na podnikatelskou činnost</w:t>
      </w:r>
    </w:p>
    <w:p w:rsidR="00765060" w:rsidRPr="008E7057" w:rsidRDefault="00765060" w:rsidP="00765060">
      <w:pPr>
        <w:jc w:val="both"/>
        <w:rPr>
          <w:sz w:val="24"/>
          <w:szCs w:val="24"/>
        </w:rPr>
      </w:pPr>
      <w:r w:rsidRPr="008E7057">
        <w:rPr>
          <w:sz w:val="24"/>
          <w:szCs w:val="24"/>
        </w:rPr>
        <w:t>Příspěvek EU činí 80 % veřejných zdrojů</w:t>
      </w:r>
    </w:p>
    <w:p w:rsidR="00765060" w:rsidRPr="00D76D9F" w:rsidRDefault="00765060" w:rsidP="00765060">
      <w:pPr>
        <w:spacing w:after="120"/>
        <w:ind w:left="2126" w:hanging="2126"/>
        <w:jc w:val="both"/>
        <w:rPr>
          <w:sz w:val="24"/>
          <w:szCs w:val="24"/>
        </w:rPr>
      </w:pPr>
      <w:r w:rsidRPr="00D76D9F">
        <w:rPr>
          <w:sz w:val="24"/>
          <w:szCs w:val="24"/>
        </w:rPr>
        <w:t>Příspěvek ČR činí 20 % veřejných zdrojů</w:t>
      </w:r>
    </w:p>
    <w:p w:rsidR="00765060" w:rsidRPr="00D76D9F" w:rsidRDefault="00765060" w:rsidP="00765060">
      <w:pPr>
        <w:pStyle w:val="Zkladntext3"/>
        <w:widowControl w:val="0"/>
        <w:adjustRightInd w:val="0"/>
        <w:spacing w:line="240" w:lineRule="atLeast"/>
        <w:rPr>
          <w:bCs/>
          <w:sz w:val="24"/>
          <w:szCs w:val="24"/>
        </w:rPr>
      </w:pPr>
      <w:r w:rsidRPr="00D76D9F">
        <w:rPr>
          <w:bCs/>
          <w:sz w:val="24"/>
          <w:szCs w:val="24"/>
        </w:rPr>
        <w:t>Maximální míra dotace činí (bez ohledu na zvolený režim podpory):</w:t>
      </w:r>
    </w:p>
    <w:p w:rsidR="00765060" w:rsidRPr="006C2A55" w:rsidRDefault="00765060" w:rsidP="00765060">
      <w:pPr>
        <w:pStyle w:val="Zkladntext3"/>
        <w:widowControl w:val="0"/>
        <w:adjustRightInd w:val="0"/>
        <w:spacing w:line="240" w:lineRule="atLeast"/>
        <w:rPr>
          <w:bCs/>
        </w:rPr>
      </w:pPr>
    </w:p>
    <w:tbl>
      <w:tblPr>
        <w:tblW w:w="0" w:type="auto"/>
        <w:tblInd w:w="-68" w:type="dxa"/>
        <w:tblBorders>
          <w:top w:val="single" w:sz="4" w:space="0" w:color="auto"/>
          <w:left w:val="single" w:sz="4" w:space="0" w:color="auto"/>
          <w:bottom w:val="single" w:sz="4" w:space="0" w:color="auto"/>
          <w:right w:val="single" w:sz="4" w:space="0" w:color="auto"/>
        </w:tblBorders>
        <w:tblCellMar>
          <w:left w:w="70" w:type="dxa"/>
          <w:right w:w="70" w:type="dxa"/>
        </w:tblCellMar>
        <w:tblLook w:val="00A0"/>
      </w:tblPr>
      <w:tblGrid>
        <w:gridCol w:w="2265"/>
        <w:gridCol w:w="2268"/>
        <w:gridCol w:w="2268"/>
        <w:gridCol w:w="1842"/>
      </w:tblGrid>
      <w:tr w:rsidR="00765060" w:rsidRPr="006C2A55" w:rsidTr="00FE5BF0">
        <w:trPr>
          <w:cantSplit/>
        </w:trPr>
        <w:tc>
          <w:tcPr>
            <w:tcW w:w="2265" w:type="dxa"/>
            <w:vMerge w:val="restart"/>
            <w:tcBorders>
              <w:top w:val="single" w:sz="4" w:space="0" w:color="auto"/>
              <w:bottom w:val="single" w:sz="4" w:space="0" w:color="auto"/>
              <w:right w:val="single" w:sz="4" w:space="0" w:color="auto"/>
            </w:tcBorders>
            <w:vAlign w:val="center"/>
          </w:tcPr>
          <w:p w:rsidR="00765060" w:rsidRPr="006C2A55" w:rsidRDefault="00765060" w:rsidP="00FE5BF0">
            <w:pPr>
              <w:widowControl w:val="0"/>
              <w:adjustRightInd w:val="0"/>
              <w:spacing w:before="120"/>
              <w:rPr>
                <w:b/>
              </w:rPr>
            </w:pPr>
            <w:r w:rsidRPr="006C2A55">
              <w:rPr>
                <w:b/>
              </w:rPr>
              <w:t>Region</w:t>
            </w:r>
          </w:p>
        </w:tc>
        <w:tc>
          <w:tcPr>
            <w:tcW w:w="2268" w:type="dxa"/>
            <w:tcBorders>
              <w:top w:val="single" w:sz="4" w:space="0" w:color="auto"/>
              <w:left w:val="single" w:sz="4" w:space="0" w:color="auto"/>
              <w:bottom w:val="single" w:sz="4" w:space="0" w:color="auto"/>
              <w:right w:val="single" w:sz="4" w:space="0" w:color="auto"/>
            </w:tcBorders>
            <w:vAlign w:val="center"/>
          </w:tcPr>
          <w:p w:rsidR="00765060" w:rsidRPr="006C2A55" w:rsidRDefault="00765060" w:rsidP="00FE5BF0">
            <w:pPr>
              <w:widowControl w:val="0"/>
              <w:adjustRightInd w:val="0"/>
              <w:spacing w:before="120"/>
              <w:jc w:val="center"/>
              <w:rPr>
                <w:b/>
              </w:rPr>
            </w:pPr>
            <w:r w:rsidRPr="006C2A55">
              <w:rPr>
                <w:b/>
              </w:rPr>
              <w:t>Malé podniky</w:t>
            </w:r>
          </w:p>
        </w:tc>
        <w:tc>
          <w:tcPr>
            <w:tcW w:w="2268" w:type="dxa"/>
            <w:tcBorders>
              <w:top w:val="single" w:sz="4" w:space="0" w:color="auto"/>
              <w:left w:val="single" w:sz="4" w:space="0" w:color="auto"/>
              <w:bottom w:val="single" w:sz="4" w:space="0" w:color="auto"/>
              <w:right w:val="single" w:sz="4" w:space="0" w:color="auto"/>
            </w:tcBorders>
            <w:vAlign w:val="center"/>
          </w:tcPr>
          <w:p w:rsidR="00765060" w:rsidRPr="006C2A55" w:rsidRDefault="00765060" w:rsidP="00FE5BF0">
            <w:pPr>
              <w:widowControl w:val="0"/>
              <w:adjustRightInd w:val="0"/>
              <w:spacing w:before="120"/>
              <w:jc w:val="center"/>
              <w:rPr>
                <w:b/>
              </w:rPr>
            </w:pPr>
            <w:r w:rsidRPr="006C2A55">
              <w:rPr>
                <w:b/>
              </w:rPr>
              <w:t>Střední podniky</w:t>
            </w:r>
          </w:p>
        </w:tc>
        <w:tc>
          <w:tcPr>
            <w:tcW w:w="1842" w:type="dxa"/>
            <w:tcBorders>
              <w:top w:val="single" w:sz="4" w:space="0" w:color="auto"/>
              <w:left w:val="single" w:sz="4" w:space="0" w:color="auto"/>
              <w:bottom w:val="single" w:sz="4" w:space="0" w:color="auto"/>
            </w:tcBorders>
            <w:vAlign w:val="center"/>
          </w:tcPr>
          <w:p w:rsidR="00765060" w:rsidRPr="006C2A55" w:rsidRDefault="00765060" w:rsidP="00FE5BF0">
            <w:pPr>
              <w:widowControl w:val="0"/>
              <w:adjustRightInd w:val="0"/>
              <w:spacing w:before="120"/>
              <w:jc w:val="center"/>
              <w:rPr>
                <w:b/>
              </w:rPr>
            </w:pPr>
            <w:r w:rsidRPr="006C2A55">
              <w:rPr>
                <w:b/>
              </w:rPr>
              <w:t>Velké podniky</w:t>
            </w:r>
          </w:p>
        </w:tc>
      </w:tr>
      <w:tr w:rsidR="00765060" w:rsidRPr="006C2A55" w:rsidTr="00FE5BF0">
        <w:trPr>
          <w:cantSplit/>
        </w:trPr>
        <w:tc>
          <w:tcPr>
            <w:tcW w:w="2265" w:type="dxa"/>
            <w:vMerge/>
            <w:tcBorders>
              <w:top w:val="single" w:sz="4" w:space="0" w:color="auto"/>
              <w:bottom w:val="single" w:sz="4" w:space="0" w:color="auto"/>
              <w:right w:val="single" w:sz="4" w:space="0" w:color="auto"/>
            </w:tcBorders>
            <w:vAlign w:val="center"/>
          </w:tcPr>
          <w:p w:rsidR="00765060" w:rsidRPr="006C2A55" w:rsidRDefault="00765060" w:rsidP="00FE5BF0">
            <w:pPr>
              <w:rPr>
                <w:b/>
              </w:rPr>
            </w:pPr>
          </w:p>
        </w:tc>
        <w:tc>
          <w:tcPr>
            <w:tcW w:w="2268" w:type="dxa"/>
            <w:tcBorders>
              <w:top w:val="single" w:sz="4" w:space="0" w:color="auto"/>
              <w:left w:val="single" w:sz="4" w:space="0" w:color="auto"/>
              <w:bottom w:val="single" w:sz="4" w:space="0" w:color="auto"/>
              <w:right w:val="single" w:sz="4" w:space="0" w:color="auto"/>
            </w:tcBorders>
            <w:vAlign w:val="center"/>
          </w:tcPr>
          <w:p w:rsidR="00765060" w:rsidRPr="006C2A55" w:rsidRDefault="00765060" w:rsidP="00FE5BF0">
            <w:pPr>
              <w:pStyle w:val="mezera"/>
              <w:spacing w:before="120"/>
              <w:jc w:val="center"/>
              <w:rPr>
                <w:rFonts w:ascii="Times New Roman" w:hAnsi="Times New Roman" w:cs="Times New Roman"/>
                <w:b/>
                <w:sz w:val="20"/>
                <w:szCs w:val="20"/>
              </w:rPr>
            </w:pPr>
            <w:r w:rsidRPr="006C2A55">
              <w:rPr>
                <w:rFonts w:ascii="Times New Roman" w:hAnsi="Times New Roman" w:cs="Times New Roman"/>
                <w:b/>
                <w:sz w:val="20"/>
                <w:szCs w:val="20"/>
              </w:rPr>
              <w:t>2011-2013</w:t>
            </w:r>
          </w:p>
        </w:tc>
        <w:tc>
          <w:tcPr>
            <w:tcW w:w="2268" w:type="dxa"/>
            <w:tcBorders>
              <w:top w:val="single" w:sz="4" w:space="0" w:color="auto"/>
              <w:left w:val="single" w:sz="4" w:space="0" w:color="auto"/>
              <w:bottom w:val="single" w:sz="4" w:space="0" w:color="auto"/>
              <w:right w:val="single" w:sz="4" w:space="0" w:color="auto"/>
            </w:tcBorders>
            <w:vAlign w:val="center"/>
          </w:tcPr>
          <w:p w:rsidR="00765060" w:rsidRPr="006C2A55" w:rsidRDefault="00765060" w:rsidP="00FE5BF0">
            <w:pPr>
              <w:pStyle w:val="mezera"/>
              <w:spacing w:before="120"/>
              <w:jc w:val="center"/>
              <w:rPr>
                <w:rFonts w:ascii="Times New Roman" w:hAnsi="Times New Roman" w:cs="Times New Roman"/>
                <w:b/>
                <w:sz w:val="20"/>
                <w:szCs w:val="20"/>
              </w:rPr>
            </w:pPr>
            <w:r w:rsidRPr="006C2A55">
              <w:rPr>
                <w:rFonts w:ascii="Times New Roman" w:hAnsi="Times New Roman" w:cs="Times New Roman"/>
                <w:b/>
                <w:sz w:val="20"/>
                <w:szCs w:val="20"/>
              </w:rPr>
              <w:t>2011-2013</w:t>
            </w:r>
          </w:p>
        </w:tc>
        <w:tc>
          <w:tcPr>
            <w:tcW w:w="1842" w:type="dxa"/>
            <w:tcBorders>
              <w:top w:val="single" w:sz="4" w:space="0" w:color="auto"/>
              <w:left w:val="single" w:sz="4" w:space="0" w:color="auto"/>
              <w:bottom w:val="single" w:sz="4" w:space="0" w:color="auto"/>
            </w:tcBorders>
            <w:vAlign w:val="center"/>
          </w:tcPr>
          <w:p w:rsidR="00765060" w:rsidRPr="006C2A55" w:rsidRDefault="00765060" w:rsidP="00FE5BF0">
            <w:pPr>
              <w:pStyle w:val="mezera"/>
              <w:spacing w:before="120"/>
              <w:jc w:val="center"/>
              <w:rPr>
                <w:rFonts w:ascii="Times New Roman" w:hAnsi="Times New Roman" w:cs="Times New Roman"/>
                <w:b/>
                <w:sz w:val="20"/>
                <w:szCs w:val="20"/>
              </w:rPr>
            </w:pPr>
            <w:r w:rsidRPr="006C2A55">
              <w:rPr>
                <w:rFonts w:ascii="Times New Roman" w:hAnsi="Times New Roman" w:cs="Times New Roman"/>
                <w:b/>
                <w:sz w:val="20"/>
                <w:szCs w:val="20"/>
              </w:rPr>
              <w:t>2011-2013</w:t>
            </w:r>
          </w:p>
        </w:tc>
      </w:tr>
      <w:tr w:rsidR="00765060" w:rsidRPr="00496355" w:rsidTr="00FE5BF0">
        <w:tc>
          <w:tcPr>
            <w:tcW w:w="2265" w:type="dxa"/>
            <w:tcBorders>
              <w:top w:val="single" w:sz="4" w:space="0" w:color="auto"/>
              <w:bottom w:val="single" w:sz="4" w:space="0" w:color="auto"/>
              <w:right w:val="single" w:sz="4" w:space="0" w:color="auto"/>
            </w:tcBorders>
            <w:vAlign w:val="center"/>
          </w:tcPr>
          <w:p w:rsidR="00765060" w:rsidRPr="00496355" w:rsidRDefault="00765060" w:rsidP="00FE5BF0">
            <w:pPr>
              <w:pStyle w:val="vetaBold"/>
              <w:spacing w:line="240" w:lineRule="auto"/>
              <w:jc w:val="left"/>
              <w:rPr>
                <w:sz w:val="20"/>
                <w:szCs w:val="20"/>
              </w:rPr>
            </w:pPr>
            <w:r w:rsidRPr="00496355">
              <w:rPr>
                <w:sz w:val="20"/>
                <w:szCs w:val="20"/>
              </w:rPr>
              <w:t>CZ 02    Střední Čechy</w:t>
            </w:r>
          </w:p>
        </w:tc>
        <w:tc>
          <w:tcPr>
            <w:tcW w:w="2268" w:type="dxa"/>
            <w:tcBorders>
              <w:top w:val="single" w:sz="4" w:space="0" w:color="auto"/>
              <w:left w:val="single" w:sz="4" w:space="0" w:color="auto"/>
              <w:bottom w:val="single" w:sz="4" w:space="0" w:color="auto"/>
              <w:right w:val="single" w:sz="4" w:space="0" w:color="auto"/>
            </w:tcBorders>
            <w:vAlign w:val="center"/>
          </w:tcPr>
          <w:p w:rsidR="00765060" w:rsidRPr="00496355" w:rsidRDefault="00765060" w:rsidP="00FE5BF0">
            <w:pPr>
              <w:widowControl w:val="0"/>
              <w:adjustRightInd w:val="0"/>
              <w:spacing w:before="120"/>
              <w:jc w:val="center"/>
            </w:pPr>
            <w:r w:rsidRPr="00496355">
              <w:t>60 %</w:t>
            </w:r>
          </w:p>
        </w:tc>
        <w:tc>
          <w:tcPr>
            <w:tcW w:w="2268" w:type="dxa"/>
            <w:tcBorders>
              <w:top w:val="single" w:sz="4" w:space="0" w:color="auto"/>
              <w:left w:val="single" w:sz="4" w:space="0" w:color="auto"/>
              <w:bottom w:val="single" w:sz="4" w:space="0" w:color="auto"/>
              <w:right w:val="single" w:sz="4" w:space="0" w:color="auto"/>
            </w:tcBorders>
            <w:vAlign w:val="center"/>
          </w:tcPr>
          <w:p w:rsidR="00765060" w:rsidRPr="00496355" w:rsidRDefault="00765060" w:rsidP="00FE5BF0">
            <w:pPr>
              <w:widowControl w:val="0"/>
              <w:adjustRightInd w:val="0"/>
              <w:spacing w:before="120"/>
              <w:jc w:val="center"/>
            </w:pPr>
            <w:r w:rsidRPr="00496355">
              <w:t>50 %</w:t>
            </w:r>
          </w:p>
        </w:tc>
        <w:tc>
          <w:tcPr>
            <w:tcW w:w="1842" w:type="dxa"/>
            <w:tcBorders>
              <w:top w:val="single" w:sz="4" w:space="0" w:color="auto"/>
              <w:left w:val="single" w:sz="4" w:space="0" w:color="auto"/>
              <w:bottom w:val="single" w:sz="4" w:space="0" w:color="auto"/>
            </w:tcBorders>
            <w:vAlign w:val="center"/>
          </w:tcPr>
          <w:p w:rsidR="00765060" w:rsidRPr="00496355" w:rsidRDefault="00765060" w:rsidP="00FE5BF0">
            <w:pPr>
              <w:widowControl w:val="0"/>
              <w:adjustRightInd w:val="0"/>
              <w:spacing w:before="120"/>
              <w:jc w:val="center"/>
            </w:pPr>
            <w:r w:rsidRPr="00496355">
              <w:t>40 %</w:t>
            </w:r>
          </w:p>
        </w:tc>
      </w:tr>
      <w:tr w:rsidR="00765060" w:rsidRPr="00496355" w:rsidTr="00FE5BF0">
        <w:tc>
          <w:tcPr>
            <w:tcW w:w="2265" w:type="dxa"/>
            <w:tcBorders>
              <w:top w:val="single" w:sz="4" w:space="0" w:color="auto"/>
              <w:bottom w:val="single" w:sz="4" w:space="0" w:color="auto"/>
              <w:right w:val="single" w:sz="4" w:space="0" w:color="auto"/>
            </w:tcBorders>
            <w:vAlign w:val="center"/>
          </w:tcPr>
          <w:p w:rsidR="00765060" w:rsidRPr="00496355" w:rsidRDefault="00765060" w:rsidP="00FE5BF0">
            <w:pPr>
              <w:widowControl w:val="0"/>
              <w:adjustRightInd w:val="0"/>
              <w:spacing w:before="120"/>
            </w:pPr>
            <w:r w:rsidRPr="00496355">
              <w:t>CZ 03    Jihozápad</w:t>
            </w:r>
          </w:p>
        </w:tc>
        <w:tc>
          <w:tcPr>
            <w:tcW w:w="2268" w:type="dxa"/>
            <w:tcBorders>
              <w:top w:val="single" w:sz="4" w:space="0" w:color="auto"/>
              <w:left w:val="single" w:sz="4" w:space="0" w:color="auto"/>
              <w:bottom w:val="single" w:sz="4" w:space="0" w:color="auto"/>
              <w:right w:val="single" w:sz="4" w:space="0" w:color="auto"/>
            </w:tcBorders>
            <w:vAlign w:val="center"/>
          </w:tcPr>
          <w:p w:rsidR="00765060" w:rsidRPr="00496355" w:rsidRDefault="00765060" w:rsidP="00FE5BF0">
            <w:pPr>
              <w:widowControl w:val="0"/>
              <w:adjustRightInd w:val="0"/>
              <w:spacing w:before="120"/>
              <w:jc w:val="center"/>
            </w:pPr>
            <w:r w:rsidRPr="00496355">
              <w:t>50 %</w:t>
            </w:r>
          </w:p>
        </w:tc>
        <w:tc>
          <w:tcPr>
            <w:tcW w:w="2268" w:type="dxa"/>
            <w:tcBorders>
              <w:top w:val="single" w:sz="4" w:space="0" w:color="auto"/>
              <w:left w:val="single" w:sz="4" w:space="0" w:color="auto"/>
              <w:bottom w:val="single" w:sz="4" w:space="0" w:color="auto"/>
              <w:right w:val="single" w:sz="4" w:space="0" w:color="auto"/>
            </w:tcBorders>
            <w:vAlign w:val="center"/>
          </w:tcPr>
          <w:p w:rsidR="00765060" w:rsidRPr="00496355" w:rsidRDefault="00765060" w:rsidP="00FE5BF0">
            <w:pPr>
              <w:widowControl w:val="0"/>
              <w:adjustRightInd w:val="0"/>
              <w:spacing w:before="120"/>
              <w:jc w:val="center"/>
            </w:pPr>
            <w:r w:rsidRPr="00496355">
              <w:t>40 %</w:t>
            </w:r>
          </w:p>
        </w:tc>
        <w:tc>
          <w:tcPr>
            <w:tcW w:w="1842" w:type="dxa"/>
            <w:tcBorders>
              <w:top w:val="single" w:sz="4" w:space="0" w:color="auto"/>
              <w:left w:val="single" w:sz="4" w:space="0" w:color="auto"/>
              <w:bottom w:val="single" w:sz="4" w:space="0" w:color="auto"/>
            </w:tcBorders>
            <w:vAlign w:val="center"/>
          </w:tcPr>
          <w:p w:rsidR="00765060" w:rsidRPr="00496355" w:rsidRDefault="00765060" w:rsidP="00FE5BF0">
            <w:pPr>
              <w:widowControl w:val="0"/>
              <w:adjustRightInd w:val="0"/>
              <w:spacing w:before="120"/>
              <w:jc w:val="center"/>
            </w:pPr>
            <w:r w:rsidRPr="00496355">
              <w:t>30 %</w:t>
            </w:r>
          </w:p>
        </w:tc>
      </w:tr>
      <w:tr w:rsidR="00765060" w:rsidRPr="00496355" w:rsidTr="00FE5BF0">
        <w:tc>
          <w:tcPr>
            <w:tcW w:w="2265" w:type="dxa"/>
            <w:tcBorders>
              <w:top w:val="single" w:sz="4" w:space="0" w:color="auto"/>
              <w:bottom w:val="single" w:sz="4" w:space="0" w:color="auto"/>
              <w:right w:val="single" w:sz="4" w:space="0" w:color="auto"/>
            </w:tcBorders>
            <w:vAlign w:val="center"/>
          </w:tcPr>
          <w:p w:rsidR="00765060" w:rsidRPr="00496355" w:rsidRDefault="00765060" w:rsidP="00FE5BF0">
            <w:pPr>
              <w:widowControl w:val="0"/>
              <w:adjustRightInd w:val="0"/>
              <w:spacing w:before="120"/>
            </w:pPr>
            <w:r w:rsidRPr="00496355">
              <w:t>CZ 04    Severozápad</w:t>
            </w:r>
          </w:p>
        </w:tc>
        <w:tc>
          <w:tcPr>
            <w:tcW w:w="2268" w:type="dxa"/>
            <w:tcBorders>
              <w:top w:val="single" w:sz="4" w:space="0" w:color="auto"/>
              <w:left w:val="single" w:sz="4" w:space="0" w:color="auto"/>
              <w:bottom w:val="single" w:sz="4" w:space="0" w:color="auto"/>
              <w:right w:val="single" w:sz="4" w:space="0" w:color="auto"/>
            </w:tcBorders>
            <w:vAlign w:val="center"/>
          </w:tcPr>
          <w:p w:rsidR="00765060" w:rsidRPr="00496355" w:rsidRDefault="00765060" w:rsidP="00FE5BF0">
            <w:pPr>
              <w:widowControl w:val="0"/>
              <w:adjustRightInd w:val="0"/>
              <w:spacing w:before="120"/>
              <w:jc w:val="center"/>
            </w:pPr>
            <w:r w:rsidRPr="00496355">
              <w:t>60 %</w:t>
            </w:r>
          </w:p>
        </w:tc>
        <w:tc>
          <w:tcPr>
            <w:tcW w:w="2268" w:type="dxa"/>
            <w:tcBorders>
              <w:top w:val="single" w:sz="4" w:space="0" w:color="auto"/>
              <w:left w:val="single" w:sz="4" w:space="0" w:color="auto"/>
              <w:bottom w:val="single" w:sz="4" w:space="0" w:color="auto"/>
              <w:right w:val="single" w:sz="4" w:space="0" w:color="auto"/>
            </w:tcBorders>
            <w:vAlign w:val="center"/>
          </w:tcPr>
          <w:p w:rsidR="00765060" w:rsidRPr="00496355" w:rsidRDefault="00765060" w:rsidP="00FE5BF0">
            <w:pPr>
              <w:widowControl w:val="0"/>
              <w:adjustRightInd w:val="0"/>
              <w:spacing w:before="120"/>
              <w:jc w:val="center"/>
            </w:pPr>
            <w:r w:rsidRPr="00496355">
              <w:t>50 %</w:t>
            </w:r>
          </w:p>
        </w:tc>
        <w:tc>
          <w:tcPr>
            <w:tcW w:w="1842" w:type="dxa"/>
            <w:tcBorders>
              <w:top w:val="single" w:sz="4" w:space="0" w:color="auto"/>
              <w:left w:val="single" w:sz="4" w:space="0" w:color="auto"/>
              <w:bottom w:val="single" w:sz="4" w:space="0" w:color="auto"/>
            </w:tcBorders>
            <w:vAlign w:val="center"/>
          </w:tcPr>
          <w:p w:rsidR="00765060" w:rsidRPr="00496355" w:rsidRDefault="00765060" w:rsidP="00FE5BF0">
            <w:pPr>
              <w:widowControl w:val="0"/>
              <w:adjustRightInd w:val="0"/>
              <w:spacing w:before="120"/>
              <w:jc w:val="center"/>
            </w:pPr>
            <w:r w:rsidRPr="00496355">
              <w:t>40 %</w:t>
            </w:r>
          </w:p>
        </w:tc>
      </w:tr>
      <w:tr w:rsidR="00765060" w:rsidRPr="00496355" w:rsidTr="00FE5BF0">
        <w:tc>
          <w:tcPr>
            <w:tcW w:w="2265" w:type="dxa"/>
            <w:tcBorders>
              <w:top w:val="single" w:sz="4" w:space="0" w:color="auto"/>
              <w:bottom w:val="single" w:sz="4" w:space="0" w:color="auto"/>
              <w:right w:val="single" w:sz="4" w:space="0" w:color="auto"/>
            </w:tcBorders>
            <w:vAlign w:val="center"/>
          </w:tcPr>
          <w:p w:rsidR="00765060" w:rsidRPr="00496355" w:rsidRDefault="00765060" w:rsidP="00FE5BF0">
            <w:pPr>
              <w:widowControl w:val="0"/>
              <w:adjustRightInd w:val="0"/>
              <w:spacing w:before="120"/>
            </w:pPr>
            <w:r w:rsidRPr="00496355">
              <w:t>CZ 05    Severovýchod</w:t>
            </w:r>
          </w:p>
        </w:tc>
        <w:tc>
          <w:tcPr>
            <w:tcW w:w="2268" w:type="dxa"/>
            <w:tcBorders>
              <w:top w:val="single" w:sz="4" w:space="0" w:color="auto"/>
              <w:left w:val="single" w:sz="4" w:space="0" w:color="auto"/>
              <w:bottom w:val="single" w:sz="4" w:space="0" w:color="auto"/>
              <w:right w:val="single" w:sz="4" w:space="0" w:color="auto"/>
            </w:tcBorders>
            <w:vAlign w:val="center"/>
          </w:tcPr>
          <w:p w:rsidR="00765060" w:rsidRPr="00496355" w:rsidRDefault="00765060" w:rsidP="00FE5BF0">
            <w:pPr>
              <w:widowControl w:val="0"/>
              <w:adjustRightInd w:val="0"/>
              <w:spacing w:before="120"/>
              <w:jc w:val="center"/>
            </w:pPr>
            <w:r w:rsidRPr="00496355">
              <w:t>60 %</w:t>
            </w:r>
          </w:p>
        </w:tc>
        <w:tc>
          <w:tcPr>
            <w:tcW w:w="2268" w:type="dxa"/>
            <w:tcBorders>
              <w:top w:val="single" w:sz="4" w:space="0" w:color="auto"/>
              <w:left w:val="single" w:sz="4" w:space="0" w:color="auto"/>
              <w:bottom w:val="single" w:sz="4" w:space="0" w:color="auto"/>
              <w:right w:val="single" w:sz="4" w:space="0" w:color="auto"/>
            </w:tcBorders>
            <w:vAlign w:val="center"/>
          </w:tcPr>
          <w:p w:rsidR="00765060" w:rsidRPr="00496355" w:rsidRDefault="00765060" w:rsidP="00FE5BF0">
            <w:pPr>
              <w:widowControl w:val="0"/>
              <w:adjustRightInd w:val="0"/>
              <w:spacing w:before="120"/>
              <w:jc w:val="center"/>
            </w:pPr>
            <w:r w:rsidRPr="00496355">
              <w:t>50 %</w:t>
            </w:r>
          </w:p>
        </w:tc>
        <w:tc>
          <w:tcPr>
            <w:tcW w:w="1842" w:type="dxa"/>
            <w:tcBorders>
              <w:top w:val="single" w:sz="4" w:space="0" w:color="auto"/>
              <w:left w:val="single" w:sz="4" w:space="0" w:color="auto"/>
              <w:bottom w:val="single" w:sz="4" w:space="0" w:color="auto"/>
            </w:tcBorders>
            <w:vAlign w:val="center"/>
          </w:tcPr>
          <w:p w:rsidR="00765060" w:rsidRPr="00496355" w:rsidRDefault="00765060" w:rsidP="00FE5BF0">
            <w:pPr>
              <w:widowControl w:val="0"/>
              <w:adjustRightInd w:val="0"/>
              <w:spacing w:before="120"/>
              <w:jc w:val="center"/>
            </w:pPr>
            <w:r w:rsidRPr="00496355">
              <w:t>40 %</w:t>
            </w:r>
          </w:p>
        </w:tc>
      </w:tr>
      <w:tr w:rsidR="00765060" w:rsidRPr="00496355" w:rsidTr="00FE5BF0">
        <w:tc>
          <w:tcPr>
            <w:tcW w:w="2265" w:type="dxa"/>
            <w:tcBorders>
              <w:top w:val="single" w:sz="4" w:space="0" w:color="auto"/>
              <w:bottom w:val="single" w:sz="4" w:space="0" w:color="auto"/>
              <w:right w:val="single" w:sz="4" w:space="0" w:color="auto"/>
            </w:tcBorders>
            <w:vAlign w:val="center"/>
          </w:tcPr>
          <w:p w:rsidR="00765060" w:rsidRPr="00496355" w:rsidRDefault="00765060" w:rsidP="00FE5BF0">
            <w:pPr>
              <w:widowControl w:val="0"/>
              <w:adjustRightInd w:val="0"/>
              <w:spacing w:before="120"/>
            </w:pPr>
            <w:r w:rsidRPr="00496355">
              <w:t>CZ 06    Jihovýchod</w:t>
            </w:r>
          </w:p>
        </w:tc>
        <w:tc>
          <w:tcPr>
            <w:tcW w:w="2268" w:type="dxa"/>
            <w:tcBorders>
              <w:top w:val="single" w:sz="4" w:space="0" w:color="auto"/>
              <w:left w:val="single" w:sz="4" w:space="0" w:color="auto"/>
              <w:bottom w:val="single" w:sz="4" w:space="0" w:color="auto"/>
              <w:right w:val="single" w:sz="4" w:space="0" w:color="auto"/>
            </w:tcBorders>
            <w:vAlign w:val="center"/>
          </w:tcPr>
          <w:p w:rsidR="00765060" w:rsidRPr="00496355" w:rsidRDefault="00765060" w:rsidP="00FE5BF0">
            <w:pPr>
              <w:widowControl w:val="0"/>
              <w:adjustRightInd w:val="0"/>
              <w:spacing w:before="120"/>
              <w:jc w:val="center"/>
            </w:pPr>
            <w:r w:rsidRPr="00496355">
              <w:t>60 %</w:t>
            </w:r>
          </w:p>
        </w:tc>
        <w:tc>
          <w:tcPr>
            <w:tcW w:w="2268" w:type="dxa"/>
            <w:tcBorders>
              <w:top w:val="single" w:sz="4" w:space="0" w:color="auto"/>
              <w:left w:val="single" w:sz="4" w:space="0" w:color="auto"/>
              <w:bottom w:val="single" w:sz="4" w:space="0" w:color="auto"/>
              <w:right w:val="single" w:sz="4" w:space="0" w:color="auto"/>
            </w:tcBorders>
            <w:vAlign w:val="center"/>
          </w:tcPr>
          <w:p w:rsidR="00765060" w:rsidRPr="00496355" w:rsidRDefault="00765060" w:rsidP="00FE5BF0">
            <w:pPr>
              <w:widowControl w:val="0"/>
              <w:adjustRightInd w:val="0"/>
              <w:spacing w:before="120"/>
              <w:jc w:val="center"/>
            </w:pPr>
            <w:r w:rsidRPr="00496355">
              <w:t>50 %</w:t>
            </w:r>
          </w:p>
        </w:tc>
        <w:tc>
          <w:tcPr>
            <w:tcW w:w="1842" w:type="dxa"/>
            <w:tcBorders>
              <w:top w:val="single" w:sz="4" w:space="0" w:color="auto"/>
              <w:left w:val="single" w:sz="4" w:space="0" w:color="auto"/>
              <w:bottom w:val="single" w:sz="4" w:space="0" w:color="auto"/>
            </w:tcBorders>
            <w:vAlign w:val="center"/>
          </w:tcPr>
          <w:p w:rsidR="00765060" w:rsidRPr="00496355" w:rsidRDefault="00765060" w:rsidP="00FE5BF0">
            <w:pPr>
              <w:widowControl w:val="0"/>
              <w:adjustRightInd w:val="0"/>
              <w:spacing w:before="120"/>
              <w:jc w:val="center"/>
            </w:pPr>
            <w:r w:rsidRPr="00496355">
              <w:t>40 %</w:t>
            </w:r>
          </w:p>
        </w:tc>
      </w:tr>
      <w:tr w:rsidR="00765060" w:rsidRPr="00496355" w:rsidTr="00FE5BF0">
        <w:tc>
          <w:tcPr>
            <w:tcW w:w="2265" w:type="dxa"/>
            <w:tcBorders>
              <w:top w:val="single" w:sz="4" w:space="0" w:color="auto"/>
              <w:bottom w:val="single" w:sz="4" w:space="0" w:color="auto"/>
              <w:right w:val="single" w:sz="4" w:space="0" w:color="auto"/>
            </w:tcBorders>
            <w:vAlign w:val="center"/>
          </w:tcPr>
          <w:p w:rsidR="00765060" w:rsidRPr="00496355" w:rsidRDefault="00765060" w:rsidP="00FE5BF0">
            <w:pPr>
              <w:widowControl w:val="0"/>
              <w:adjustRightInd w:val="0"/>
              <w:spacing w:before="120"/>
            </w:pPr>
            <w:r w:rsidRPr="00496355">
              <w:t>CZ 07    Střední Morava</w:t>
            </w:r>
          </w:p>
        </w:tc>
        <w:tc>
          <w:tcPr>
            <w:tcW w:w="2268" w:type="dxa"/>
            <w:tcBorders>
              <w:top w:val="single" w:sz="4" w:space="0" w:color="auto"/>
              <w:left w:val="single" w:sz="4" w:space="0" w:color="auto"/>
              <w:bottom w:val="single" w:sz="4" w:space="0" w:color="auto"/>
              <w:right w:val="single" w:sz="4" w:space="0" w:color="auto"/>
            </w:tcBorders>
            <w:vAlign w:val="center"/>
          </w:tcPr>
          <w:p w:rsidR="00765060" w:rsidRPr="00496355" w:rsidRDefault="00765060" w:rsidP="00FE5BF0">
            <w:pPr>
              <w:widowControl w:val="0"/>
              <w:adjustRightInd w:val="0"/>
              <w:spacing w:before="120"/>
              <w:jc w:val="center"/>
            </w:pPr>
            <w:r w:rsidRPr="00496355">
              <w:t>60 %</w:t>
            </w:r>
          </w:p>
        </w:tc>
        <w:tc>
          <w:tcPr>
            <w:tcW w:w="2268" w:type="dxa"/>
            <w:tcBorders>
              <w:top w:val="single" w:sz="4" w:space="0" w:color="auto"/>
              <w:left w:val="single" w:sz="4" w:space="0" w:color="auto"/>
              <w:bottom w:val="single" w:sz="4" w:space="0" w:color="auto"/>
              <w:right w:val="single" w:sz="4" w:space="0" w:color="auto"/>
            </w:tcBorders>
            <w:vAlign w:val="center"/>
          </w:tcPr>
          <w:p w:rsidR="00765060" w:rsidRPr="00496355" w:rsidRDefault="00765060" w:rsidP="00FE5BF0">
            <w:pPr>
              <w:widowControl w:val="0"/>
              <w:adjustRightInd w:val="0"/>
              <w:spacing w:before="120"/>
              <w:jc w:val="center"/>
            </w:pPr>
            <w:r w:rsidRPr="00496355">
              <w:t>50 %</w:t>
            </w:r>
          </w:p>
        </w:tc>
        <w:tc>
          <w:tcPr>
            <w:tcW w:w="1842" w:type="dxa"/>
            <w:tcBorders>
              <w:top w:val="single" w:sz="4" w:space="0" w:color="auto"/>
              <w:left w:val="single" w:sz="4" w:space="0" w:color="auto"/>
              <w:bottom w:val="single" w:sz="4" w:space="0" w:color="auto"/>
            </w:tcBorders>
            <w:vAlign w:val="center"/>
          </w:tcPr>
          <w:p w:rsidR="00765060" w:rsidRPr="00496355" w:rsidRDefault="00765060" w:rsidP="00FE5BF0">
            <w:pPr>
              <w:widowControl w:val="0"/>
              <w:adjustRightInd w:val="0"/>
              <w:spacing w:before="120"/>
              <w:jc w:val="center"/>
            </w:pPr>
            <w:r w:rsidRPr="00496355">
              <w:t>40 %</w:t>
            </w:r>
          </w:p>
        </w:tc>
      </w:tr>
      <w:tr w:rsidR="00765060" w:rsidRPr="00496355" w:rsidTr="00FE5BF0">
        <w:tc>
          <w:tcPr>
            <w:tcW w:w="2265" w:type="dxa"/>
            <w:tcBorders>
              <w:top w:val="single" w:sz="4" w:space="0" w:color="auto"/>
              <w:bottom w:val="single" w:sz="4" w:space="0" w:color="auto"/>
              <w:right w:val="single" w:sz="4" w:space="0" w:color="auto"/>
            </w:tcBorders>
            <w:vAlign w:val="center"/>
          </w:tcPr>
          <w:p w:rsidR="00765060" w:rsidRPr="00496355" w:rsidRDefault="00765060" w:rsidP="00FE5BF0">
            <w:pPr>
              <w:widowControl w:val="0"/>
              <w:adjustRightInd w:val="0"/>
              <w:spacing w:before="120"/>
            </w:pPr>
            <w:r w:rsidRPr="00496355">
              <w:t>CZ 08    Moravskoslezsko</w:t>
            </w:r>
          </w:p>
        </w:tc>
        <w:tc>
          <w:tcPr>
            <w:tcW w:w="2268" w:type="dxa"/>
            <w:tcBorders>
              <w:top w:val="single" w:sz="4" w:space="0" w:color="auto"/>
              <w:left w:val="single" w:sz="4" w:space="0" w:color="auto"/>
              <w:bottom w:val="single" w:sz="4" w:space="0" w:color="auto"/>
              <w:right w:val="single" w:sz="4" w:space="0" w:color="auto"/>
            </w:tcBorders>
            <w:vAlign w:val="center"/>
          </w:tcPr>
          <w:p w:rsidR="00765060" w:rsidRPr="00496355" w:rsidRDefault="00765060" w:rsidP="00FE5BF0">
            <w:pPr>
              <w:widowControl w:val="0"/>
              <w:adjustRightInd w:val="0"/>
              <w:spacing w:before="120"/>
              <w:jc w:val="center"/>
            </w:pPr>
            <w:r w:rsidRPr="00496355">
              <w:t>60 %</w:t>
            </w:r>
          </w:p>
        </w:tc>
        <w:tc>
          <w:tcPr>
            <w:tcW w:w="2268" w:type="dxa"/>
            <w:tcBorders>
              <w:top w:val="single" w:sz="4" w:space="0" w:color="auto"/>
              <w:left w:val="single" w:sz="4" w:space="0" w:color="auto"/>
              <w:bottom w:val="single" w:sz="4" w:space="0" w:color="auto"/>
              <w:right w:val="single" w:sz="4" w:space="0" w:color="auto"/>
            </w:tcBorders>
            <w:vAlign w:val="center"/>
          </w:tcPr>
          <w:p w:rsidR="00765060" w:rsidRPr="00496355" w:rsidRDefault="00765060" w:rsidP="00FE5BF0">
            <w:pPr>
              <w:widowControl w:val="0"/>
              <w:adjustRightInd w:val="0"/>
              <w:spacing w:before="120"/>
              <w:jc w:val="center"/>
            </w:pPr>
            <w:r w:rsidRPr="00496355">
              <w:t>50 %</w:t>
            </w:r>
          </w:p>
        </w:tc>
        <w:tc>
          <w:tcPr>
            <w:tcW w:w="1842" w:type="dxa"/>
            <w:tcBorders>
              <w:top w:val="single" w:sz="4" w:space="0" w:color="auto"/>
              <w:left w:val="single" w:sz="4" w:space="0" w:color="auto"/>
              <w:bottom w:val="single" w:sz="4" w:space="0" w:color="auto"/>
            </w:tcBorders>
            <w:vAlign w:val="center"/>
          </w:tcPr>
          <w:p w:rsidR="00765060" w:rsidRPr="00496355" w:rsidRDefault="00765060" w:rsidP="00FE5BF0">
            <w:pPr>
              <w:widowControl w:val="0"/>
              <w:adjustRightInd w:val="0"/>
              <w:spacing w:before="120"/>
              <w:jc w:val="center"/>
            </w:pPr>
            <w:r w:rsidRPr="00496355">
              <w:t>40 %</w:t>
            </w:r>
          </w:p>
        </w:tc>
      </w:tr>
    </w:tbl>
    <w:p w:rsidR="00765060" w:rsidRDefault="00765060" w:rsidP="00765060">
      <w:pPr>
        <w:spacing w:after="120"/>
        <w:jc w:val="both"/>
        <w:rPr>
          <w:sz w:val="24"/>
          <w:szCs w:val="24"/>
        </w:rPr>
      </w:pPr>
    </w:p>
    <w:p w:rsidR="00765060" w:rsidRDefault="00765060" w:rsidP="00765060">
      <w:pPr>
        <w:jc w:val="both"/>
        <w:rPr>
          <w:sz w:val="24"/>
          <w:szCs w:val="24"/>
        </w:rPr>
      </w:pPr>
      <w:r>
        <w:rPr>
          <w:sz w:val="24"/>
          <w:szCs w:val="24"/>
        </w:rPr>
        <w:t>Podpora může být poskytnuta:</w:t>
      </w:r>
    </w:p>
    <w:p w:rsidR="00765060" w:rsidRDefault="00765060" w:rsidP="00765060">
      <w:pPr>
        <w:pStyle w:val="Odstavecseseznamem"/>
        <w:numPr>
          <w:ilvl w:val="0"/>
          <w:numId w:val="242"/>
        </w:numPr>
        <w:ind w:left="426" w:hanging="426"/>
        <w:jc w:val="both"/>
        <w:rPr>
          <w:sz w:val="24"/>
          <w:szCs w:val="24"/>
        </w:rPr>
      </w:pPr>
      <w:r>
        <w:rPr>
          <w:sz w:val="24"/>
          <w:szCs w:val="24"/>
        </w:rPr>
        <w:t>v režimu „de minimis</w:t>
      </w:r>
      <w:r w:rsidRPr="00C4403C">
        <w:rPr>
          <w:sz w:val="24"/>
          <w:szCs w:val="24"/>
        </w:rPr>
        <w:t xml:space="preserve">“ </w:t>
      </w:r>
      <w:r w:rsidR="00BD29D4">
        <w:rPr>
          <w:sz w:val="24"/>
          <w:szCs w:val="24"/>
        </w:rPr>
        <w:t xml:space="preserve"> viz </w:t>
      </w:r>
      <w:r w:rsidR="00612E0B">
        <w:rPr>
          <w:sz w:val="24"/>
          <w:szCs w:val="24"/>
        </w:rPr>
        <w:t>kapitola II</w:t>
      </w:r>
      <w:r w:rsidR="00A8306D">
        <w:rPr>
          <w:sz w:val="24"/>
          <w:szCs w:val="24"/>
        </w:rPr>
        <w:t xml:space="preserve"> </w:t>
      </w:r>
      <w:r w:rsidR="00612E0B">
        <w:rPr>
          <w:sz w:val="24"/>
          <w:szCs w:val="24"/>
        </w:rPr>
        <w:t>Charakteristika režimů podpory</w:t>
      </w:r>
    </w:p>
    <w:p w:rsidR="00765060" w:rsidRPr="00765060" w:rsidRDefault="00765060" w:rsidP="00765060">
      <w:pPr>
        <w:numPr>
          <w:ilvl w:val="0"/>
          <w:numId w:val="242"/>
        </w:numPr>
        <w:tabs>
          <w:tab w:val="left" w:pos="426"/>
          <w:tab w:val="left" w:pos="709"/>
        </w:tabs>
        <w:ind w:left="426" w:hanging="426"/>
        <w:jc w:val="both"/>
        <w:rPr>
          <w:b/>
          <w:bCs/>
          <w:sz w:val="24"/>
          <w:szCs w:val="24"/>
          <w:u w:val="single"/>
        </w:rPr>
      </w:pPr>
      <w:r w:rsidRPr="004E2E32">
        <w:rPr>
          <w:sz w:val="24"/>
          <w:szCs w:val="24"/>
        </w:rPr>
        <w:t xml:space="preserve">na základě Obecného nařízení o blokových výjimkách – </w:t>
      </w:r>
      <w:r w:rsidR="004568E5">
        <w:rPr>
          <w:sz w:val="24"/>
          <w:szCs w:val="24"/>
        </w:rPr>
        <w:t xml:space="preserve">viz </w:t>
      </w:r>
      <w:r w:rsidR="00612E0B">
        <w:rPr>
          <w:sz w:val="24"/>
          <w:szCs w:val="24"/>
        </w:rPr>
        <w:t>kapitola II</w:t>
      </w:r>
      <w:r w:rsidR="00A8306D">
        <w:rPr>
          <w:sz w:val="24"/>
          <w:szCs w:val="24"/>
        </w:rPr>
        <w:t xml:space="preserve"> </w:t>
      </w:r>
      <w:r w:rsidR="00612E0B">
        <w:rPr>
          <w:sz w:val="24"/>
          <w:szCs w:val="24"/>
        </w:rPr>
        <w:t>Charakteristika režimů podpory</w:t>
      </w:r>
    </w:p>
    <w:p w:rsidR="00765060" w:rsidRDefault="00765060" w:rsidP="00765060">
      <w:pPr>
        <w:tabs>
          <w:tab w:val="left" w:pos="426"/>
          <w:tab w:val="left" w:pos="709"/>
        </w:tabs>
        <w:ind w:left="426"/>
        <w:jc w:val="both"/>
        <w:rPr>
          <w:sz w:val="24"/>
          <w:szCs w:val="24"/>
        </w:rPr>
      </w:pPr>
    </w:p>
    <w:p w:rsidR="00765060" w:rsidRDefault="00A11274" w:rsidP="00765060">
      <w:pPr>
        <w:tabs>
          <w:tab w:val="left" w:pos="426"/>
          <w:tab w:val="left" w:pos="709"/>
        </w:tabs>
        <w:jc w:val="both"/>
        <w:rPr>
          <w:b/>
          <w:sz w:val="24"/>
          <w:szCs w:val="24"/>
        </w:rPr>
      </w:pPr>
      <w:r>
        <w:rPr>
          <w:b/>
          <w:sz w:val="24"/>
          <w:szCs w:val="24"/>
        </w:rPr>
        <w:t>Způsobilé v</w:t>
      </w:r>
      <w:r w:rsidR="00765060" w:rsidRPr="00765060">
        <w:rPr>
          <w:b/>
          <w:sz w:val="24"/>
          <w:szCs w:val="24"/>
        </w:rPr>
        <w:t>ýdaje</w:t>
      </w:r>
    </w:p>
    <w:p w:rsidR="00765060" w:rsidRPr="00E40DE4" w:rsidRDefault="00765060" w:rsidP="00765060">
      <w:pPr>
        <w:pStyle w:val="Zkladntext2"/>
        <w:numPr>
          <w:ilvl w:val="0"/>
          <w:numId w:val="123"/>
        </w:numPr>
        <w:jc w:val="both"/>
        <w:rPr>
          <w:rFonts w:ascii="Times New Roman" w:hAnsi="Times New Roman"/>
          <w:szCs w:val="24"/>
        </w:rPr>
      </w:pPr>
      <w:r>
        <w:rPr>
          <w:rFonts w:ascii="Times New Roman" w:hAnsi="Times New Roman"/>
          <w:szCs w:val="24"/>
        </w:rPr>
        <w:t xml:space="preserve">náklady na stavbu, modernizaci, rekonstrukci či přestavbu </w:t>
      </w:r>
      <w:r w:rsidRPr="00F92FA8">
        <w:rPr>
          <w:rFonts w:ascii="Times New Roman" w:hAnsi="Times New Roman"/>
          <w:szCs w:val="24"/>
        </w:rPr>
        <w:t>malokapacitního (</w:t>
      </w:r>
      <w:r>
        <w:rPr>
          <w:rFonts w:ascii="Times New Roman" w:hAnsi="Times New Roman"/>
          <w:szCs w:val="24"/>
        </w:rPr>
        <w:t>max.</w:t>
      </w:r>
      <w:r w:rsidRPr="00F92FA8">
        <w:rPr>
          <w:rFonts w:ascii="Times New Roman" w:hAnsi="Times New Roman"/>
          <w:szCs w:val="24"/>
        </w:rPr>
        <w:t xml:space="preserve"> 60 lůžek) ubytovacího</w:t>
      </w:r>
      <w:r>
        <w:rPr>
          <w:rStyle w:val="Znakapoznpodarou"/>
          <w:rFonts w:ascii="Times New Roman" w:hAnsi="Times New Roman"/>
          <w:szCs w:val="24"/>
        </w:rPr>
        <w:footnoteReference w:id="36"/>
      </w:r>
      <w:r w:rsidRPr="00F92FA8">
        <w:rPr>
          <w:rFonts w:ascii="Times New Roman" w:hAnsi="Times New Roman"/>
          <w:szCs w:val="24"/>
        </w:rPr>
        <w:t xml:space="preserve"> či stravovacího zařízení</w:t>
      </w:r>
      <w:r>
        <w:rPr>
          <w:rFonts w:ascii="Times New Roman" w:hAnsi="Times New Roman"/>
          <w:szCs w:val="24"/>
        </w:rPr>
        <w:t>, půjčovny sportovních potřeb, sportovních zařízení</w:t>
      </w:r>
      <w:r>
        <w:rPr>
          <w:rStyle w:val="Znakapoznpodarou"/>
          <w:rFonts w:ascii="Times New Roman" w:hAnsi="Times New Roman"/>
          <w:szCs w:val="24"/>
        </w:rPr>
        <w:footnoteReference w:id="37"/>
      </w:r>
    </w:p>
    <w:p w:rsidR="00765060" w:rsidRPr="003A1C72" w:rsidRDefault="00765060" w:rsidP="00765060">
      <w:pPr>
        <w:pStyle w:val="Default"/>
        <w:ind w:left="426"/>
        <w:jc w:val="both"/>
      </w:pPr>
      <w:r w:rsidRPr="003A1C72">
        <w:t xml:space="preserve">včetně rozvodů, vytápění, sociálního zařízení, </w:t>
      </w:r>
      <w:r>
        <w:t>zázemí pro zaměstnance</w:t>
      </w:r>
      <w:r w:rsidRPr="003A1C72">
        <w:t>,</w:t>
      </w:r>
      <w:r>
        <w:t xml:space="preserve"> výstavby požárních nádrží do objemu 10 </w:t>
      </w:r>
      <w:r w:rsidRPr="00F92FA8">
        <w:t>m</w:t>
      </w:r>
      <w:r w:rsidRPr="00F92FA8">
        <w:rPr>
          <w:vertAlign w:val="superscript"/>
        </w:rPr>
        <w:t>3</w:t>
      </w:r>
      <w:r>
        <w:t>, chodníků</w:t>
      </w:r>
      <w:r w:rsidRPr="003A1C72">
        <w:t xml:space="preserve">, </w:t>
      </w:r>
      <w:r>
        <w:t>vnitřních a přístupových komunikací</w:t>
      </w:r>
      <w:r w:rsidRPr="003A1C72">
        <w:t>,</w:t>
      </w:r>
      <w:r>
        <w:t xml:space="preserve"> garážových a parkovacích stání, odstavných ploch pro karavany, oplocení, osvětlení</w:t>
      </w:r>
      <w:r w:rsidRPr="003A1C72">
        <w:t xml:space="preserve"> a parkových úprav</w:t>
      </w:r>
      <w:r>
        <w:t xml:space="preserve"> (včetně ošetření stávajících dřevin) apod.</w:t>
      </w:r>
    </w:p>
    <w:p w:rsidR="00765060" w:rsidRPr="00F92FA8" w:rsidRDefault="00765060" w:rsidP="00765060">
      <w:pPr>
        <w:pStyle w:val="Zkladntext2"/>
        <w:numPr>
          <w:ilvl w:val="0"/>
          <w:numId w:val="123"/>
        </w:numPr>
        <w:jc w:val="both"/>
        <w:rPr>
          <w:rFonts w:ascii="Times New Roman" w:hAnsi="Times New Roman"/>
          <w:szCs w:val="24"/>
        </w:rPr>
      </w:pPr>
      <w:r w:rsidRPr="00F92FA8">
        <w:rPr>
          <w:rFonts w:ascii="Times New Roman" w:hAnsi="Times New Roman"/>
          <w:szCs w:val="24"/>
        </w:rPr>
        <w:t>nákup vybavení pro malokapacitní ubytovací nebo stravovací zařízení (nábytek, kuchyňské vybavení, elektrické spotřebiče</w:t>
      </w:r>
      <w:r>
        <w:rPr>
          <w:rFonts w:ascii="Times New Roman" w:hAnsi="Times New Roman"/>
          <w:szCs w:val="24"/>
        </w:rPr>
        <w:t>, základní wellness apod.</w:t>
      </w:r>
      <w:r w:rsidRPr="00F92FA8">
        <w:rPr>
          <w:rFonts w:ascii="Times New Roman" w:hAnsi="Times New Roman"/>
          <w:szCs w:val="24"/>
        </w:rPr>
        <w:t>)</w:t>
      </w:r>
    </w:p>
    <w:p w:rsidR="00765060" w:rsidRPr="00F92FA8" w:rsidRDefault="00765060" w:rsidP="00765060">
      <w:pPr>
        <w:pStyle w:val="Zkladntext2"/>
        <w:numPr>
          <w:ilvl w:val="0"/>
          <w:numId w:val="123"/>
        </w:numPr>
        <w:jc w:val="both"/>
        <w:rPr>
          <w:rFonts w:ascii="Times New Roman" w:hAnsi="Times New Roman"/>
          <w:szCs w:val="24"/>
        </w:rPr>
      </w:pPr>
      <w:r w:rsidRPr="00F92FA8">
        <w:rPr>
          <w:rFonts w:ascii="Times New Roman" w:hAnsi="Times New Roman"/>
          <w:szCs w:val="24"/>
        </w:rPr>
        <w:t>nákup vybavení a sportovních potřeb pro půjčovny sportovních potřeb</w:t>
      </w:r>
      <w:r>
        <w:rPr>
          <w:rFonts w:ascii="Times New Roman" w:hAnsi="Times New Roman"/>
          <w:szCs w:val="24"/>
        </w:rPr>
        <w:softHyphen/>
      </w:r>
      <w:r w:rsidR="00BD29D4">
        <w:rPr>
          <w:rFonts w:ascii="Times New Roman" w:hAnsi="Times New Roman"/>
          <w:szCs w:val="24"/>
        </w:rPr>
        <w:t xml:space="preserve"> </w:t>
      </w:r>
      <w:r>
        <w:rPr>
          <w:rFonts w:ascii="Times New Roman" w:hAnsi="Times New Roman"/>
          <w:szCs w:val="24"/>
        </w:rPr>
        <w:t xml:space="preserve">(např. cyklistická a motorová kola, motokáry) </w:t>
      </w:r>
      <w:r w:rsidRPr="00F92FA8">
        <w:rPr>
          <w:rFonts w:ascii="Times New Roman" w:hAnsi="Times New Roman"/>
          <w:szCs w:val="24"/>
        </w:rPr>
        <w:t xml:space="preserve">a pro sportovní zařízení </w:t>
      </w:r>
      <w:r>
        <w:rPr>
          <w:rFonts w:ascii="Times New Roman" w:hAnsi="Times New Roman"/>
          <w:szCs w:val="24"/>
        </w:rPr>
        <w:t xml:space="preserve">(např. sněžné skútry, rolby) </w:t>
      </w:r>
    </w:p>
    <w:p w:rsidR="00765060" w:rsidRDefault="00765060" w:rsidP="00765060">
      <w:pPr>
        <w:pStyle w:val="Zkladntext2"/>
        <w:numPr>
          <w:ilvl w:val="0"/>
          <w:numId w:val="123"/>
        </w:numPr>
        <w:jc w:val="both"/>
        <w:rPr>
          <w:rFonts w:ascii="Times New Roman" w:hAnsi="Times New Roman"/>
          <w:szCs w:val="24"/>
        </w:rPr>
      </w:pPr>
      <w:r w:rsidRPr="00721E86">
        <w:rPr>
          <w:rFonts w:ascii="Times New Roman" w:hAnsi="Times New Roman"/>
          <w:szCs w:val="24"/>
        </w:rPr>
        <w:t>nákup nezbytné výpočetní techniky (hardware, software)</w:t>
      </w:r>
    </w:p>
    <w:p w:rsidR="00765060" w:rsidRPr="00C4403C" w:rsidRDefault="00765060" w:rsidP="00765060">
      <w:pPr>
        <w:numPr>
          <w:ilvl w:val="0"/>
          <w:numId w:val="123"/>
        </w:numPr>
        <w:jc w:val="both"/>
        <w:rPr>
          <w:b/>
          <w:bCs/>
          <w:i/>
          <w:sz w:val="24"/>
          <w:szCs w:val="24"/>
          <w:u w:val="single"/>
        </w:rPr>
      </w:pPr>
      <w:r>
        <w:rPr>
          <w:sz w:val="24"/>
          <w:szCs w:val="24"/>
        </w:rPr>
        <w:t xml:space="preserve">propagace a marketing - </w:t>
      </w:r>
      <w:r w:rsidRPr="008635B1">
        <w:rPr>
          <w:sz w:val="24"/>
          <w:szCs w:val="24"/>
        </w:rPr>
        <w:t>tištěné materiály</w:t>
      </w:r>
      <w:r>
        <w:rPr>
          <w:sz w:val="24"/>
          <w:szCs w:val="24"/>
        </w:rPr>
        <w:t xml:space="preserve">, internetové stránky, informační poutače apod. </w:t>
      </w:r>
      <w:r w:rsidRPr="009C641C">
        <w:rPr>
          <w:i/>
          <w:sz w:val="24"/>
          <w:szCs w:val="24"/>
        </w:rPr>
        <w:t>(</w:t>
      </w:r>
      <w:r>
        <w:rPr>
          <w:i/>
          <w:sz w:val="24"/>
          <w:szCs w:val="24"/>
        </w:rPr>
        <w:t xml:space="preserve">nelze </w:t>
      </w:r>
      <w:r w:rsidRPr="00C4403C">
        <w:rPr>
          <w:i/>
          <w:sz w:val="24"/>
          <w:szCs w:val="24"/>
        </w:rPr>
        <w:t>použít v případě, že dotace je poskytnuta na základě Obecného nařízení o blokových výjimkách)</w:t>
      </w:r>
    </w:p>
    <w:p w:rsidR="00765060" w:rsidRPr="00C4403C" w:rsidRDefault="00765060" w:rsidP="00765060">
      <w:pPr>
        <w:widowControl w:val="0"/>
        <w:numPr>
          <w:ilvl w:val="0"/>
          <w:numId w:val="123"/>
        </w:numPr>
        <w:adjustRightInd w:val="0"/>
        <w:spacing w:line="240" w:lineRule="atLeast"/>
        <w:jc w:val="both"/>
        <w:rPr>
          <w:bCs/>
          <w:szCs w:val="24"/>
        </w:rPr>
      </w:pPr>
      <w:r w:rsidRPr="00970683">
        <w:rPr>
          <w:sz w:val="24"/>
          <w:szCs w:val="24"/>
        </w:rPr>
        <w:t>nákup staveb v souvislosti s projektem</w:t>
      </w:r>
    </w:p>
    <w:p w:rsidR="00765060" w:rsidRPr="00C4403C" w:rsidRDefault="00765060" w:rsidP="00765060">
      <w:pPr>
        <w:pStyle w:val="Zkladntext2"/>
        <w:numPr>
          <w:ilvl w:val="0"/>
          <w:numId w:val="123"/>
        </w:numPr>
        <w:jc w:val="both"/>
        <w:rPr>
          <w:rFonts w:ascii="Times New Roman" w:hAnsi="Times New Roman"/>
          <w:szCs w:val="24"/>
        </w:rPr>
      </w:pPr>
      <w:r w:rsidRPr="00970683">
        <w:rPr>
          <w:rFonts w:ascii="Times New Roman" w:hAnsi="Times New Roman"/>
          <w:szCs w:val="24"/>
        </w:rPr>
        <w:t>nákup pozemků v souvislosti s projektem</w:t>
      </w:r>
    </w:p>
    <w:p w:rsidR="00765060" w:rsidRPr="00C4403C" w:rsidRDefault="00765060" w:rsidP="00765060">
      <w:pPr>
        <w:pStyle w:val="Zkladntext2"/>
        <w:numPr>
          <w:ilvl w:val="0"/>
          <w:numId w:val="123"/>
        </w:numPr>
        <w:jc w:val="both"/>
        <w:rPr>
          <w:rFonts w:ascii="Times New Roman" w:hAnsi="Times New Roman"/>
          <w:szCs w:val="24"/>
        </w:rPr>
      </w:pPr>
      <w:r w:rsidRPr="00970683">
        <w:rPr>
          <w:rFonts w:ascii="Times New Roman" w:hAnsi="Times New Roman"/>
          <w:szCs w:val="24"/>
        </w:rPr>
        <w:lastRenderedPageBreak/>
        <w:t xml:space="preserve">projektová dokumentace: viz příloha </w:t>
      </w:r>
      <w:r w:rsidR="009B6A34">
        <w:rPr>
          <w:rFonts w:ascii="Times New Roman" w:hAnsi="Times New Roman"/>
          <w:szCs w:val="24"/>
        </w:rPr>
        <w:t>4</w:t>
      </w:r>
      <w:r w:rsidR="00BD29D4">
        <w:rPr>
          <w:rFonts w:ascii="Times New Roman" w:hAnsi="Times New Roman"/>
          <w:szCs w:val="24"/>
        </w:rPr>
        <w:t xml:space="preserve"> </w:t>
      </w:r>
      <w:r>
        <w:rPr>
          <w:rFonts w:ascii="Times New Roman" w:hAnsi="Times New Roman"/>
          <w:szCs w:val="24"/>
        </w:rPr>
        <w:t>Společných příloh</w:t>
      </w:r>
      <w:r w:rsidRPr="00970683">
        <w:rPr>
          <w:rFonts w:ascii="Times New Roman" w:hAnsi="Times New Roman"/>
          <w:szCs w:val="24"/>
        </w:rPr>
        <w:t>.</w:t>
      </w:r>
    </w:p>
    <w:p w:rsidR="00765060" w:rsidRDefault="00765060" w:rsidP="00765060">
      <w:pPr>
        <w:pStyle w:val="Zkladntext2"/>
        <w:numPr>
          <w:ilvl w:val="0"/>
          <w:numId w:val="123"/>
        </w:numPr>
        <w:jc w:val="both"/>
        <w:rPr>
          <w:rFonts w:ascii="Times New Roman" w:hAnsi="Times New Roman"/>
          <w:szCs w:val="24"/>
        </w:rPr>
      </w:pPr>
      <w:r w:rsidRPr="00970683">
        <w:rPr>
          <w:rFonts w:ascii="Times New Roman" w:hAnsi="Times New Roman"/>
          <w:szCs w:val="24"/>
        </w:rPr>
        <w:t xml:space="preserve">technická dokumentace: viz příloha </w:t>
      </w:r>
      <w:r w:rsidR="009B6A34">
        <w:rPr>
          <w:rFonts w:ascii="Times New Roman" w:hAnsi="Times New Roman"/>
          <w:szCs w:val="24"/>
        </w:rPr>
        <w:t>4</w:t>
      </w:r>
      <w:r w:rsidR="00BD29D4">
        <w:rPr>
          <w:rFonts w:ascii="Times New Roman" w:hAnsi="Times New Roman"/>
          <w:szCs w:val="24"/>
        </w:rPr>
        <w:t xml:space="preserve"> </w:t>
      </w:r>
      <w:r>
        <w:rPr>
          <w:rFonts w:ascii="Times New Roman" w:hAnsi="Times New Roman"/>
          <w:szCs w:val="24"/>
        </w:rPr>
        <w:t>Společných příloh</w:t>
      </w:r>
      <w:r w:rsidRPr="00970683">
        <w:rPr>
          <w:rFonts w:ascii="Times New Roman" w:hAnsi="Times New Roman"/>
          <w:szCs w:val="24"/>
        </w:rPr>
        <w:t>.</w:t>
      </w:r>
    </w:p>
    <w:p w:rsidR="00732D6C" w:rsidRDefault="00732D6C" w:rsidP="00732D6C">
      <w:pPr>
        <w:pStyle w:val="Zkladntext2"/>
        <w:ind w:left="60"/>
        <w:jc w:val="both"/>
        <w:rPr>
          <w:rFonts w:ascii="Times New Roman" w:hAnsi="Times New Roman"/>
          <w:szCs w:val="24"/>
        </w:rPr>
      </w:pPr>
    </w:p>
    <w:p w:rsidR="00765060" w:rsidRDefault="00732D6C" w:rsidP="00732D6C">
      <w:pPr>
        <w:pStyle w:val="Zkladntext2"/>
        <w:ind w:left="60"/>
        <w:jc w:val="both"/>
        <w:rPr>
          <w:rFonts w:ascii="Times New Roman" w:hAnsi="Times New Roman"/>
          <w:b/>
          <w:szCs w:val="24"/>
        </w:rPr>
      </w:pPr>
      <w:r>
        <w:rPr>
          <w:rFonts w:ascii="Times New Roman" w:hAnsi="Times New Roman"/>
          <w:b/>
          <w:szCs w:val="24"/>
        </w:rPr>
        <w:t>Číselník</w:t>
      </w:r>
      <w:r w:rsidR="00A11274">
        <w:rPr>
          <w:rFonts w:ascii="Times New Roman" w:hAnsi="Times New Roman"/>
          <w:b/>
          <w:szCs w:val="24"/>
        </w:rPr>
        <w:t xml:space="preserve"> způsobilých</w:t>
      </w:r>
      <w:r>
        <w:rPr>
          <w:rFonts w:ascii="Times New Roman" w:hAnsi="Times New Roman"/>
          <w:b/>
          <w:szCs w:val="24"/>
        </w:rPr>
        <w:t xml:space="preserve"> výdajů</w:t>
      </w:r>
    </w:p>
    <w:p w:rsidR="00732D6C" w:rsidRDefault="00732D6C" w:rsidP="00732D6C">
      <w:pPr>
        <w:pStyle w:val="Zkladntext2"/>
        <w:ind w:left="60"/>
        <w:jc w:val="both"/>
        <w:rPr>
          <w:rFonts w:ascii="Times New Roman" w:hAnsi="Times New Roman"/>
          <w:b/>
          <w:szCs w:val="24"/>
        </w:rPr>
      </w:pPr>
    </w:p>
    <w:tbl>
      <w:tblPr>
        <w:tblW w:w="954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00"/>
        <w:gridCol w:w="8640"/>
      </w:tblGrid>
      <w:tr w:rsidR="00732D6C" w:rsidRPr="008E7057" w:rsidTr="00FE5BF0">
        <w:trPr>
          <w:trHeight w:val="324"/>
        </w:trPr>
        <w:tc>
          <w:tcPr>
            <w:tcW w:w="900" w:type="dxa"/>
          </w:tcPr>
          <w:p w:rsidR="00732D6C" w:rsidRPr="008E7057" w:rsidRDefault="00732D6C" w:rsidP="00FE5BF0">
            <w:pPr>
              <w:jc w:val="center"/>
              <w:rPr>
                <w:b/>
                <w:bCs/>
                <w:sz w:val="24"/>
                <w:szCs w:val="24"/>
              </w:rPr>
            </w:pPr>
            <w:r w:rsidRPr="008E7057">
              <w:rPr>
                <w:b/>
                <w:bCs/>
                <w:sz w:val="24"/>
                <w:szCs w:val="24"/>
              </w:rPr>
              <w:t xml:space="preserve">Kód </w:t>
            </w:r>
          </w:p>
        </w:tc>
        <w:tc>
          <w:tcPr>
            <w:tcW w:w="8640" w:type="dxa"/>
          </w:tcPr>
          <w:p w:rsidR="00732D6C" w:rsidRPr="008E7057" w:rsidRDefault="00A11274" w:rsidP="00FE5BF0">
            <w:pPr>
              <w:jc w:val="center"/>
              <w:rPr>
                <w:b/>
                <w:bCs/>
                <w:sz w:val="24"/>
                <w:szCs w:val="24"/>
              </w:rPr>
            </w:pPr>
            <w:r>
              <w:rPr>
                <w:b/>
                <w:bCs/>
                <w:sz w:val="24"/>
                <w:szCs w:val="24"/>
              </w:rPr>
              <w:t xml:space="preserve">Způsobilý </w:t>
            </w:r>
            <w:r w:rsidR="00732D6C" w:rsidRPr="008E7057">
              <w:rPr>
                <w:b/>
                <w:bCs/>
                <w:sz w:val="24"/>
                <w:szCs w:val="24"/>
              </w:rPr>
              <w:t>výdaj</w:t>
            </w:r>
          </w:p>
        </w:tc>
      </w:tr>
      <w:tr w:rsidR="00732D6C" w:rsidRPr="008E7057" w:rsidTr="00FE5BF0">
        <w:tc>
          <w:tcPr>
            <w:tcW w:w="900" w:type="dxa"/>
            <w:vAlign w:val="center"/>
          </w:tcPr>
          <w:p w:rsidR="00732D6C" w:rsidRPr="008E7057" w:rsidRDefault="00732D6C" w:rsidP="00FE5BF0">
            <w:pPr>
              <w:autoSpaceDE w:val="0"/>
              <w:autoSpaceDN w:val="0"/>
              <w:adjustRightInd w:val="0"/>
              <w:jc w:val="center"/>
              <w:rPr>
                <w:b/>
                <w:bCs/>
                <w:sz w:val="24"/>
                <w:szCs w:val="24"/>
              </w:rPr>
            </w:pPr>
            <w:r>
              <w:rPr>
                <w:b/>
                <w:bCs/>
                <w:sz w:val="24"/>
                <w:szCs w:val="24"/>
              </w:rPr>
              <w:t>952</w:t>
            </w:r>
          </w:p>
        </w:tc>
        <w:tc>
          <w:tcPr>
            <w:tcW w:w="8640" w:type="dxa"/>
          </w:tcPr>
          <w:p w:rsidR="00732D6C" w:rsidRPr="008E7057" w:rsidRDefault="00732D6C" w:rsidP="00FE5BF0">
            <w:pPr>
              <w:pStyle w:val="vet-zkrajea"/>
              <w:numPr>
                <w:ilvl w:val="0"/>
                <w:numId w:val="0"/>
              </w:numPr>
              <w:tabs>
                <w:tab w:val="left" w:pos="708"/>
              </w:tabs>
              <w:autoSpaceDE w:val="0"/>
              <w:autoSpaceDN w:val="0"/>
              <w:adjustRightInd w:val="0"/>
              <w:ind w:hanging="15"/>
              <w:jc w:val="both"/>
              <w:rPr>
                <w:sz w:val="24"/>
                <w:szCs w:val="24"/>
              </w:rPr>
            </w:pPr>
            <w:r>
              <w:rPr>
                <w:sz w:val="24"/>
                <w:szCs w:val="24"/>
              </w:rPr>
              <w:t>S</w:t>
            </w:r>
            <w:r w:rsidRPr="008E7057">
              <w:rPr>
                <w:sz w:val="24"/>
                <w:szCs w:val="24"/>
              </w:rPr>
              <w:t>tavb</w:t>
            </w:r>
            <w:r>
              <w:rPr>
                <w:sz w:val="24"/>
                <w:szCs w:val="24"/>
              </w:rPr>
              <w:t>a, rekonstrukce, modernizace či přestavba</w:t>
            </w:r>
            <w:r w:rsidRPr="008E7057">
              <w:rPr>
                <w:sz w:val="24"/>
                <w:szCs w:val="24"/>
              </w:rPr>
              <w:t xml:space="preserve"> malokapacitního ubyto</w:t>
            </w:r>
            <w:r>
              <w:rPr>
                <w:sz w:val="24"/>
                <w:szCs w:val="24"/>
              </w:rPr>
              <w:t>vacího či stravovacího zařízení, půjčovny sportovních potřeb, či sportovních zařízení</w:t>
            </w:r>
          </w:p>
        </w:tc>
      </w:tr>
      <w:tr w:rsidR="00732D6C" w:rsidRPr="008E7057" w:rsidTr="00FE5BF0">
        <w:tc>
          <w:tcPr>
            <w:tcW w:w="900" w:type="dxa"/>
            <w:vAlign w:val="center"/>
          </w:tcPr>
          <w:p w:rsidR="00732D6C" w:rsidRPr="008E7057" w:rsidRDefault="00732D6C" w:rsidP="00FE5BF0">
            <w:pPr>
              <w:autoSpaceDE w:val="0"/>
              <w:autoSpaceDN w:val="0"/>
              <w:adjustRightInd w:val="0"/>
              <w:jc w:val="center"/>
              <w:rPr>
                <w:b/>
                <w:bCs/>
                <w:sz w:val="24"/>
                <w:szCs w:val="24"/>
              </w:rPr>
            </w:pPr>
            <w:r>
              <w:rPr>
                <w:b/>
                <w:bCs/>
                <w:sz w:val="24"/>
                <w:szCs w:val="24"/>
              </w:rPr>
              <w:t>953</w:t>
            </w:r>
          </w:p>
        </w:tc>
        <w:tc>
          <w:tcPr>
            <w:tcW w:w="8640" w:type="dxa"/>
          </w:tcPr>
          <w:p w:rsidR="00732D6C" w:rsidRPr="008E7057" w:rsidRDefault="00732D6C" w:rsidP="00FE5BF0">
            <w:pPr>
              <w:pStyle w:val="vet-zkrajea"/>
              <w:numPr>
                <w:ilvl w:val="0"/>
                <w:numId w:val="0"/>
              </w:numPr>
              <w:autoSpaceDE w:val="0"/>
              <w:autoSpaceDN w:val="0"/>
              <w:adjustRightInd w:val="0"/>
              <w:jc w:val="both"/>
              <w:rPr>
                <w:sz w:val="24"/>
                <w:szCs w:val="24"/>
              </w:rPr>
            </w:pPr>
            <w:r>
              <w:rPr>
                <w:sz w:val="24"/>
                <w:szCs w:val="24"/>
              </w:rPr>
              <w:t xml:space="preserve">Nákup vybavení </w:t>
            </w:r>
            <w:r w:rsidRPr="008E7057">
              <w:rPr>
                <w:sz w:val="24"/>
                <w:szCs w:val="24"/>
              </w:rPr>
              <w:t>pro malokapac</w:t>
            </w:r>
            <w:r>
              <w:rPr>
                <w:sz w:val="24"/>
                <w:szCs w:val="24"/>
              </w:rPr>
              <w:t>itní ubytovací nebo stravovací</w:t>
            </w:r>
            <w:r w:rsidRPr="008E7057">
              <w:rPr>
                <w:sz w:val="24"/>
                <w:szCs w:val="24"/>
              </w:rPr>
              <w:t xml:space="preserve"> zařízení</w:t>
            </w:r>
            <w:r>
              <w:rPr>
                <w:sz w:val="24"/>
                <w:szCs w:val="24"/>
              </w:rPr>
              <w:t>, pro půjčovny sportovních potřeb a pro sportovní zařízení včetně nezbytné výpočetní techniky</w:t>
            </w:r>
          </w:p>
        </w:tc>
      </w:tr>
      <w:tr w:rsidR="00732D6C" w:rsidRPr="008E7057" w:rsidTr="00FE5BF0">
        <w:tc>
          <w:tcPr>
            <w:tcW w:w="900" w:type="dxa"/>
            <w:vAlign w:val="center"/>
          </w:tcPr>
          <w:p w:rsidR="00732D6C" w:rsidRPr="008E7057" w:rsidRDefault="00732D6C" w:rsidP="00FE5BF0">
            <w:pPr>
              <w:autoSpaceDE w:val="0"/>
              <w:autoSpaceDN w:val="0"/>
              <w:adjustRightInd w:val="0"/>
              <w:jc w:val="center"/>
              <w:rPr>
                <w:b/>
                <w:bCs/>
                <w:sz w:val="24"/>
                <w:szCs w:val="24"/>
              </w:rPr>
            </w:pPr>
            <w:r>
              <w:rPr>
                <w:b/>
                <w:bCs/>
                <w:sz w:val="24"/>
                <w:szCs w:val="24"/>
              </w:rPr>
              <w:t>954</w:t>
            </w:r>
          </w:p>
        </w:tc>
        <w:tc>
          <w:tcPr>
            <w:tcW w:w="8640" w:type="dxa"/>
          </w:tcPr>
          <w:p w:rsidR="00732D6C" w:rsidRPr="008E7057" w:rsidRDefault="00732D6C" w:rsidP="00FE5BF0">
            <w:pPr>
              <w:pStyle w:val="vet-zkrajea"/>
              <w:numPr>
                <w:ilvl w:val="0"/>
                <w:numId w:val="0"/>
              </w:numPr>
              <w:autoSpaceDE w:val="0"/>
              <w:autoSpaceDN w:val="0"/>
              <w:adjustRightInd w:val="0"/>
              <w:jc w:val="both"/>
              <w:rPr>
                <w:sz w:val="24"/>
                <w:szCs w:val="24"/>
              </w:rPr>
            </w:pPr>
            <w:r>
              <w:rPr>
                <w:sz w:val="24"/>
                <w:szCs w:val="24"/>
              </w:rPr>
              <w:t>N</w:t>
            </w:r>
            <w:r w:rsidRPr="008E7057">
              <w:rPr>
                <w:sz w:val="24"/>
                <w:szCs w:val="24"/>
              </w:rPr>
              <w:t xml:space="preserve">ákup a výsadba doprovodné zeleně </w:t>
            </w:r>
          </w:p>
        </w:tc>
      </w:tr>
      <w:tr w:rsidR="00732D6C" w:rsidRPr="008E7057" w:rsidTr="00FE5BF0">
        <w:tc>
          <w:tcPr>
            <w:tcW w:w="900" w:type="dxa"/>
            <w:vAlign w:val="center"/>
          </w:tcPr>
          <w:p w:rsidR="00732D6C" w:rsidRDefault="00732D6C" w:rsidP="00FE5BF0">
            <w:pPr>
              <w:autoSpaceDE w:val="0"/>
              <w:autoSpaceDN w:val="0"/>
              <w:adjustRightInd w:val="0"/>
              <w:jc w:val="center"/>
              <w:rPr>
                <w:b/>
                <w:bCs/>
                <w:sz w:val="24"/>
                <w:szCs w:val="24"/>
              </w:rPr>
            </w:pPr>
            <w:r>
              <w:rPr>
                <w:b/>
                <w:bCs/>
                <w:sz w:val="24"/>
                <w:szCs w:val="24"/>
              </w:rPr>
              <w:t>955</w:t>
            </w:r>
          </w:p>
        </w:tc>
        <w:tc>
          <w:tcPr>
            <w:tcW w:w="8640" w:type="dxa"/>
          </w:tcPr>
          <w:p w:rsidR="00732D6C" w:rsidRPr="008E7057" w:rsidRDefault="00732D6C" w:rsidP="00FE5BF0">
            <w:pPr>
              <w:pStyle w:val="vet-zkrajea"/>
              <w:numPr>
                <w:ilvl w:val="0"/>
                <w:numId w:val="0"/>
              </w:numPr>
              <w:tabs>
                <w:tab w:val="left" w:pos="708"/>
              </w:tabs>
              <w:autoSpaceDE w:val="0"/>
              <w:autoSpaceDN w:val="0"/>
              <w:adjustRightInd w:val="0"/>
              <w:jc w:val="both"/>
              <w:rPr>
                <w:sz w:val="24"/>
                <w:szCs w:val="24"/>
              </w:rPr>
            </w:pPr>
            <w:r>
              <w:rPr>
                <w:sz w:val="24"/>
                <w:szCs w:val="24"/>
              </w:rPr>
              <w:t>Propagace a marketing</w:t>
            </w:r>
            <w:r w:rsidR="005E3F61">
              <w:rPr>
                <w:sz w:val="24"/>
                <w:szCs w:val="24"/>
              </w:rPr>
              <w:t xml:space="preserve"> (pouze v režimu „de minimis“)</w:t>
            </w:r>
          </w:p>
        </w:tc>
      </w:tr>
      <w:tr w:rsidR="00732D6C" w:rsidRPr="008E7057" w:rsidTr="00FE5BF0">
        <w:tc>
          <w:tcPr>
            <w:tcW w:w="900" w:type="dxa"/>
            <w:vAlign w:val="center"/>
          </w:tcPr>
          <w:p w:rsidR="00732D6C" w:rsidRPr="008E7057" w:rsidRDefault="00732D6C" w:rsidP="00FE5BF0">
            <w:pPr>
              <w:autoSpaceDE w:val="0"/>
              <w:autoSpaceDN w:val="0"/>
              <w:adjustRightInd w:val="0"/>
              <w:jc w:val="center"/>
              <w:rPr>
                <w:b/>
                <w:bCs/>
                <w:sz w:val="24"/>
                <w:szCs w:val="24"/>
              </w:rPr>
            </w:pPr>
            <w:r>
              <w:rPr>
                <w:b/>
                <w:bCs/>
                <w:sz w:val="24"/>
                <w:szCs w:val="24"/>
              </w:rPr>
              <w:t>996</w:t>
            </w:r>
          </w:p>
        </w:tc>
        <w:tc>
          <w:tcPr>
            <w:tcW w:w="8640" w:type="dxa"/>
          </w:tcPr>
          <w:p w:rsidR="00732D6C" w:rsidRPr="008E7057" w:rsidRDefault="00732D6C" w:rsidP="00FE5BF0">
            <w:pPr>
              <w:pStyle w:val="vet-zkrajea"/>
              <w:numPr>
                <w:ilvl w:val="0"/>
                <w:numId w:val="0"/>
              </w:numPr>
              <w:tabs>
                <w:tab w:val="left" w:pos="708"/>
              </w:tabs>
              <w:autoSpaceDE w:val="0"/>
              <w:autoSpaceDN w:val="0"/>
              <w:adjustRightInd w:val="0"/>
              <w:jc w:val="both"/>
              <w:rPr>
                <w:sz w:val="24"/>
                <w:szCs w:val="24"/>
              </w:rPr>
            </w:pPr>
            <w:r>
              <w:rPr>
                <w:sz w:val="24"/>
                <w:szCs w:val="24"/>
              </w:rPr>
              <w:t>N</w:t>
            </w:r>
            <w:r w:rsidRPr="008E7057">
              <w:rPr>
                <w:sz w:val="24"/>
                <w:szCs w:val="24"/>
              </w:rPr>
              <w:t xml:space="preserve">ákup staveb </w:t>
            </w:r>
            <w:r>
              <w:rPr>
                <w:sz w:val="24"/>
                <w:szCs w:val="24"/>
              </w:rPr>
              <w:t>souvisejících</w:t>
            </w:r>
            <w:r w:rsidRPr="008E7057">
              <w:rPr>
                <w:sz w:val="24"/>
                <w:szCs w:val="24"/>
              </w:rPr>
              <w:t xml:space="preserve"> s projektem </w:t>
            </w:r>
          </w:p>
        </w:tc>
      </w:tr>
      <w:tr w:rsidR="00732D6C" w:rsidRPr="008E7057" w:rsidTr="00FE5BF0">
        <w:tc>
          <w:tcPr>
            <w:tcW w:w="900" w:type="dxa"/>
            <w:vAlign w:val="center"/>
          </w:tcPr>
          <w:p w:rsidR="00732D6C" w:rsidRPr="008E7057" w:rsidRDefault="00732D6C" w:rsidP="00FE5BF0">
            <w:pPr>
              <w:autoSpaceDE w:val="0"/>
              <w:autoSpaceDN w:val="0"/>
              <w:adjustRightInd w:val="0"/>
              <w:jc w:val="center"/>
              <w:rPr>
                <w:b/>
                <w:bCs/>
                <w:sz w:val="24"/>
                <w:szCs w:val="24"/>
              </w:rPr>
            </w:pPr>
            <w:r>
              <w:rPr>
                <w:b/>
                <w:bCs/>
                <w:sz w:val="24"/>
                <w:szCs w:val="24"/>
              </w:rPr>
              <w:t>997</w:t>
            </w:r>
          </w:p>
        </w:tc>
        <w:tc>
          <w:tcPr>
            <w:tcW w:w="8640" w:type="dxa"/>
          </w:tcPr>
          <w:p w:rsidR="00732D6C" w:rsidRPr="008E7057" w:rsidRDefault="00732D6C" w:rsidP="00FE5BF0">
            <w:pPr>
              <w:pStyle w:val="vet-zkrajea"/>
              <w:numPr>
                <w:ilvl w:val="0"/>
                <w:numId w:val="0"/>
              </w:numPr>
              <w:tabs>
                <w:tab w:val="left" w:pos="708"/>
              </w:tabs>
              <w:autoSpaceDE w:val="0"/>
              <w:autoSpaceDN w:val="0"/>
              <w:adjustRightInd w:val="0"/>
              <w:jc w:val="both"/>
              <w:rPr>
                <w:sz w:val="24"/>
                <w:szCs w:val="24"/>
              </w:rPr>
            </w:pPr>
            <w:r>
              <w:rPr>
                <w:sz w:val="24"/>
                <w:szCs w:val="24"/>
              </w:rPr>
              <w:t>N</w:t>
            </w:r>
            <w:r w:rsidRPr="008E7057">
              <w:rPr>
                <w:sz w:val="24"/>
                <w:szCs w:val="24"/>
              </w:rPr>
              <w:t xml:space="preserve">ákup pozemků </w:t>
            </w:r>
            <w:r>
              <w:rPr>
                <w:sz w:val="24"/>
                <w:szCs w:val="24"/>
              </w:rPr>
              <w:t>souvisejících</w:t>
            </w:r>
            <w:r w:rsidRPr="008E7057">
              <w:rPr>
                <w:sz w:val="24"/>
                <w:szCs w:val="24"/>
              </w:rPr>
              <w:t xml:space="preserve"> s projektem </w:t>
            </w:r>
          </w:p>
        </w:tc>
      </w:tr>
      <w:tr w:rsidR="00732D6C" w:rsidRPr="008E7057" w:rsidTr="00FE5BF0">
        <w:tc>
          <w:tcPr>
            <w:tcW w:w="900" w:type="dxa"/>
            <w:vAlign w:val="center"/>
          </w:tcPr>
          <w:p w:rsidR="00732D6C" w:rsidRPr="008E7057" w:rsidRDefault="00732D6C" w:rsidP="00FE5BF0">
            <w:pPr>
              <w:autoSpaceDE w:val="0"/>
              <w:autoSpaceDN w:val="0"/>
              <w:adjustRightInd w:val="0"/>
              <w:jc w:val="center"/>
              <w:rPr>
                <w:b/>
                <w:bCs/>
                <w:sz w:val="24"/>
                <w:szCs w:val="24"/>
              </w:rPr>
            </w:pPr>
            <w:r>
              <w:rPr>
                <w:b/>
                <w:bCs/>
                <w:sz w:val="24"/>
                <w:szCs w:val="24"/>
              </w:rPr>
              <w:t>998</w:t>
            </w:r>
          </w:p>
        </w:tc>
        <w:tc>
          <w:tcPr>
            <w:tcW w:w="8640" w:type="dxa"/>
          </w:tcPr>
          <w:p w:rsidR="00732D6C" w:rsidRPr="008E7057" w:rsidRDefault="00732D6C" w:rsidP="00FE5BF0">
            <w:pPr>
              <w:pStyle w:val="vet-zkrajea"/>
              <w:numPr>
                <w:ilvl w:val="0"/>
                <w:numId w:val="0"/>
              </w:numPr>
              <w:tabs>
                <w:tab w:val="left" w:pos="708"/>
              </w:tabs>
              <w:autoSpaceDE w:val="0"/>
              <w:autoSpaceDN w:val="0"/>
              <w:adjustRightInd w:val="0"/>
              <w:ind w:left="1277" w:hanging="1277"/>
              <w:jc w:val="both"/>
              <w:rPr>
                <w:sz w:val="24"/>
                <w:szCs w:val="24"/>
              </w:rPr>
            </w:pPr>
            <w:r>
              <w:rPr>
                <w:sz w:val="24"/>
                <w:szCs w:val="24"/>
              </w:rPr>
              <w:t>P</w:t>
            </w:r>
            <w:r w:rsidRPr="008E7057">
              <w:rPr>
                <w:sz w:val="24"/>
                <w:szCs w:val="24"/>
              </w:rPr>
              <w:t xml:space="preserve">rojektová dokumentace </w:t>
            </w:r>
          </w:p>
        </w:tc>
      </w:tr>
      <w:tr w:rsidR="00732D6C" w:rsidRPr="008E7057" w:rsidTr="00FE5BF0">
        <w:tc>
          <w:tcPr>
            <w:tcW w:w="900" w:type="dxa"/>
            <w:vAlign w:val="center"/>
          </w:tcPr>
          <w:p w:rsidR="00732D6C" w:rsidRPr="008E7057" w:rsidRDefault="00732D6C" w:rsidP="00FE5BF0">
            <w:pPr>
              <w:autoSpaceDE w:val="0"/>
              <w:autoSpaceDN w:val="0"/>
              <w:adjustRightInd w:val="0"/>
              <w:jc w:val="center"/>
              <w:rPr>
                <w:b/>
                <w:bCs/>
                <w:sz w:val="24"/>
                <w:szCs w:val="24"/>
              </w:rPr>
            </w:pPr>
            <w:r>
              <w:rPr>
                <w:b/>
                <w:bCs/>
                <w:sz w:val="24"/>
                <w:szCs w:val="24"/>
              </w:rPr>
              <w:t>999</w:t>
            </w:r>
          </w:p>
        </w:tc>
        <w:tc>
          <w:tcPr>
            <w:tcW w:w="8640" w:type="dxa"/>
          </w:tcPr>
          <w:p w:rsidR="00732D6C" w:rsidRPr="008E7057" w:rsidRDefault="00732D6C" w:rsidP="00FE5BF0">
            <w:pPr>
              <w:pStyle w:val="vet-zkrajea"/>
              <w:numPr>
                <w:ilvl w:val="0"/>
                <w:numId w:val="0"/>
              </w:numPr>
              <w:tabs>
                <w:tab w:val="left" w:pos="708"/>
              </w:tabs>
              <w:autoSpaceDE w:val="0"/>
              <w:autoSpaceDN w:val="0"/>
              <w:adjustRightInd w:val="0"/>
              <w:rPr>
                <w:sz w:val="24"/>
                <w:szCs w:val="24"/>
              </w:rPr>
            </w:pPr>
            <w:r>
              <w:rPr>
                <w:sz w:val="24"/>
                <w:szCs w:val="24"/>
              </w:rPr>
              <w:t>T</w:t>
            </w:r>
            <w:r w:rsidRPr="008E7057">
              <w:rPr>
                <w:sz w:val="24"/>
                <w:szCs w:val="24"/>
              </w:rPr>
              <w:t>echnická dokumentace</w:t>
            </w:r>
          </w:p>
        </w:tc>
      </w:tr>
    </w:tbl>
    <w:p w:rsidR="00732D6C" w:rsidRDefault="00732D6C" w:rsidP="00732D6C">
      <w:pPr>
        <w:pStyle w:val="Nadpis5"/>
        <w:widowControl w:val="0"/>
        <w:adjustRightInd w:val="0"/>
        <w:spacing w:before="240" w:after="120"/>
        <w:rPr>
          <w:rFonts w:ascii="Times New Roman" w:hAnsi="Times New Roman"/>
          <w:sz w:val="24"/>
          <w:szCs w:val="24"/>
        </w:rPr>
      </w:pPr>
      <w:r>
        <w:rPr>
          <w:rFonts w:ascii="Times New Roman" w:hAnsi="Times New Roman"/>
          <w:sz w:val="24"/>
          <w:szCs w:val="24"/>
        </w:rPr>
        <w:t xml:space="preserve">Závazný přehled </w:t>
      </w:r>
      <w:r w:rsidRPr="008B0E4C">
        <w:rPr>
          <w:rFonts w:ascii="Times New Roman" w:hAnsi="Times New Roman"/>
          <w:sz w:val="24"/>
          <w:szCs w:val="24"/>
        </w:rPr>
        <w:t>maximálních hodnot</w:t>
      </w:r>
      <w:r>
        <w:rPr>
          <w:rFonts w:ascii="Times New Roman" w:hAnsi="Times New Roman"/>
          <w:sz w:val="24"/>
          <w:szCs w:val="24"/>
        </w:rPr>
        <w:t xml:space="preserve"> (limitů)</w:t>
      </w:r>
      <w:r w:rsidRPr="00A3073F">
        <w:rPr>
          <w:rFonts w:ascii="Times New Roman" w:hAnsi="Times New Roman"/>
          <w:sz w:val="24"/>
          <w:szCs w:val="24"/>
        </w:rPr>
        <w:t xml:space="preserve"> </w:t>
      </w:r>
      <w:r w:rsidR="00A11274">
        <w:rPr>
          <w:rFonts w:ascii="Times New Roman" w:hAnsi="Times New Roman"/>
          <w:sz w:val="24"/>
          <w:szCs w:val="24"/>
        </w:rPr>
        <w:t xml:space="preserve">způsobilých </w:t>
      </w:r>
      <w:r w:rsidRPr="00A3073F">
        <w:rPr>
          <w:rFonts w:ascii="Times New Roman" w:hAnsi="Times New Roman"/>
          <w:sz w:val="24"/>
          <w:szCs w:val="24"/>
        </w:rPr>
        <w:t>výdaj</w:t>
      </w:r>
      <w:r>
        <w:rPr>
          <w:rFonts w:ascii="Times New Roman" w:hAnsi="Times New Roman"/>
          <w:sz w:val="24"/>
          <w:szCs w:val="24"/>
        </w:rPr>
        <w:t>ů:</w:t>
      </w:r>
    </w:p>
    <w:p w:rsidR="00732D6C" w:rsidRDefault="00732D6C" w:rsidP="00732D6C">
      <w:pPr>
        <w:widowControl w:val="0"/>
        <w:adjustRightInd w:val="0"/>
        <w:spacing w:line="240" w:lineRule="atLeast"/>
        <w:jc w:val="both"/>
        <w:rPr>
          <w:sz w:val="24"/>
          <w:szCs w:val="24"/>
        </w:rPr>
      </w:pPr>
    </w:p>
    <w:tbl>
      <w:tblPr>
        <w:tblW w:w="9214" w:type="dxa"/>
        <w:tblInd w:w="-34" w:type="dxa"/>
        <w:tblBorders>
          <w:top w:val="single" w:sz="16" w:space="0" w:color="000000"/>
          <w:left w:val="single" w:sz="16" w:space="0" w:color="000000"/>
          <w:bottom w:val="single" w:sz="16" w:space="0" w:color="000000"/>
          <w:right w:val="single" w:sz="16" w:space="0" w:color="000000"/>
        </w:tblBorders>
        <w:tblLayout w:type="fixed"/>
        <w:tblLook w:val="0000"/>
      </w:tblPr>
      <w:tblGrid>
        <w:gridCol w:w="851"/>
        <w:gridCol w:w="4536"/>
        <w:gridCol w:w="3827"/>
      </w:tblGrid>
      <w:tr w:rsidR="00732D6C" w:rsidRPr="008E7057" w:rsidTr="00FE5BF0">
        <w:trPr>
          <w:trHeight w:val="216"/>
        </w:trPr>
        <w:tc>
          <w:tcPr>
            <w:tcW w:w="851" w:type="dxa"/>
            <w:tcBorders>
              <w:top w:val="single" w:sz="16" w:space="0" w:color="000000"/>
              <w:left w:val="single" w:sz="16" w:space="0" w:color="000000"/>
              <w:bottom w:val="single" w:sz="16" w:space="0" w:color="000000"/>
              <w:right w:val="single" w:sz="16" w:space="0" w:color="000000"/>
            </w:tcBorders>
            <w:vAlign w:val="center"/>
          </w:tcPr>
          <w:p w:rsidR="00732D6C" w:rsidRPr="00F033AC" w:rsidRDefault="00732D6C" w:rsidP="00FE5BF0">
            <w:pPr>
              <w:autoSpaceDE w:val="0"/>
              <w:autoSpaceDN w:val="0"/>
              <w:adjustRightInd w:val="0"/>
              <w:jc w:val="center"/>
              <w:rPr>
                <w:b/>
                <w:color w:val="000000"/>
                <w:sz w:val="24"/>
                <w:szCs w:val="24"/>
              </w:rPr>
            </w:pPr>
            <w:r w:rsidRPr="00F033AC">
              <w:rPr>
                <w:b/>
                <w:color w:val="000000"/>
                <w:sz w:val="24"/>
                <w:szCs w:val="24"/>
              </w:rPr>
              <w:t>Kód</w:t>
            </w:r>
          </w:p>
        </w:tc>
        <w:tc>
          <w:tcPr>
            <w:tcW w:w="4536" w:type="dxa"/>
            <w:tcBorders>
              <w:top w:val="single" w:sz="16" w:space="0" w:color="000000"/>
              <w:bottom w:val="single" w:sz="16" w:space="0" w:color="000000"/>
              <w:right w:val="single" w:sz="16" w:space="0" w:color="000000"/>
            </w:tcBorders>
            <w:vAlign w:val="center"/>
          </w:tcPr>
          <w:p w:rsidR="00732D6C" w:rsidRPr="00F033AC" w:rsidRDefault="00A11274" w:rsidP="00FE5BF0">
            <w:pPr>
              <w:autoSpaceDE w:val="0"/>
              <w:autoSpaceDN w:val="0"/>
              <w:adjustRightInd w:val="0"/>
              <w:rPr>
                <w:b/>
                <w:color w:val="000000"/>
                <w:sz w:val="24"/>
                <w:szCs w:val="24"/>
              </w:rPr>
            </w:pPr>
            <w:r>
              <w:rPr>
                <w:b/>
                <w:color w:val="000000"/>
                <w:sz w:val="24"/>
                <w:szCs w:val="24"/>
              </w:rPr>
              <w:t>Způsobilý v</w:t>
            </w:r>
            <w:r w:rsidR="00732D6C" w:rsidRPr="00F033AC">
              <w:rPr>
                <w:b/>
                <w:color w:val="000000"/>
                <w:sz w:val="24"/>
                <w:szCs w:val="24"/>
              </w:rPr>
              <w:t xml:space="preserve">ýdaj </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732D6C" w:rsidRPr="00F033AC" w:rsidRDefault="00732D6C" w:rsidP="00FE5BF0">
            <w:pPr>
              <w:autoSpaceDE w:val="0"/>
              <w:autoSpaceDN w:val="0"/>
              <w:adjustRightInd w:val="0"/>
              <w:rPr>
                <w:b/>
                <w:color w:val="000000"/>
                <w:sz w:val="24"/>
                <w:szCs w:val="24"/>
              </w:rPr>
            </w:pPr>
            <w:r w:rsidRPr="00F033AC">
              <w:rPr>
                <w:b/>
                <w:color w:val="000000"/>
                <w:sz w:val="24"/>
                <w:szCs w:val="24"/>
              </w:rPr>
              <w:t xml:space="preserve">Limit </w:t>
            </w:r>
          </w:p>
        </w:tc>
      </w:tr>
      <w:tr w:rsidR="00732D6C" w:rsidRPr="008E7057" w:rsidTr="00A11274">
        <w:trPr>
          <w:trHeight w:val="122"/>
        </w:trPr>
        <w:tc>
          <w:tcPr>
            <w:tcW w:w="851" w:type="dxa"/>
            <w:tcBorders>
              <w:top w:val="single" w:sz="16" w:space="0" w:color="000000"/>
              <w:left w:val="single" w:sz="16" w:space="0" w:color="000000"/>
              <w:bottom w:val="single" w:sz="16" w:space="0" w:color="000000"/>
              <w:right w:val="single" w:sz="16" w:space="0" w:color="000000"/>
            </w:tcBorders>
            <w:vAlign w:val="center"/>
          </w:tcPr>
          <w:p w:rsidR="00732D6C" w:rsidRPr="00E9114F" w:rsidRDefault="00732D6C" w:rsidP="00FE5BF0">
            <w:pPr>
              <w:autoSpaceDE w:val="0"/>
              <w:autoSpaceDN w:val="0"/>
              <w:adjustRightInd w:val="0"/>
              <w:jc w:val="center"/>
              <w:rPr>
                <w:color w:val="000000"/>
                <w:sz w:val="24"/>
                <w:szCs w:val="24"/>
              </w:rPr>
            </w:pPr>
            <w:r>
              <w:rPr>
                <w:color w:val="000000"/>
                <w:sz w:val="24"/>
                <w:szCs w:val="24"/>
              </w:rPr>
              <w:t>955</w:t>
            </w:r>
          </w:p>
        </w:tc>
        <w:tc>
          <w:tcPr>
            <w:tcW w:w="4536" w:type="dxa"/>
            <w:tcBorders>
              <w:top w:val="single" w:sz="16" w:space="0" w:color="000000"/>
              <w:bottom w:val="single" w:sz="16" w:space="0" w:color="000000"/>
              <w:right w:val="single" w:sz="16" w:space="0" w:color="000000"/>
            </w:tcBorders>
            <w:vAlign w:val="center"/>
          </w:tcPr>
          <w:p w:rsidR="00732D6C" w:rsidRPr="00E9114F" w:rsidRDefault="00732D6C" w:rsidP="00FE5BF0">
            <w:pPr>
              <w:autoSpaceDE w:val="0"/>
              <w:autoSpaceDN w:val="0"/>
              <w:adjustRightInd w:val="0"/>
              <w:rPr>
                <w:color w:val="000000"/>
                <w:sz w:val="24"/>
                <w:szCs w:val="24"/>
              </w:rPr>
            </w:pPr>
            <w:r>
              <w:rPr>
                <w:color w:val="000000"/>
                <w:sz w:val="24"/>
                <w:szCs w:val="24"/>
              </w:rPr>
              <w:t xml:space="preserve">Propagace a marketing </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732D6C" w:rsidRPr="00E9114F" w:rsidRDefault="00732D6C" w:rsidP="00A11274">
            <w:pPr>
              <w:autoSpaceDE w:val="0"/>
              <w:autoSpaceDN w:val="0"/>
              <w:adjustRightInd w:val="0"/>
              <w:rPr>
                <w:color w:val="000000"/>
                <w:sz w:val="24"/>
                <w:szCs w:val="24"/>
              </w:rPr>
            </w:pPr>
            <w:r>
              <w:rPr>
                <w:color w:val="000000"/>
                <w:sz w:val="24"/>
                <w:szCs w:val="24"/>
              </w:rPr>
              <w:t>2</w:t>
            </w:r>
            <w:r w:rsidRPr="005D4267">
              <w:rPr>
                <w:color w:val="000000"/>
                <w:sz w:val="24"/>
                <w:szCs w:val="24"/>
              </w:rPr>
              <w:t xml:space="preserve">0 % </w:t>
            </w:r>
            <w:r w:rsidR="00A11274">
              <w:rPr>
                <w:color w:val="000000"/>
                <w:sz w:val="24"/>
                <w:szCs w:val="24"/>
              </w:rPr>
              <w:t xml:space="preserve">způsobilých </w:t>
            </w:r>
            <w:r>
              <w:rPr>
                <w:color w:val="000000"/>
                <w:sz w:val="24"/>
                <w:szCs w:val="24"/>
              </w:rPr>
              <w:t>výdajů</w:t>
            </w:r>
          </w:p>
        </w:tc>
      </w:tr>
      <w:tr w:rsidR="00732D6C" w:rsidRPr="008E7057" w:rsidTr="00A11274">
        <w:trPr>
          <w:trHeight w:val="226"/>
        </w:trPr>
        <w:tc>
          <w:tcPr>
            <w:tcW w:w="851" w:type="dxa"/>
            <w:tcBorders>
              <w:top w:val="single" w:sz="16" w:space="0" w:color="000000"/>
              <w:left w:val="single" w:sz="16" w:space="0" w:color="000000"/>
              <w:bottom w:val="single" w:sz="16" w:space="0" w:color="000000"/>
              <w:right w:val="single" w:sz="16" w:space="0" w:color="000000"/>
            </w:tcBorders>
            <w:vAlign w:val="center"/>
          </w:tcPr>
          <w:p w:rsidR="00732D6C" w:rsidRDefault="00732D6C" w:rsidP="00FE5BF0">
            <w:pPr>
              <w:autoSpaceDE w:val="0"/>
              <w:autoSpaceDN w:val="0"/>
              <w:adjustRightInd w:val="0"/>
              <w:jc w:val="center"/>
              <w:rPr>
                <w:color w:val="000000"/>
                <w:sz w:val="24"/>
                <w:szCs w:val="24"/>
              </w:rPr>
            </w:pPr>
            <w:r>
              <w:rPr>
                <w:color w:val="000000"/>
                <w:sz w:val="24"/>
                <w:szCs w:val="24"/>
              </w:rPr>
              <w:t>996</w:t>
            </w:r>
          </w:p>
        </w:tc>
        <w:tc>
          <w:tcPr>
            <w:tcW w:w="4536" w:type="dxa"/>
            <w:tcBorders>
              <w:top w:val="single" w:sz="16" w:space="0" w:color="000000"/>
              <w:bottom w:val="single" w:sz="16" w:space="0" w:color="000000"/>
              <w:right w:val="single" w:sz="16" w:space="0" w:color="000000"/>
            </w:tcBorders>
            <w:vAlign w:val="center"/>
          </w:tcPr>
          <w:p w:rsidR="00732D6C" w:rsidRPr="007046FA" w:rsidRDefault="00732D6C" w:rsidP="00FE5BF0">
            <w:pPr>
              <w:autoSpaceDE w:val="0"/>
              <w:autoSpaceDN w:val="0"/>
              <w:adjustRightInd w:val="0"/>
              <w:rPr>
                <w:color w:val="000000"/>
                <w:sz w:val="24"/>
                <w:szCs w:val="24"/>
              </w:rPr>
            </w:pPr>
            <w:r>
              <w:rPr>
                <w:color w:val="000000"/>
                <w:sz w:val="24"/>
                <w:szCs w:val="24"/>
              </w:rPr>
              <w:t>N</w:t>
            </w:r>
            <w:r w:rsidRPr="005D4267">
              <w:rPr>
                <w:color w:val="000000"/>
                <w:sz w:val="24"/>
                <w:szCs w:val="24"/>
              </w:rPr>
              <w:t>ákup staveb souvisejících s</w:t>
            </w:r>
            <w:r>
              <w:rPr>
                <w:color w:val="000000"/>
                <w:sz w:val="24"/>
                <w:szCs w:val="24"/>
              </w:rPr>
              <w:t> </w:t>
            </w:r>
            <w:r w:rsidRPr="005D4267">
              <w:rPr>
                <w:color w:val="000000"/>
                <w:sz w:val="24"/>
                <w:szCs w:val="24"/>
              </w:rPr>
              <w:t>projektem</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732D6C" w:rsidRPr="007046FA" w:rsidRDefault="00732D6C" w:rsidP="00A11274">
            <w:pPr>
              <w:autoSpaceDE w:val="0"/>
              <w:autoSpaceDN w:val="0"/>
              <w:adjustRightInd w:val="0"/>
              <w:rPr>
                <w:color w:val="000000"/>
                <w:sz w:val="24"/>
                <w:szCs w:val="24"/>
              </w:rPr>
            </w:pPr>
            <w:r w:rsidRPr="005D4267">
              <w:rPr>
                <w:color w:val="000000"/>
                <w:sz w:val="24"/>
                <w:szCs w:val="24"/>
              </w:rPr>
              <w:t xml:space="preserve">10 % </w:t>
            </w:r>
            <w:r w:rsidR="00A11274">
              <w:rPr>
                <w:color w:val="000000"/>
                <w:sz w:val="24"/>
                <w:szCs w:val="24"/>
              </w:rPr>
              <w:t xml:space="preserve">způsobilých </w:t>
            </w:r>
            <w:r>
              <w:rPr>
                <w:color w:val="000000"/>
                <w:sz w:val="24"/>
                <w:szCs w:val="24"/>
              </w:rPr>
              <w:t>výdajů</w:t>
            </w:r>
          </w:p>
        </w:tc>
      </w:tr>
      <w:tr w:rsidR="00732D6C" w:rsidRPr="008E7057" w:rsidTr="00A11274">
        <w:trPr>
          <w:trHeight w:val="46"/>
        </w:trPr>
        <w:tc>
          <w:tcPr>
            <w:tcW w:w="851" w:type="dxa"/>
            <w:tcBorders>
              <w:top w:val="single" w:sz="16" w:space="0" w:color="000000"/>
              <w:left w:val="single" w:sz="16" w:space="0" w:color="000000"/>
              <w:bottom w:val="single" w:sz="16" w:space="0" w:color="000000"/>
              <w:right w:val="single" w:sz="16" w:space="0" w:color="000000"/>
            </w:tcBorders>
            <w:vAlign w:val="center"/>
          </w:tcPr>
          <w:p w:rsidR="00732D6C" w:rsidRDefault="00732D6C" w:rsidP="00FE5BF0">
            <w:pPr>
              <w:autoSpaceDE w:val="0"/>
              <w:autoSpaceDN w:val="0"/>
              <w:adjustRightInd w:val="0"/>
              <w:jc w:val="center"/>
              <w:rPr>
                <w:color w:val="000000"/>
                <w:sz w:val="24"/>
                <w:szCs w:val="24"/>
              </w:rPr>
            </w:pPr>
            <w:r>
              <w:rPr>
                <w:color w:val="000000"/>
                <w:sz w:val="24"/>
                <w:szCs w:val="24"/>
              </w:rPr>
              <w:t>997</w:t>
            </w:r>
          </w:p>
        </w:tc>
        <w:tc>
          <w:tcPr>
            <w:tcW w:w="4536" w:type="dxa"/>
            <w:tcBorders>
              <w:top w:val="single" w:sz="16" w:space="0" w:color="000000"/>
              <w:bottom w:val="single" w:sz="16" w:space="0" w:color="000000"/>
              <w:right w:val="single" w:sz="16" w:space="0" w:color="000000"/>
            </w:tcBorders>
            <w:vAlign w:val="center"/>
          </w:tcPr>
          <w:p w:rsidR="00732D6C" w:rsidRPr="007046FA" w:rsidRDefault="00732D6C" w:rsidP="00FE5BF0">
            <w:pPr>
              <w:autoSpaceDE w:val="0"/>
              <w:autoSpaceDN w:val="0"/>
              <w:adjustRightInd w:val="0"/>
              <w:rPr>
                <w:color w:val="000000"/>
                <w:sz w:val="24"/>
                <w:szCs w:val="24"/>
              </w:rPr>
            </w:pPr>
            <w:r>
              <w:rPr>
                <w:color w:val="000000"/>
                <w:sz w:val="24"/>
                <w:szCs w:val="24"/>
              </w:rPr>
              <w:t>N</w:t>
            </w:r>
            <w:r w:rsidRPr="005D4267">
              <w:rPr>
                <w:color w:val="000000"/>
                <w:sz w:val="24"/>
                <w:szCs w:val="24"/>
              </w:rPr>
              <w:t>ákup pozemků souvisejících s</w:t>
            </w:r>
            <w:r>
              <w:rPr>
                <w:color w:val="000000"/>
                <w:sz w:val="24"/>
                <w:szCs w:val="24"/>
              </w:rPr>
              <w:t> </w:t>
            </w:r>
            <w:r w:rsidRPr="005D4267">
              <w:rPr>
                <w:color w:val="000000"/>
                <w:sz w:val="24"/>
                <w:szCs w:val="24"/>
              </w:rPr>
              <w:t>projektem</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732D6C" w:rsidRPr="007046FA" w:rsidRDefault="00732D6C" w:rsidP="00A11274">
            <w:pPr>
              <w:autoSpaceDE w:val="0"/>
              <w:autoSpaceDN w:val="0"/>
              <w:adjustRightInd w:val="0"/>
              <w:rPr>
                <w:color w:val="000000"/>
                <w:sz w:val="24"/>
                <w:szCs w:val="24"/>
              </w:rPr>
            </w:pPr>
            <w:r w:rsidRPr="005D4267">
              <w:rPr>
                <w:color w:val="000000"/>
                <w:sz w:val="24"/>
                <w:szCs w:val="24"/>
              </w:rPr>
              <w:t xml:space="preserve">10 % </w:t>
            </w:r>
            <w:r w:rsidR="00A11274">
              <w:rPr>
                <w:color w:val="000000"/>
                <w:sz w:val="24"/>
                <w:szCs w:val="24"/>
              </w:rPr>
              <w:t xml:space="preserve">způsobilých </w:t>
            </w:r>
            <w:r>
              <w:rPr>
                <w:color w:val="000000"/>
                <w:sz w:val="24"/>
                <w:szCs w:val="24"/>
              </w:rPr>
              <w:t>výdajů</w:t>
            </w:r>
          </w:p>
        </w:tc>
      </w:tr>
      <w:tr w:rsidR="00732D6C" w:rsidRPr="008E7057" w:rsidTr="00A11274">
        <w:trPr>
          <w:trHeight w:val="164"/>
        </w:trPr>
        <w:tc>
          <w:tcPr>
            <w:tcW w:w="851" w:type="dxa"/>
            <w:tcBorders>
              <w:top w:val="single" w:sz="16" w:space="0" w:color="000000"/>
              <w:left w:val="single" w:sz="16" w:space="0" w:color="000000"/>
              <w:bottom w:val="single" w:sz="16" w:space="0" w:color="000000"/>
              <w:right w:val="single" w:sz="16" w:space="0" w:color="000000"/>
            </w:tcBorders>
            <w:vAlign w:val="center"/>
          </w:tcPr>
          <w:p w:rsidR="00732D6C" w:rsidRPr="007046FA" w:rsidRDefault="00732D6C" w:rsidP="00FE5BF0">
            <w:pPr>
              <w:autoSpaceDE w:val="0"/>
              <w:autoSpaceDN w:val="0"/>
              <w:adjustRightInd w:val="0"/>
              <w:jc w:val="center"/>
              <w:rPr>
                <w:color w:val="000000"/>
                <w:sz w:val="24"/>
                <w:szCs w:val="24"/>
              </w:rPr>
            </w:pPr>
            <w:r>
              <w:rPr>
                <w:color w:val="000000"/>
                <w:sz w:val="24"/>
                <w:szCs w:val="24"/>
              </w:rPr>
              <w:t>998</w:t>
            </w:r>
          </w:p>
        </w:tc>
        <w:tc>
          <w:tcPr>
            <w:tcW w:w="4536" w:type="dxa"/>
            <w:tcBorders>
              <w:top w:val="single" w:sz="16" w:space="0" w:color="000000"/>
              <w:bottom w:val="single" w:sz="16" w:space="0" w:color="000000"/>
              <w:right w:val="single" w:sz="16" w:space="0" w:color="000000"/>
            </w:tcBorders>
            <w:vAlign w:val="center"/>
          </w:tcPr>
          <w:p w:rsidR="00732D6C" w:rsidRPr="007046FA" w:rsidRDefault="00732D6C" w:rsidP="00FE5BF0">
            <w:pPr>
              <w:autoSpaceDE w:val="0"/>
              <w:autoSpaceDN w:val="0"/>
              <w:adjustRightInd w:val="0"/>
              <w:rPr>
                <w:color w:val="000000"/>
                <w:sz w:val="24"/>
                <w:szCs w:val="24"/>
              </w:rPr>
            </w:pPr>
            <w:r w:rsidRPr="007046FA">
              <w:rPr>
                <w:color w:val="000000"/>
                <w:sz w:val="24"/>
                <w:szCs w:val="24"/>
              </w:rPr>
              <w:t>Projektová dokumentace</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732D6C" w:rsidRPr="007046FA" w:rsidRDefault="00732D6C" w:rsidP="00FE5BF0">
            <w:pPr>
              <w:autoSpaceDE w:val="0"/>
              <w:autoSpaceDN w:val="0"/>
              <w:adjustRightInd w:val="0"/>
              <w:rPr>
                <w:color w:val="000000"/>
                <w:sz w:val="24"/>
                <w:szCs w:val="24"/>
              </w:rPr>
            </w:pPr>
            <w:r w:rsidRPr="007046FA">
              <w:rPr>
                <w:color w:val="000000"/>
                <w:sz w:val="24"/>
                <w:szCs w:val="24"/>
              </w:rPr>
              <w:t>20 000 Kč</w:t>
            </w:r>
            <w:r>
              <w:rPr>
                <w:color w:val="000000"/>
                <w:sz w:val="24"/>
                <w:szCs w:val="24"/>
              </w:rPr>
              <w:t>/projekt</w:t>
            </w:r>
          </w:p>
        </w:tc>
      </w:tr>
      <w:tr w:rsidR="00732D6C" w:rsidRPr="008E7057" w:rsidTr="00A11274">
        <w:trPr>
          <w:trHeight w:val="40"/>
        </w:trPr>
        <w:tc>
          <w:tcPr>
            <w:tcW w:w="851" w:type="dxa"/>
            <w:tcBorders>
              <w:top w:val="single" w:sz="16" w:space="0" w:color="000000"/>
              <w:left w:val="single" w:sz="16" w:space="0" w:color="000000"/>
              <w:bottom w:val="single" w:sz="16" w:space="0" w:color="000000"/>
              <w:right w:val="single" w:sz="16" w:space="0" w:color="000000"/>
            </w:tcBorders>
            <w:vAlign w:val="center"/>
          </w:tcPr>
          <w:p w:rsidR="00732D6C" w:rsidRPr="007046FA" w:rsidRDefault="00732D6C" w:rsidP="00FE5BF0">
            <w:pPr>
              <w:autoSpaceDE w:val="0"/>
              <w:autoSpaceDN w:val="0"/>
              <w:adjustRightInd w:val="0"/>
              <w:jc w:val="center"/>
              <w:rPr>
                <w:color w:val="000000"/>
                <w:sz w:val="24"/>
                <w:szCs w:val="24"/>
              </w:rPr>
            </w:pPr>
            <w:r>
              <w:rPr>
                <w:color w:val="000000"/>
                <w:sz w:val="24"/>
                <w:szCs w:val="24"/>
              </w:rPr>
              <w:t>999</w:t>
            </w:r>
          </w:p>
        </w:tc>
        <w:tc>
          <w:tcPr>
            <w:tcW w:w="4536" w:type="dxa"/>
            <w:tcBorders>
              <w:top w:val="single" w:sz="16" w:space="0" w:color="000000"/>
              <w:bottom w:val="single" w:sz="16" w:space="0" w:color="000000"/>
              <w:right w:val="single" w:sz="16" w:space="0" w:color="000000"/>
            </w:tcBorders>
            <w:vAlign w:val="center"/>
          </w:tcPr>
          <w:p w:rsidR="00732D6C" w:rsidRPr="007046FA" w:rsidRDefault="00732D6C" w:rsidP="00FE5BF0">
            <w:pPr>
              <w:autoSpaceDE w:val="0"/>
              <w:autoSpaceDN w:val="0"/>
              <w:adjustRightInd w:val="0"/>
              <w:rPr>
                <w:color w:val="000000"/>
                <w:sz w:val="24"/>
                <w:szCs w:val="24"/>
              </w:rPr>
            </w:pPr>
            <w:r w:rsidRPr="007046FA">
              <w:rPr>
                <w:color w:val="000000"/>
                <w:sz w:val="24"/>
                <w:szCs w:val="24"/>
              </w:rPr>
              <w:t>Tech</w:t>
            </w:r>
            <w:r>
              <w:rPr>
                <w:color w:val="000000"/>
                <w:sz w:val="24"/>
                <w:szCs w:val="24"/>
              </w:rPr>
              <w:t>nická dokumentace</w:t>
            </w:r>
          </w:p>
        </w:tc>
        <w:tc>
          <w:tcPr>
            <w:tcW w:w="3827" w:type="dxa"/>
            <w:tcBorders>
              <w:top w:val="single" w:sz="16" w:space="0" w:color="000000"/>
              <w:left w:val="single" w:sz="16" w:space="0" w:color="000000"/>
              <w:bottom w:val="single" w:sz="16" w:space="0" w:color="000000"/>
              <w:right w:val="single" w:sz="16" w:space="0" w:color="000000"/>
            </w:tcBorders>
            <w:vAlign w:val="center"/>
          </w:tcPr>
          <w:p w:rsidR="00732D6C" w:rsidRPr="007046FA" w:rsidRDefault="00732D6C" w:rsidP="00FE5BF0">
            <w:pPr>
              <w:autoSpaceDE w:val="0"/>
              <w:autoSpaceDN w:val="0"/>
              <w:adjustRightInd w:val="0"/>
              <w:rPr>
                <w:color w:val="000000"/>
                <w:sz w:val="24"/>
                <w:szCs w:val="24"/>
              </w:rPr>
            </w:pPr>
            <w:r w:rsidRPr="007046FA">
              <w:rPr>
                <w:color w:val="000000"/>
                <w:sz w:val="24"/>
                <w:szCs w:val="24"/>
              </w:rPr>
              <w:t>80 000 Kč</w:t>
            </w:r>
            <w:r>
              <w:rPr>
                <w:color w:val="000000"/>
                <w:sz w:val="24"/>
                <w:szCs w:val="24"/>
              </w:rPr>
              <w:t>/projekt</w:t>
            </w:r>
          </w:p>
        </w:tc>
      </w:tr>
    </w:tbl>
    <w:p w:rsidR="00732D6C" w:rsidRDefault="00732D6C" w:rsidP="00732D6C">
      <w:pPr>
        <w:widowControl w:val="0"/>
        <w:adjustRightInd w:val="0"/>
        <w:spacing w:line="240" w:lineRule="atLeast"/>
        <w:jc w:val="both"/>
        <w:rPr>
          <w:sz w:val="24"/>
          <w:szCs w:val="24"/>
        </w:rPr>
      </w:pPr>
    </w:p>
    <w:p w:rsidR="00A44709" w:rsidRPr="008E7057" w:rsidRDefault="00A44709" w:rsidP="00A44709">
      <w:pPr>
        <w:widowControl w:val="0"/>
        <w:adjustRightInd w:val="0"/>
        <w:spacing w:after="120" w:line="240" w:lineRule="atLeast"/>
        <w:jc w:val="both"/>
        <w:rPr>
          <w:b/>
          <w:bCs/>
          <w:sz w:val="24"/>
          <w:szCs w:val="24"/>
          <w:u w:val="single"/>
        </w:rPr>
      </w:pPr>
      <w:r w:rsidRPr="008E7057">
        <w:rPr>
          <w:b/>
          <w:bCs/>
          <w:sz w:val="24"/>
          <w:szCs w:val="24"/>
          <w:u w:val="single"/>
        </w:rPr>
        <w:t xml:space="preserve">Seznam </w:t>
      </w:r>
      <w:r>
        <w:rPr>
          <w:b/>
          <w:bCs/>
          <w:sz w:val="24"/>
          <w:szCs w:val="24"/>
          <w:u w:val="single"/>
        </w:rPr>
        <w:t>předkládaných</w:t>
      </w:r>
      <w:r w:rsidRPr="008E7057">
        <w:rPr>
          <w:b/>
          <w:bCs/>
          <w:sz w:val="24"/>
          <w:szCs w:val="24"/>
          <w:u w:val="single"/>
        </w:rPr>
        <w:t xml:space="preserve"> příloh</w:t>
      </w:r>
    </w:p>
    <w:p w:rsidR="00A44709" w:rsidRPr="008E7057" w:rsidRDefault="00A44709" w:rsidP="00A44709">
      <w:pPr>
        <w:widowControl w:val="0"/>
        <w:adjustRightInd w:val="0"/>
        <w:spacing w:line="240" w:lineRule="atLeast"/>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A44709" w:rsidRPr="008E7057" w:rsidRDefault="00A44709" w:rsidP="00A44709">
      <w:pPr>
        <w:widowControl w:val="0"/>
        <w:adjustRightInd w:val="0"/>
        <w:spacing w:line="240" w:lineRule="atLeast"/>
        <w:jc w:val="both"/>
        <w:rPr>
          <w:b/>
          <w:bCs/>
          <w:sz w:val="24"/>
          <w:szCs w:val="24"/>
          <w:u w:val="single"/>
        </w:rPr>
      </w:pPr>
    </w:p>
    <w:p w:rsidR="00A44709" w:rsidRPr="00C4403C" w:rsidRDefault="00A44709" w:rsidP="00A44709">
      <w:pPr>
        <w:numPr>
          <w:ilvl w:val="0"/>
          <w:numId w:val="244"/>
        </w:numPr>
        <w:rPr>
          <w:sz w:val="24"/>
          <w:szCs w:val="24"/>
        </w:rPr>
      </w:pPr>
      <w:r w:rsidRPr="008E7057">
        <w:rPr>
          <w:b/>
          <w:bCs/>
          <w:sz w:val="24"/>
          <w:szCs w:val="24"/>
        </w:rPr>
        <w:t xml:space="preserve">Povinné přílohy předkládané při podání Žádosti o </w:t>
      </w:r>
      <w:r w:rsidRPr="00C4403C">
        <w:rPr>
          <w:b/>
          <w:bCs/>
          <w:sz w:val="24"/>
          <w:szCs w:val="24"/>
        </w:rPr>
        <w:t>dotaci; C</w:t>
      </w:r>
    </w:p>
    <w:p w:rsidR="00A44709" w:rsidRPr="00A44709" w:rsidRDefault="00A44709" w:rsidP="00A44709">
      <w:pPr>
        <w:widowControl w:val="0"/>
        <w:numPr>
          <w:ilvl w:val="1"/>
          <w:numId w:val="244"/>
        </w:numPr>
        <w:adjustRightInd w:val="0"/>
        <w:spacing w:line="240" w:lineRule="atLeast"/>
        <w:jc w:val="both"/>
        <w:rPr>
          <w:sz w:val="24"/>
          <w:szCs w:val="24"/>
        </w:rPr>
      </w:pPr>
      <w:r w:rsidRPr="00B07CAB">
        <w:rPr>
          <w:sz w:val="24"/>
          <w:szCs w:val="24"/>
        </w:rPr>
        <w:t>Prohlášení o zařazení podniku do kategorie malých či středních podniků</w:t>
      </w:r>
      <w:r w:rsidR="00E26333">
        <w:rPr>
          <w:sz w:val="24"/>
          <w:szCs w:val="24"/>
        </w:rPr>
        <w:t xml:space="preserve">, vzor ke stažení na </w:t>
      </w:r>
      <w:hyperlink r:id="rId12" w:history="1">
        <w:r w:rsidR="00BD29D4" w:rsidRPr="00CD0A7E">
          <w:rPr>
            <w:rStyle w:val="Hypertextovodkaz"/>
            <w:sz w:val="24"/>
            <w:szCs w:val="24"/>
          </w:rPr>
          <w:t>www.szif.cz</w:t>
        </w:r>
      </w:hyperlink>
      <w:r w:rsidR="00BD29D4">
        <w:rPr>
          <w:sz w:val="24"/>
          <w:szCs w:val="24"/>
        </w:rPr>
        <w:t xml:space="preserve"> </w:t>
      </w:r>
      <w:r w:rsidRPr="00B07CAB">
        <w:rPr>
          <w:i/>
          <w:sz w:val="24"/>
          <w:szCs w:val="24"/>
        </w:rPr>
        <w:t>(bez ohledu na zvolený režim podpory)</w:t>
      </w:r>
      <w:r w:rsidRPr="00B07CAB">
        <w:rPr>
          <w:sz w:val="24"/>
          <w:szCs w:val="24"/>
        </w:rPr>
        <w:t xml:space="preserve"> – originál.</w:t>
      </w:r>
    </w:p>
    <w:p w:rsidR="00A44709" w:rsidRPr="008E7057" w:rsidRDefault="00A44709" w:rsidP="00A44709">
      <w:pPr>
        <w:widowControl w:val="0"/>
        <w:adjustRightInd w:val="0"/>
        <w:spacing w:line="240" w:lineRule="atLeast"/>
        <w:jc w:val="both"/>
        <w:rPr>
          <w:b/>
          <w:bCs/>
          <w:color w:val="FF6600"/>
          <w:sz w:val="24"/>
          <w:szCs w:val="24"/>
        </w:rPr>
      </w:pPr>
    </w:p>
    <w:p w:rsidR="00A44709" w:rsidRPr="008E7057" w:rsidRDefault="00A44709" w:rsidP="00A44709">
      <w:pPr>
        <w:widowControl w:val="0"/>
        <w:numPr>
          <w:ilvl w:val="0"/>
          <w:numId w:val="245"/>
        </w:numPr>
        <w:adjustRightInd w:val="0"/>
        <w:spacing w:line="240" w:lineRule="atLeast"/>
        <w:jc w:val="both"/>
        <w:rPr>
          <w:b/>
          <w:bCs/>
          <w:sz w:val="24"/>
          <w:szCs w:val="24"/>
        </w:rPr>
      </w:pPr>
      <w:r w:rsidRPr="008E7057">
        <w:rPr>
          <w:b/>
          <w:bCs/>
          <w:sz w:val="24"/>
          <w:szCs w:val="24"/>
        </w:rPr>
        <w:t>Povinné přílohy předkládané při podpisu Dohody; C</w:t>
      </w:r>
    </w:p>
    <w:p w:rsidR="00A44709" w:rsidRDefault="00A44709" w:rsidP="00A44709">
      <w:pPr>
        <w:jc w:val="both"/>
        <w:rPr>
          <w:bCs/>
          <w:sz w:val="24"/>
          <w:szCs w:val="24"/>
        </w:rPr>
      </w:pPr>
      <w:r>
        <w:rPr>
          <w:bCs/>
          <w:sz w:val="24"/>
          <w:szCs w:val="24"/>
        </w:rPr>
        <w:t>Nejsou stanoveny další povinné přílohy.</w:t>
      </w:r>
    </w:p>
    <w:p w:rsidR="00A44709" w:rsidRPr="002A53C0" w:rsidRDefault="00A44709" w:rsidP="00A44709">
      <w:pPr>
        <w:jc w:val="both"/>
        <w:rPr>
          <w:bCs/>
          <w:sz w:val="24"/>
          <w:szCs w:val="24"/>
        </w:rPr>
      </w:pPr>
    </w:p>
    <w:p w:rsidR="00A44709" w:rsidRPr="008E7057" w:rsidRDefault="00A44709" w:rsidP="00A44709">
      <w:pPr>
        <w:numPr>
          <w:ilvl w:val="0"/>
          <w:numId w:val="245"/>
        </w:numPr>
        <w:jc w:val="both"/>
        <w:rPr>
          <w:b/>
          <w:bCs/>
          <w:sz w:val="24"/>
          <w:szCs w:val="24"/>
        </w:rPr>
      </w:pPr>
      <w:r w:rsidRPr="008E7057">
        <w:rPr>
          <w:b/>
          <w:bCs/>
          <w:sz w:val="24"/>
          <w:szCs w:val="24"/>
        </w:rPr>
        <w:t xml:space="preserve">Povinné přílohy předkládané při podání Žádosti o proplacení výdajů </w:t>
      </w:r>
    </w:p>
    <w:p w:rsidR="00A44709" w:rsidRPr="008E7057" w:rsidRDefault="00A44709" w:rsidP="00A44709">
      <w:pPr>
        <w:widowControl w:val="0"/>
        <w:numPr>
          <w:ilvl w:val="0"/>
          <w:numId w:val="246"/>
        </w:numPr>
        <w:adjustRightInd w:val="0"/>
        <w:spacing w:line="240" w:lineRule="atLeast"/>
        <w:jc w:val="both"/>
        <w:rPr>
          <w:sz w:val="24"/>
          <w:szCs w:val="24"/>
        </w:rPr>
      </w:pPr>
      <w:r>
        <w:rPr>
          <w:sz w:val="24"/>
          <w:szCs w:val="24"/>
        </w:rPr>
        <w:t>Ž</w:t>
      </w:r>
      <w:r w:rsidRPr="008E7057">
        <w:rPr>
          <w:sz w:val="24"/>
          <w:szCs w:val="24"/>
        </w:rPr>
        <w:t>ivnostenské oprávnění či jiné oprávnění k provozování činnosti, která je předmětem projektu -</w:t>
      </w:r>
      <w:r w:rsidR="00097A9B">
        <w:rPr>
          <w:sz w:val="24"/>
          <w:szCs w:val="24"/>
        </w:rPr>
        <w:t xml:space="preserve"> prostá</w:t>
      </w:r>
      <w:r w:rsidRPr="008E7057">
        <w:rPr>
          <w:sz w:val="24"/>
          <w:szCs w:val="24"/>
        </w:rPr>
        <w:t xml:space="preserve"> kopie; </w:t>
      </w:r>
      <w:r>
        <w:rPr>
          <w:sz w:val="24"/>
          <w:szCs w:val="24"/>
        </w:rPr>
        <w:t xml:space="preserve">D jinak </w:t>
      </w:r>
      <w:r w:rsidRPr="008E7057">
        <w:rPr>
          <w:sz w:val="24"/>
          <w:szCs w:val="24"/>
        </w:rPr>
        <w:t>C.</w:t>
      </w:r>
    </w:p>
    <w:p w:rsidR="00A44709" w:rsidRPr="008E7057" w:rsidRDefault="00A44709" w:rsidP="00A44709">
      <w:pPr>
        <w:jc w:val="both"/>
        <w:rPr>
          <w:snapToGrid w:val="0"/>
          <w:sz w:val="24"/>
          <w:szCs w:val="24"/>
        </w:rPr>
      </w:pPr>
    </w:p>
    <w:p w:rsidR="00A44709" w:rsidRPr="008E7057" w:rsidRDefault="00A44709" w:rsidP="00A44709">
      <w:pPr>
        <w:jc w:val="both"/>
        <w:rPr>
          <w:b/>
          <w:bCs/>
          <w:sz w:val="24"/>
          <w:szCs w:val="24"/>
        </w:rPr>
      </w:pPr>
      <w:r w:rsidRPr="008E7057">
        <w:rPr>
          <w:b/>
          <w:bCs/>
          <w:sz w:val="24"/>
          <w:szCs w:val="24"/>
        </w:rPr>
        <w:t>d) Povinné přílohy předkládané po proplacení projektu</w:t>
      </w:r>
    </w:p>
    <w:p w:rsidR="00A44709" w:rsidRPr="008E7057" w:rsidRDefault="00A44709" w:rsidP="00A44709">
      <w:pPr>
        <w:widowControl w:val="0"/>
        <w:numPr>
          <w:ilvl w:val="0"/>
          <w:numId w:val="247"/>
        </w:numPr>
        <w:adjustRightInd w:val="0"/>
        <w:spacing w:line="240" w:lineRule="atLeast"/>
        <w:jc w:val="both"/>
        <w:rPr>
          <w:color w:val="000000"/>
          <w:sz w:val="24"/>
          <w:szCs w:val="24"/>
        </w:rPr>
      </w:pPr>
      <w:r w:rsidRPr="008E7057">
        <w:rPr>
          <w:color w:val="000000"/>
          <w:sz w:val="24"/>
          <w:szCs w:val="24"/>
        </w:rPr>
        <w:t>Doklady k prokázání povinného monitorovacího indikátoru „zvýšení přidané hodnoty podpořeného podniku“, tzn. rozvaha (bilance) a výkaz zisku a ztráty nebo výkaz příjmů a výdajů a výkaz o majetku za každý účetně uzavřený rok po dobu pěti let od data proplacení dotace. Údaje budou poskytnuty na základě výzvy Ministerstva zemědělství, popřípadě jiného pověřeného subjektu; D</w:t>
      </w:r>
      <w:r>
        <w:rPr>
          <w:color w:val="000000"/>
          <w:sz w:val="24"/>
          <w:szCs w:val="24"/>
        </w:rPr>
        <w:t xml:space="preserve"> jinak A</w:t>
      </w:r>
      <w:r w:rsidRPr="008E7057">
        <w:rPr>
          <w:color w:val="000000"/>
          <w:sz w:val="24"/>
          <w:szCs w:val="24"/>
        </w:rPr>
        <w:t>.</w:t>
      </w:r>
    </w:p>
    <w:p w:rsidR="00D64557" w:rsidRDefault="00E0597F" w:rsidP="00467DE7">
      <w:pPr>
        <w:spacing w:line="276" w:lineRule="auto"/>
        <w:rPr>
          <w:bCs/>
        </w:rPr>
      </w:pPr>
      <w:r>
        <w:rPr>
          <w:sz w:val="32"/>
          <w:szCs w:val="32"/>
        </w:rPr>
        <w:br w:type="page"/>
      </w:r>
    </w:p>
    <w:p w:rsidR="00D76D9F" w:rsidRPr="00CC3D41" w:rsidRDefault="00D76D9F" w:rsidP="00D16F05">
      <w:pPr>
        <w:pStyle w:val="Nadpis3"/>
      </w:pPr>
      <w:bookmarkStart w:id="39" w:name="_Toc229883543"/>
      <w:bookmarkStart w:id="40" w:name="_Toc280261316"/>
      <w:r w:rsidRPr="00CC3D41">
        <w:lastRenderedPageBreak/>
        <w:t>Podopatření III.2.1.1 Obnova a rozvoj vesnic</w:t>
      </w:r>
      <w:bookmarkEnd w:id="39"/>
      <w:bookmarkEnd w:id="40"/>
    </w:p>
    <w:p w:rsidR="00D76D9F" w:rsidRPr="00392711" w:rsidRDefault="00D76D9F" w:rsidP="00D76D9F">
      <w:pPr>
        <w:rPr>
          <w:sz w:val="32"/>
          <w:szCs w:val="32"/>
          <w:lang w:eastAsia="ko-KR"/>
        </w:rPr>
      </w:pPr>
    </w:p>
    <w:p w:rsidR="00D76D9F" w:rsidRPr="008E7057" w:rsidRDefault="00D76D9F" w:rsidP="00D76D9F">
      <w:pPr>
        <w:pStyle w:val="Nadpis5"/>
        <w:widowControl w:val="0"/>
        <w:adjustRightInd w:val="0"/>
        <w:spacing w:before="120" w:after="120" w:line="240" w:lineRule="atLeast"/>
        <w:rPr>
          <w:rFonts w:ascii="Times New Roman" w:hAnsi="Times New Roman"/>
          <w:sz w:val="24"/>
          <w:szCs w:val="24"/>
        </w:rPr>
      </w:pPr>
      <w:r w:rsidRPr="008E7057">
        <w:rPr>
          <w:rFonts w:ascii="Times New Roman" w:hAnsi="Times New Roman"/>
          <w:sz w:val="24"/>
          <w:szCs w:val="24"/>
        </w:rPr>
        <w:t>Popis podopatření</w:t>
      </w:r>
    </w:p>
    <w:p w:rsidR="00D76D9F" w:rsidRPr="008E7057" w:rsidRDefault="00D76D9F" w:rsidP="00D76D9F">
      <w:pPr>
        <w:jc w:val="both"/>
        <w:rPr>
          <w:sz w:val="24"/>
          <w:szCs w:val="24"/>
        </w:rPr>
      </w:pPr>
      <w:r w:rsidRPr="008E7057">
        <w:rPr>
          <w:sz w:val="24"/>
          <w:szCs w:val="24"/>
        </w:rPr>
        <w:t>Předmětem podopatření je podpora obcí v oblasti základní dopravní a technické infrastruktury včetně vodohospod</w:t>
      </w:r>
      <w:r>
        <w:rPr>
          <w:sz w:val="24"/>
          <w:szCs w:val="24"/>
        </w:rPr>
        <w:t>ářské, zajištění územních plánů</w:t>
      </w:r>
      <w:r w:rsidRPr="008E7057">
        <w:rPr>
          <w:sz w:val="24"/>
          <w:szCs w:val="24"/>
        </w:rPr>
        <w:t xml:space="preserve"> a zlepšení vzhledu obcí a tím zlepšení životních podmínek a zvýšení atraktivity pro bydlení, podnikání i relaxaci. </w:t>
      </w:r>
    </w:p>
    <w:p w:rsidR="00D76D9F" w:rsidRPr="008E7057" w:rsidRDefault="00D76D9F" w:rsidP="00D76D9F">
      <w:pPr>
        <w:rPr>
          <w:b/>
          <w:sz w:val="24"/>
          <w:szCs w:val="24"/>
          <w:u w:val="single"/>
        </w:rPr>
      </w:pPr>
    </w:p>
    <w:p w:rsidR="00D76D9F" w:rsidRPr="008E7057" w:rsidRDefault="00D76D9F" w:rsidP="00D76D9F">
      <w:pPr>
        <w:pStyle w:val="Nadpis5"/>
        <w:widowControl w:val="0"/>
        <w:adjustRightInd w:val="0"/>
        <w:spacing w:before="120" w:after="120" w:line="240" w:lineRule="atLeast"/>
        <w:rPr>
          <w:rFonts w:ascii="Times New Roman" w:hAnsi="Times New Roman"/>
          <w:sz w:val="24"/>
          <w:szCs w:val="24"/>
          <w:u w:val="none"/>
        </w:rPr>
      </w:pPr>
      <w:r w:rsidRPr="008E7057">
        <w:rPr>
          <w:rFonts w:ascii="Times New Roman" w:hAnsi="Times New Roman"/>
          <w:sz w:val="24"/>
          <w:szCs w:val="24"/>
        </w:rPr>
        <w:t>Záměry:</w:t>
      </w:r>
    </w:p>
    <w:p w:rsidR="00D76D9F" w:rsidRPr="008E7057" w:rsidRDefault="00D76D9F" w:rsidP="00D53B81">
      <w:pPr>
        <w:pStyle w:val="vet1"/>
        <w:numPr>
          <w:ilvl w:val="0"/>
          <w:numId w:val="290"/>
        </w:numPr>
        <w:tabs>
          <w:tab w:val="left" w:pos="708"/>
        </w:tabs>
        <w:spacing w:before="0"/>
        <w:textAlignment w:val="auto"/>
      </w:pPr>
      <w:r w:rsidRPr="008E7057">
        <w:t xml:space="preserve">zlepšení dopravní a technické infrastruktury a vzhledu obcí </w:t>
      </w:r>
    </w:p>
    <w:p w:rsidR="00D76D9F" w:rsidRPr="008E7057" w:rsidRDefault="00D76D9F" w:rsidP="00D53B81">
      <w:pPr>
        <w:pStyle w:val="vet1"/>
        <w:numPr>
          <w:ilvl w:val="1"/>
          <w:numId w:val="244"/>
        </w:numPr>
        <w:tabs>
          <w:tab w:val="left" w:pos="708"/>
        </w:tabs>
        <w:spacing w:before="0"/>
        <w:textAlignment w:val="auto"/>
      </w:pPr>
      <w:r>
        <w:t xml:space="preserve">vodovody, </w:t>
      </w:r>
      <w:r w:rsidRPr="008E7057">
        <w:t xml:space="preserve">kanalizace a ČOV pro veřejnou potřebu </w:t>
      </w:r>
    </w:p>
    <w:p w:rsidR="00D76D9F" w:rsidRPr="008E7057" w:rsidRDefault="00D76D9F" w:rsidP="00D53B81">
      <w:pPr>
        <w:pStyle w:val="vet1"/>
        <w:numPr>
          <w:ilvl w:val="1"/>
          <w:numId w:val="244"/>
        </w:numPr>
        <w:tabs>
          <w:tab w:val="left" w:pos="708"/>
        </w:tabs>
        <w:spacing w:before="0"/>
        <w:textAlignment w:val="auto"/>
      </w:pPr>
      <w:r>
        <w:t>územní plán</w:t>
      </w:r>
    </w:p>
    <w:p w:rsidR="00D76D9F" w:rsidRPr="008E7057" w:rsidRDefault="00D76D9F" w:rsidP="00D76D9F">
      <w:pPr>
        <w:rPr>
          <w:b/>
          <w:sz w:val="24"/>
          <w:szCs w:val="24"/>
          <w:u w:val="single"/>
        </w:rPr>
      </w:pPr>
    </w:p>
    <w:p w:rsidR="00D76D9F" w:rsidRPr="008E7057" w:rsidRDefault="00D76D9F" w:rsidP="00D76D9F">
      <w:pPr>
        <w:widowControl w:val="0"/>
        <w:adjustRightInd w:val="0"/>
        <w:spacing w:before="120" w:after="120" w:line="240" w:lineRule="atLeast"/>
        <w:jc w:val="both"/>
        <w:rPr>
          <w:b/>
          <w:sz w:val="24"/>
          <w:szCs w:val="24"/>
          <w:u w:val="single"/>
        </w:rPr>
      </w:pPr>
      <w:r w:rsidRPr="008E7057">
        <w:rPr>
          <w:b/>
          <w:sz w:val="24"/>
          <w:szCs w:val="24"/>
          <w:u w:val="single"/>
        </w:rPr>
        <w:t>Definice příjemce dotace</w:t>
      </w:r>
    </w:p>
    <w:p w:rsidR="00D76D9F" w:rsidRPr="008E7057" w:rsidRDefault="00D76D9F" w:rsidP="00DA71AB">
      <w:pPr>
        <w:widowControl w:val="0"/>
        <w:numPr>
          <w:ilvl w:val="2"/>
          <w:numId w:val="127"/>
        </w:numPr>
        <w:adjustRightInd w:val="0"/>
        <w:spacing w:line="240" w:lineRule="atLeast"/>
        <w:jc w:val="both"/>
        <w:rPr>
          <w:bCs/>
          <w:sz w:val="24"/>
          <w:szCs w:val="24"/>
        </w:rPr>
      </w:pPr>
      <w:r w:rsidRPr="008E7057">
        <w:rPr>
          <w:sz w:val="24"/>
          <w:szCs w:val="24"/>
        </w:rPr>
        <w:t xml:space="preserve">obce podle zákona č. 128/2000 Sb., o obcích, ve znění pozdějších předpisů, svazky obcí dle zákona č. 128/2000 Sb., o obcích, </w:t>
      </w:r>
      <w:r>
        <w:rPr>
          <w:sz w:val="24"/>
          <w:szCs w:val="24"/>
        </w:rPr>
        <w:t xml:space="preserve">ve znění pozdějších předpisů a </w:t>
      </w:r>
      <w:r w:rsidRPr="008E7057">
        <w:rPr>
          <w:sz w:val="24"/>
          <w:szCs w:val="24"/>
        </w:rPr>
        <w:t xml:space="preserve">zákona č. 40/1964 Sb., občanský zákoník, ve znění pozdějších předpisů  </w:t>
      </w:r>
    </w:p>
    <w:p w:rsidR="00D76D9F" w:rsidRPr="008E7057" w:rsidRDefault="00D76D9F" w:rsidP="00DA71AB">
      <w:pPr>
        <w:widowControl w:val="0"/>
        <w:numPr>
          <w:ilvl w:val="2"/>
          <w:numId w:val="127"/>
        </w:numPr>
        <w:adjustRightInd w:val="0"/>
        <w:spacing w:line="240" w:lineRule="atLeast"/>
        <w:jc w:val="both"/>
        <w:rPr>
          <w:bCs/>
          <w:sz w:val="24"/>
          <w:szCs w:val="24"/>
        </w:rPr>
      </w:pPr>
      <w:r w:rsidRPr="008E7057">
        <w:rPr>
          <w:bCs/>
          <w:sz w:val="24"/>
          <w:szCs w:val="24"/>
        </w:rPr>
        <w:t xml:space="preserve">nestátní neziskové organizace podle zákona č. 83/1990 Sb., o sdružování občanů ve znění pozdějších předpisů (občanská sdružení), zákona č.248/1995 Sb., o obecně prospěšných společnostech a o změně a doplnění některých zákonů ve znění pozdějších předpisů (obecně prospěšné společnosti), zákona č. 227/1997 Sb., o nadacích a nadačních fondech a o změně a doplnění některých souvisejících zákonů (zákon o nadacích a nadačních fondech) ve znění pozdějších předpisů (nadace) </w:t>
      </w:r>
    </w:p>
    <w:p w:rsidR="00D76D9F" w:rsidRPr="008E7057" w:rsidRDefault="00D76D9F" w:rsidP="00DA71AB">
      <w:pPr>
        <w:widowControl w:val="0"/>
        <w:numPr>
          <w:ilvl w:val="2"/>
          <w:numId w:val="127"/>
        </w:numPr>
        <w:adjustRightInd w:val="0"/>
        <w:spacing w:line="240" w:lineRule="atLeast"/>
        <w:jc w:val="both"/>
        <w:rPr>
          <w:bCs/>
          <w:sz w:val="24"/>
          <w:szCs w:val="24"/>
        </w:rPr>
      </w:pPr>
      <w:r w:rsidRPr="008E7057">
        <w:rPr>
          <w:bCs/>
          <w:sz w:val="24"/>
          <w:szCs w:val="24"/>
        </w:rPr>
        <w:t>zájmová sdružení právnických osob, podle §20f a následujících č. 40/1964 Sb., občanský zákoník, ve znění pozdějších předpisů, jsou-li jejich členy obce, svazky obcí</w:t>
      </w:r>
    </w:p>
    <w:p w:rsidR="00D76D9F" w:rsidRPr="008E7057" w:rsidRDefault="00D76D9F" w:rsidP="00E756B4">
      <w:pPr>
        <w:widowControl w:val="0"/>
        <w:numPr>
          <w:ilvl w:val="2"/>
          <w:numId w:val="127"/>
        </w:numPr>
        <w:adjustRightInd w:val="0"/>
        <w:spacing w:line="240" w:lineRule="atLeast"/>
        <w:jc w:val="both"/>
        <w:rPr>
          <w:bCs/>
          <w:sz w:val="24"/>
          <w:szCs w:val="24"/>
        </w:rPr>
      </w:pPr>
      <w:r w:rsidRPr="008E7057">
        <w:rPr>
          <w:sz w:val="24"/>
          <w:szCs w:val="24"/>
        </w:rPr>
        <w:t>církve a jejich organizace dle zákona č. 3/2002 Sb., o svobodě náboženského vyznání a postavení církví a náboženských společností a o změně některých zákonů (zákon o církvích a náboženských společnostech).</w:t>
      </w:r>
    </w:p>
    <w:p w:rsidR="00E756B4" w:rsidRDefault="00E756B4" w:rsidP="00E756B4">
      <w:pPr>
        <w:widowControl w:val="0"/>
        <w:adjustRightInd w:val="0"/>
        <w:spacing w:line="240" w:lineRule="atLeast"/>
        <w:jc w:val="both"/>
        <w:rPr>
          <w:b/>
          <w:sz w:val="24"/>
          <w:szCs w:val="24"/>
          <w:u w:val="single"/>
        </w:rPr>
      </w:pPr>
    </w:p>
    <w:p w:rsidR="00D76D9F" w:rsidRPr="008E7057" w:rsidRDefault="00D76D9F" w:rsidP="00D76D9F">
      <w:pPr>
        <w:widowControl w:val="0"/>
        <w:adjustRightInd w:val="0"/>
        <w:spacing w:before="120" w:after="120" w:line="240" w:lineRule="atLeast"/>
        <w:jc w:val="both"/>
        <w:rPr>
          <w:b/>
          <w:sz w:val="24"/>
          <w:szCs w:val="24"/>
          <w:u w:val="single"/>
        </w:rPr>
      </w:pPr>
      <w:r w:rsidRPr="008E7057">
        <w:rPr>
          <w:b/>
          <w:sz w:val="24"/>
          <w:szCs w:val="24"/>
          <w:u w:val="single"/>
        </w:rPr>
        <w:t>Kritéria přijatelnosti</w:t>
      </w:r>
    </w:p>
    <w:p w:rsidR="00D76D9F" w:rsidRPr="008E7057" w:rsidRDefault="00D76D9F" w:rsidP="00D76D9F">
      <w:pPr>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D76D9F" w:rsidRPr="008E7057" w:rsidRDefault="00D76D9F" w:rsidP="00DA71AB">
      <w:pPr>
        <w:numPr>
          <w:ilvl w:val="0"/>
          <w:numId w:val="130"/>
        </w:numPr>
        <w:jc w:val="both"/>
        <w:rPr>
          <w:sz w:val="24"/>
          <w:szCs w:val="24"/>
        </w:rPr>
      </w:pPr>
      <w:r w:rsidRPr="008E7057">
        <w:rPr>
          <w:sz w:val="24"/>
          <w:szCs w:val="24"/>
        </w:rPr>
        <w:t>Projekty týkající se výstavby a rekonstrukce vodovodů, kanalizací a ČOV v rámci záměru b) budou podpořeny pouze mimo území vyžadující zvláštní ochranu (NP a CHKO</w:t>
      </w:r>
      <w:r w:rsidRPr="008E7057">
        <w:rPr>
          <w:rStyle w:val="Znakapoznpodarou"/>
          <w:sz w:val="24"/>
          <w:szCs w:val="24"/>
        </w:rPr>
        <w:footnoteReference w:id="38"/>
      </w:r>
      <w:r w:rsidRPr="008E7057">
        <w:rPr>
          <w:sz w:val="24"/>
          <w:szCs w:val="24"/>
        </w:rPr>
        <w:t xml:space="preserve"> včetně jejich ochranných pásem, lokality soustavy Natura 2000</w:t>
      </w:r>
      <w:r w:rsidRPr="008E7057">
        <w:rPr>
          <w:rStyle w:val="Znakapoznpodarou"/>
          <w:sz w:val="24"/>
          <w:szCs w:val="24"/>
        </w:rPr>
        <w:footnoteReference w:id="39"/>
      </w:r>
      <w:r w:rsidRPr="008E7057">
        <w:rPr>
          <w:sz w:val="24"/>
          <w:szCs w:val="24"/>
        </w:rPr>
        <w:t>, území CHOPAV</w:t>
      </w:r>
      <w:r w:rsidRPr="008E7057">
        <w:rPr>
          <w:rStyle w:val="Znakapoznpodarou"/>
          <w:sz w:val="24"/>
          <w:szCs w:val="24"/>
        </w:rPr>
        <w:footnoteReference w:id="40"/>
      </w:r>
      <w:r w:rsidRPr="008E7057">
        <w:rPr>
          <w:sz w:val="24"/>
          <w:szCs w:val="24"/>
        </w:rPr>
        <w:t xml:space="preserve"> a ochranná pásma vodních zdrojů) a mimo povodí vodního díla Nové Mlýny</w:t>
      </w:r>
      <w:r w:rsidRPr="008E7057">
        <w:rPr>
          <w:rStyle w:val="Znakapoznpodarou"/>
          <w:sz w:val="24"/>
          <w:szCs w:val="24"/>
        </w:rPr>
        <w:footnoteReference w:id="41"/>
      </w:r>
      <w:r w:rsidRPr="008E7057">
        <w:rPr>
          <w:sz w:val="24"/>
          <w:szCs w:val="24"/>
        </w:rPr>
        <w:t>; uvedená území náleží do oblasti dotací poskytovaných z Operačního programu Životní prostředí; C.</w:t>
      </w:r>
    </w:p>
    <w:p w:rsidR="00D76D9F" w:rsidRDefault="00A46C0A" w:rsidP="00A46C0A">
      <w:pPr>
        <w:widowControl w:val="0"/>
        <w:numPr>
          <w:ilvl w:val="0"/>
          <w:numId w:val="130"/>
        </w:numPr>
        <w:adjustRightInd w:val="0"/>
        <w:spacing w:line="240" w:lineRule="atLeast"/>
        <w:jc w:val="both"/>
        <w:rPr>
          <w:sz w:val="24"/>
          <w:szCs w:val="24"/>
        </w:rPr>
      </w:pPr>
      <w:r>
        <w:rPr>
          <w:sz w:val="24"/>
          <w:szCs w:val="24"/>
        </w:rPr>
        <w:t xml:space="preserve">V případě </w:t>
      </w:r>
      <w:r w:rsidR="00401599">
        <w:rPr>
          <w:sz w:val="24"/>
          <w:szCs w:val="24"/>
        </w:rPr>
        <w:t xml:space="preserve">realizace </w:t>
      </w:r>
      <w:r w:rsidR="00A11274">
        <w:rPr>
          <w:sz w:val="24"/>
          <w:szCs w:val="24"/>
        </w:rPr>
        <w:t xml:space="preserve">způsobilých </w:t>
      </w:r>
      <w:r w:rsidR="00401599">
        <w:rPr>
          <w:sz w:val="24"/>
          <w:szCs w:val="24"/>
        </w:rPr>
        <w:t xml:space="preserve">výdajů ze </w:t>
      </w:r>
      <w:r>
        <w:rPr>
          <w:sz w:val="24"/>
          <w:szCs w:val="24"/>
        </w:rPr>
        <w:t xml:space="preserve">záměru b) </w:t>
      </w:r>
      <w:r w:rsidR="00401599">
        <w:rPr>
          <w:sz w:val="24"/>
          <w:szCs w:val="24"/>
        </w:rPr>
        <w:t>může</w:t>
      </w:r>
      <w:r>
        <w:rPr>
          <w:sz w:val="24"/>
          <w:szCs w:val="24"/>
        </w:rPr>
        <w:t xml:space="preserve"> být žadatelem</w:t>
      </w:r>
      <w:r w:rsidR="00401599">
        <w:rPr>
          <w:sz w:val="24"/>
          <w:szCs w:val="24"/>
        </w:rPr>
        <w:t xml:space="preserve"> pouze</w:t>
      </w:r>
      <w:r>
        <w:rPr>
          <w:sz w:val="24"/>
          <w:szCs w:val="24"/>
        </w:rPr>
        <w:t xml:space="preserve"> obec nebo svazek obcí; v</w:t>
      </w:r>
      <w:r w:rsidR="00401599">
        <w:rPr>
          <w:sz w:val="24"/>
          <w:szCs w:val="24"/>
        </w:rPr>
        <w:t> </w:t>
      </w:r>
      <w:r>
        <w:rPr>
          <w:sz w:val="24"/>
          <w:szCs w:val="24"/>
        </w:rPr>
        <w:t>případě</w:t>
      </w:r>
      <w:r w:rsidR="00401599">
        <w:rPr>
          <w:sz w:val="24"/>
          <w:szCs w:val="24"/>
        </w:rPr>
        <w:t xml:space="preserve"> realizace </w:t>
      </w:r>
      <w:r w:rsidR="00A11274">
        <w:rPr>
          <w:sz w:val="24"/>
          <w:szCs w:val="24"/>
        </w:rPr>
        <w:t xml:space="preserve">způsobilých </w:t>
      </w:r>
      <w:r w:rsidR="00401599">
        <w:rPr>
          <w:sz w:val="24"/>
          <w:szCs w:val="24"/>
        </w:rPr>
        <w:t>výdajů ze</w:t>
      </w:r>
      <w:r>
        <w:rPr>
          <w:sz w:val="24"/>
          <w:szCs w:val="24"/>
        </w:rPr>
        <w:t xml:space="preserve"> záměru c) </w:t>
      </w:r>
      <w:r w:rsidR="00401599">
        <w:rPr>
          <w:sz w:val="24"/>
          <w:szCs w:val="24"/>
        </w:rPr>
        <w:t>může být</w:t>
      </w:r>
      <w:r>
        <w:rPr>
          <w:sz w:val="24"/>
          <w:szCs w:val="24"/>
        </w:rPr>
        <w:t xml:space="preserve"> žadatelem </w:t>
      </w:r>
      <w:r w:rsidR="00401599">
        <w:rPr>
          <w:sz w:val="24"/>
          <w:szCs w:val="24"/>
        </w:rPr>
        <w:t xml:space="preserve">pouze </w:t>
      </w:r>
      <w:r>
        <w:rPr>
          <w:sz w:val="24"/>
          <w:szCs w:val="24"/>
        </w:rPr>
        <w:t>obec</w:t>
      </w:r>
      <w:r w:rsidR="00097A9B" w:rsidRPr="008E7057">
        <w:rPr>
          <w:sz w:val="24"/>
          <w:szCs w:val="24"/>
        </w:rPr>
        <w:t>; C</w:t>
      </w:r>
      <w:r>
        <w:rPr>
          <w:sz w:val="24"/>
          <w:szCs w:val="24"/>
        </w:rPr>
        <w:t>.</w:t>
      </w:r>
    </w:p>
    <w:p w:rsidR="00D76D9F" w:rsidRPr="008E7057" w:rsidRDefault="00D76D9F" w:rsidP="00D76D9F">
      <w:pPr>
        <w:widowControl w:val="0"/>
        <w:adjustRightInd w:val="0"/>
        <w:spacing w:before="120" w:after="120" w:line="240" w:lineRule="atLeast"/>
        <w:jc w:val="both"/>
        <w:rPr>
          <w:sz w:val="24"/>
          <w:szCs w:val="24"/>
        </w:rPr>
      </w:pPr>
      <w:r w:rsidRPr="008E7057">
        <w:rPr>
          <w:b/>
          <w:sz w:val="24"/>
          <w:szCs w:val="24"/>
          <w:u w:val="single"/>
        </w:rPr>
        <w:t>Další podmínky</w:t>
      </w:r>
      <w:r>
        <w:rPr>
          <w:b/>
          <w:sz w:val="24"/>
          <w:szCs w:val="24"/>
          <w:u w:val="single"/>
        </w:rPr>
        <w:t xml:space="preserve"> (závazné podmínky pro hlavní i vedlejší opatření)</w:t>
      </w:r>
    </w:p>
    <w:p w:rsidR="00D76D9F" w:rsidRDefault="00D76D9F" w:rsidP="00D76D9F">
      <w:pPr>
        <w:jc w:val="both"/>
        <w:rPr>
          <w:sz w:val="24"/>
          <w:szCs w:val="24"/>
        </w:rPr>
      </w:pPr>
      <w:r w:rsidRPr="008E7057">
        <w:rPr>
          <w:sz w:val="24"/>
          <w:szCs w:val="24"/>
        </w:rPr>
        <w:lastRenderedPageBreak/>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D76D9F" w:rsidRPr="008E7057" w:rsidRDefault="00D76D9F" w:rsidP="00D76D9F">
      <w:pPr>
        <w:jc w:val="both"/>
        <w:rPr>
          <w:sz w:val="24"/>
          <w:szCs w:val="24"/>
        </w:rPr>
      </w:pPr>
    </w:p>
    <w:p w:rsidR="00D76D9F" w:rsidRDefault="00D76D9F" w:rsidP="00DA71AB">
      <w:pPr>
        <w:pStyle w:val="vet1"/>
        <w:numPr>
          <w:ilvl w:val="0"/>
          <w:numId w:val="129"/>
        </w:numPr>
        <w:tabs>
          <w:tab w:val="left" w:pos="0"/>
        </w:tabs>
        <w:spacing w:before="0"/>
        <w:textAlignment w:val="auto"/>
      </w:pPr>
      <w:r w:rsidRPr="008E7057">
        <w:t xml:space="preserve">V případě žádosti o dotaci na nákup techniky pro údržbu </w:t>
      </w:r>
      <w:r w:rsidR="008146D8">
        <w:t>veřejných prostranství obce</w:t>
      </w:r>
      <w:r w:rsidR="00BD29D4">
        <w:t xml:space="preserve"> </w:t>
      </w:r>
      <w:r w:rsidRPr="008E7057">
        <w:t>nesmí být po dobu vázanosti projektu na účel využívána tato technika pro třetí osoby za úplatu; C.</w:t>
      </w:r>
    </w:p>
    <w:p w:rsidR="00D76D9F" w:rsidRPr="008E7057" w:rsidRDefault="00D76D9F" w:rsidP="00DA71AB">
      <w:pPr>
        <w:pStyle w:val="vet1"/>
        <w:numPr>
          <w:ilvl w:val="0"/>
          <w:numId w:val="129"/>
        </w:numPr>
        <w:tabs>
          <w:tab w:val="left" w:pos="0"/>
        </w:tabs>
        <w:spacing w:before="0"/>
        <w:textAlignment w:val="auto"/>
      </w:pPr>
      <w:r w:rsidRPr="008E7057">
        <w:t>V případě, že se projekt týká pouze rekonstrukce vodohospodářské infrastruktury (předmět smlouvy mezi provozovatelem a žadatelem zůstává nezměněn), je nutné upravit stávající smlouvu s provozovatelem tak, aby zohlednila zhodnocení infrastruktury; C.</w:t>
      </w:r>
    </w:p>
    <w:p w:rsidR="00D76D9F" w:rsidRPr="008E7057" w:rsidRDefault="00D76D9F" w:rsidP="00DA71AB">
      <w:pPr>
        <w:pStyle w:val="vet1"/>
        <w:numPr>
          <w:ilvl w:val="0"/>
          <w:numId w:val="129"/>
        </w:numPr>
        <w:tabs>
          <w:tab w:val="left" w:pos="708"/>
        </w:tabs>
        <w:spacing w:before="0"/>
        <w:textAlignment w:val="auto"/>
      </w:pPr>
      <w:r w:rsidRPr="008E7057">
        <w:t xml:space="preserve">V případě, že se projekt týká dostavby či nové výstavby vodohospodářské infrastruktury, musí být provozovatel  vybrán na základě transparentního výběrového řízení (viz kap. </w:t>
      </w:r>
      <w:r w:rsidR="004F4ACD">
        <w:t>9</w:t>
      </w:r>
      <w:r w:rsidR="004F4ACD" w:rsidRPr="008E7057">
        <w:t xml:space="preserve"> </w:t>
      </w:r>
      <w:r w:rsidRPr="008E7057">
        <w:t>Obecných podmínek Pravidel pro opatření IV.1.2.); C.</w:t>
      </w:r>
    </w:p>
    <w:p w:rsidR="00D76D9F" w:rsidRPr="008E7057" w:rsidRDefault="00D76D9F" w:rsidP="00DA71AB">
      <w:pPr>
        <w:pStyle w:val="vet1"/>
        <w:numPr>
          <w:ilvl w:val="0"/>
          <w:numId w:val="129"/>
        </w:numPr>
        <w:tabs>
          <w:tab w:val="left" w:pos="708"/>
        </w:tabs>
        <w:spacing w:before="0"/>
        <w:textAlignment w:val="auto"/>
      </w:pPr>
      <w:r w:rsidRPr="008E7057">
        <w:t xml:space="preserve">V případě vypovězení stávající smlouvy o provozování vodohospodářského díla je příjemce dotace povinen vybrat nového provozovatele na základě transparentního výběrového řízení (viz kap. </w:t>
      </w:r>
      <w:r w:rsidR="004F4ACD">
        <w:t>9</w:t>
      </w:r>
      <w:r w:rsidR="004F4ACD" w:rsidRPr="008E7057">
        <w:t xml:space="preserve"> </w:t>
      </w:r>
      <w:r w:rsidRPr="008E7057">
        <w:t>Obecných podmínek Pravidel pro opatření IV.1.2.); C.</w:t>
      </w:r>
    </w:p>
    <w:p w:rsidR="00D76D9F" w:rsidRPr="008E7057" w:rsidRDefault="00D76D9F" w:rsidP="00DA71AB">
      <w:pPr>
        <w:pStyle w:val="vet1"/>
        <w:numPr>
          <w:ilvl w:val="0"/>
          <w:numId w:val="129"/>
        </w:numPr>
        <w:tabs>
          <w:tab w:val="left" w:pos="708"/>
        </w:tabs>
        <w:spacing w:before="0"/>
        <w:textAlignment w:val="auto"/>
      </w:pPr>
      <w:r w:rsidRPr="008E7057">
        <w:t xml:space="preserve">V případě, že vodohospodářskou infrastrukturu bude provozovat sama obec/svazek obcí, musí mít pro takovou činnost příslušné oprávnění dle zákona č.274/2001 Sb., o vodovodech a kanalizacích pro veřejnou potřebu a o změně některých zákonů (zákon o vodovodech a kanalizacích); C. </w:t>
      </w:r>
    </w:p>
    <w:p w:rsidR="00D76D9F" w:rsidRPr="008E7057" w:rsidRDefault="00D76D9F" w:rsidP="00DA71AB">
      <w:pPr>
        <w:pStyle w:val="vet1"/>
        <w:numPr>
          <w:ilvl w:val="0"/>
          <w:numId w:val="129"/>
        </w:numPr>
        <w:tabs>
          <w:tab w:val="left" w:pos="708"/>
        </w:tabs>
        <w:spacing w:before="0"/>
        <w:textAlignment w:val="auto"/>
      </w:pPr>
      <w:r w:rsidRPr="008E7057">
        <w:t>Vodohospodářská infrastruktura podpořená dotací v rámci záměru b) vodovody, kanalizace a ČOV pro veřejnou potřebu musí zůstat v majetku obce/svazku obcí po dobu vázanosti projektu na účel; C.</w:t>
      </w:r>
    </w:p>
    <w:p w:rsidR="00D76D9F" w:rsidRPr="008E7057" w:rsidRDefault="00D76D9F" w:rsidP="00DA71AB">
      <w:pPr>
        <w:pStyle w:val="vet1"/>
        <w:numPr>
          <w:ilvl w:val="0"/>
          <w:numId w:val="129"/>
        </w:numPr>
        <w:tabs>
          <w:tab w:val="left" w:pos="708"/>
        </w:tabs>
        <w:spacing w:before="0"/>
        <w:textAlignment w:val="auto"/>
      </w:pPr>
      <w:r w:rsidRPr="008E7057">
        <w:t>V případě projektů na vypracování územních plánů obcí musí být splněny kvalifikační požadavky na pořizovatele ve smyslu § 24 nebo § 189, odst. 3, popřípadě ve spojení s § 195 zákona č.183/2006 Sb. o územním plánování a stavebním řádu (stavební zákon)</w:t>
      </w:r>
      <w:r>
        <w:t>.Ž</w:t>
      </w:r>
      <w:r w:rsidRPr="00FA2B28">
        <w:t>adatel-obec, která nesplňuje uvedené kvalifikační předpoklady a nemůže tedy být současně také pořizovatelem, může realizovat svůj územní plán prostřednictvím příslušné obce s rozšířenou působností, nebo v rámci dohody s jinou obcí, která kvalifikační předpoklady splňuje</w:t>
      </w:r>
      <w:r w:rsidRPr="008E7057">
        <w:t>; C.</w:t>
      </w:r>
    </w:p>
    <w:p w:rsidR="00D76D9F" w:rsidRPr="008E7057" w:rsidRDefault="00D76D9F" w:rsidP="00DA71AB">
      <w:pPr>
        <w:pStyle w:val="vet1"/>
        <w:numPr>
          <w:ilvl w:val="0"/>
          <w:numId w:val="129"/>
        </w:numPr>
        <w:spacing w:before="0"/>
        <w:textAlignment w:val="auto"/>
      </w:pPr>
      <w:r w:rsidRPr="008E7057">
        <w:t>Projekty na vypracování územních plánů obcí budou přijímány ve fázi schváleného zadání územního plánu. Projekt buď musí vycházet z územně analytických podkladů; nebo (v případě, že tyto podklady nebudou zpracovány) musí územní plán zahrnovat i zpracování průzkumů a rozborů řešeného území v rozsahu odpovídajícím územně analytickým podkladům. Projekt územního plánu musí být vypracován odborníkem - architektem s autorizací pro územní plánování dle zákona č. 360/1992 Sb. na základě smluvního vztahu mezi žadatelem a zpracovatelem; C.</w:t>
      </w:r>
    </w:p>
    <w:p w:rsidR="004036AE" w:rsidRPr="004036AE" w:rsidRDefault="00D76D9F" w:rsidP="00D76D9F">
      <w:pPr>
        <w:widowControl w:val="0"/>
        <w:numPr>
          <w:ilvl w:val="0"/>
          <w:numId w:val="129"/>
        </w:numPr>
        <w:adjustRightInd w:val="0"/>
        <w:spacing w:line="240" w:lineRule="atLeast"/>
        <w:jc w:val="both"/>
        <w:rPr>
          <w:b/>
          <w:sz w:val="24"/>
          <w:szCs w:val="24"/>
          <w:u w:val="single"/>
        </w:rPr>
      </w:pPr>
      <w:r w:rsidRPr="008E7057">
        <w:rPr>
          <w:sz w:val="24"/>
          <w:szCs w:val="24"/>
        </w:rPr>
        <w:t>Žadatel je povinen předložit provozní smlouvu včetně dokladů k výběru provozovatele na provozování vodohospodářské infrastruktury, pokud provozovatelem není sám žadatel. Tyto doklady je žadatel povinen doložit do 14-ti dnů ode dne podpisu smlouvy – prostá kopie; D jinak C.</w:t>
      </w:r>
    </w:p>
    <w:p w:rsidR="00D76D9F" w:rsidRPr="004036AE" w:rsidRDefault="009D0824" w:rsidP="00D76D9F">
      <w:pPr>
        <w:widowControl w:val="0"/>
        <w:numPr>
          <w:ilvl w:val="0"/>
          <w:numId w:val="129"/>
        </w:numPr>
        <w:adjustRightInd w:val="0"/>
        <w:spacing w:line="240" w:lineRule="atLeast"/>
        <w:jc w:val="both"/>
        <w:rPr>
          <w:b/>
          <w:sz w:val="24"/>
          <w:szCs w:val="24"/>
          <w:u w:val="single"/>
        </w:rPr>
      </w:pPr>
      <w:r w:rsidRPr="004036AE">
        <w:rPr>
          <w:sz w:val="24"/>
          <w:szCs w:val="24"/>
        </w:rPr>
        <w:t xml:space="preserve">Efektivita využití techniky uvedená v projektu musí být </w:t>
      </w:r>
      <w:r w:rsidR="0059245B" w:rsidRPr="004036AE">
        <w:rPr>
          <w:sz w:val="24"/>
          <w:szCs w:val="24"/>
        </w:rPr>
        <w:t>zajištěna</w:t>
      </w:r>
      <w:r w:rsidRPr="004036AE">
        <w:rPr>
          <w:sz w:val="24"/>
          <w:szCs w:val="24"/>
        </w:rPr>
        <w:t xml:space="preserve"> po dobu vázanosti projektu na účel. </w:t>
      </w:r>
    </w:p>
    <w:p w:rsidR="00D76D9F" w:rsidRPr="004036AE" w:rsidRDefault="00D76D9F" w:rsidP="00D76D9F">
      <w:pPr>
        <w:rPr>
          <w:b/>
          <w:sz w:val="24"/>
          <w:szCs w:val="24"/>
          <w:u w:val="single"/>
        </w:rPr>
      </w:pPr>
    </w:p>
    <w:p w:rsidR="00052A82" w:rsidRDefault="00D76D9F">
      <w:pPr>
        <w:spacing w:before="120" w:after="120"/>
        <w:rPr>
          <w:sz w:val="24"/>
          <w:szCs w:val="24"/>
        </w:rPr>
      </w:pPr>
      <w:r w:rsidRPr="004036AE">
        <w:rPr>
          <w:b/>
          <w:sz w:val="24"/>
          <w:szCs w:val="24"/>
          <w:u w:val="single"/>
        </w:rPr>
        <w:t>Druh a výše dotace</w:t>
      </w:r>
    </w:p>
    <w:p w:rsidR="00D76D9F" w:rsidRDefault="00D76D9F" w:rsidP="00D76D9F">
      <w:pPr>
        <w:rPr>
          <w:sz w:val="24"/>
          <w:szCs w:val="24"/>
        </w:rPr>
      </w:pPr>
      <w:r w:rsidRPr="008E7057">
        <w:rPr>
          <w:sz w:val="24"/>
          <w:szCs w:val="24"/>
        </w:rPr>
        <w:t>Druh dotace: přímá nenávratná dotace</w:t>
      </w:r>
    </w:p>
    <w:p w:rsidR="00D76D9F" w:rsidRPr="008E7057" w:rsidRDefault="00D76D9F" w:rsidP="00D76D9F">
      <w:pPr>
        <w:rPr>
          <w:sz w:val="24"/>
          <w:szCs w:val="24"/>
        </w:rPr>
      </w:pPr>
      <w:r w:rsidRPr="008E7057">
        <w:rPr>
          <w:sz w:val="24"/>
          <w:szCs w:val="24"/>
        </w:rPr>
        <w:t xml:space="preserve">Maximální výše dotace činí 90 % </w:t>
      </w:r>
      <w:r w:rsidR="00A11274">
        <w:rPr>
          <w:sz w:val="24"/>
          <w:szCs w:val="24"/>
        </w:rPr>
        <w:t xml:space="preserve">způsobilých </w:t>
      </w:r>
      <w:r w:rsidRPr="008E7057">
        <w:rPr>
          <w:sz w:val="24"/>
          <w:szCs w:val="24"/>
        </w:rPr>
        <w:t>výdajů</w:t>
      </w:r>
      <w:r w:rsidR="00F557B1" w:rsidRPr="00F557B1">
        <w:rPr>
          <w:sz w:val="24"/>
          <w:szCs w:val="24"/>
        </w:rPr>
        <w:t>, ze kterých je stanovena dotace</w:t>
      </w:r>
      <w:r w:rsidR="00F557B1">
        <w:rPr>
          <w:sz w:val="24"/>
          <w:szCs w:val="24"/>
        </w:rPr>
        <w:t>.</w:t>
      </w:r>
    </w:p>
    <w:p w:rsidR="00D76D9F" w:rsidRPr="008E7057" w:rsidRDefault="00D76D9F" w:rsidP="00D76D9F">
      <w:pPr>
        <w:rPr>
          <w:sz w:val="24"/>
          <w:szCs w:val="24"/>
        </w:rPr>
      </w:pPr>
    </w:p>
    <w:p w:rsidR="00D76D9F" w:rsidRPr="008E7057" w:rsidRDefault="00D76D9F" w:rsidP="00D76D9F">
      <w:pPr>
        <w:rPr>
          <w:sz w:val="24"/>
          <w:szCs w:val="24"/>
        </w:rPr>
      </w:pPr>
      <w:r w:rsidRPr="008E7057">
        <w:rPr>
          <w:sz w:val="24"/>
          <w:szCs w:val="24"/>
        </w:rPr>
        <w:t xml:space="preserve">Příspěvek EU činí 80 % veřejných zdrojů </w:t>
      </w:r>
    </w:p>
    <w:p w:rsidR="00D76D9F" w:rsidRDefault="00D76D9F" w:rsidP="00D76D9F">
      <w:pPr>
        <w:rPr>
          <w:sz w:val="24"/>
          <w:szCs w:val="24"/>
        </w:rPr>
      </w:pPr>
      <w:r w:rsidRPr="008E7057">
        <w:rPr>
          <w:sz w:val="24"/>
          <w:szCs w:val="24"/>
        </w:rPr>
        <w:t>Příspěvek ČR činí 20 % veřejných zdrojů.</w:t>
      </w:r>
    </w:p>
    <w:p w:rsidR="00B4421D" w:rsidRDefault="00B4421D" w:rsidP="00B4421D">
      <w:pPr>
        <w:jc w:val="both"/>
        <w:rPr>
          <w:sz w:val="24"/>
          <w:szCs w:val="24"/>
        </w:rPr>
      </w:pPr>
      <w:r>
        <w:rPr>
          <w:sz w:val="24"/>
          <w:szCs w:val="24"/>
        </w:rPr>
        <w:lastRenderedPageBreak/>
        <w:t>Podpora může být poskytnuta:</w:t>
      </w:r>
    </w:p>
    <w:p w:rsidR="00B4421D" w:rsidRPr="00DE3A8E" w:rsidRDefault="00B4421D" w:rsidP="00B4421D">
      <w:pPr>
        <w:pStyle w:val="Odstavecseseznamem"/>
        <w:numPr>
          <w:ilvl w:val="0"/>
          <w:numId w:val="201"/>
        </w:numPr>
        <w:jc w:val="both"/>
        <w:rPr>
          <w:sz w:val="24"/>
          <w:szCs w:val="24"/>
        </w:rPr>
      </w:pPr>
      <w:r>
        <w:rPr>
          <w:sz w:val="24"/>
          <w:szCs w:val="24"/>
        </w:rPr>
        <w:t xml:space="preserve">v režimu „de </w:t>
      </w:r>
      <w:r w:rsidRPr="00C4403C">
        <w:rPr>
          <w:sz w:val="24"/>
          <w:szCs w:val="24"/>
        </w:rPr>
        <w:t xml:space="preserve">minimis“ </w:t>
      </w:r>
      <w:r>
        <w:rPr>
          <w:sz w:val="24"/>
          <w:szCs w:val="24"/>
        </w:rPr>
        <w:t>(</w:t>
      </w:r>
      <w:r w:rsidRPr="00970683">
        <w:rPr>
          <w:sz w:val="24"/>
          <w:szCs w:val="24"/>
        </w:rPr>
        <w:t xml:space="preserve">viz </w:t>
      </w:r>
      <w:r>
        <w:rPr>
          <w:sz w:val="24"/>
          <w:szCs w:val="24"/>
        </w:rPr>
        <w:t>kapitola II</w:t>
      </w:r>
      <w:r w:rsidR="00A8306D">
        <w:rPr>
          <w:sz w:val="24"/>
          <w:szCs w:val="24"/>
        </w:rPr>
        <w:t xml:space="preserve"> </w:t>
      </w:r>
      <w:r>
        <w:rPr>
          <w:sz w:val="24"/>
          <w:szCs w:val="24"/>
        </w:rPr>
        <w:t>Charakteristika režimů podpory)</w:t>
      </w:r>
      <w:r w:rsidRPr="00DE3A8E">
        <w:rPr>
          <w:sz w:val="24"/>
          <w:szCs w:val="24"/>
        </w:rPr>
        <w:t>.</w:t>
      </w:r>
    </w:p>
    <w:p w:rsidR="00B4421D" w:rsidRDefault="00B4421D" w:rsidP="00B4421D">
      <w:pPr>
        <w:pStyle w:val="Odstavecseseznamem"/>
        <w:numPr>
          <w:ilvl w:val="0"/>
          <w:numId w:val="201"/>
        </w:numPr>
        <w:jc w:val="both"/>
        <w:rPr>
          <w:sz w:val="24"/>
          <w:szCs w:val="24"/>
        </w:rPr>
      </w:pPr>
      <w:r>
        <w:rPr>
          <w:sz w:val="24"/>
          <w:szCs w:val="24"/>
        </w:rPr>
        <w:t xml:space="preserve">nezakládající veřejnou podporu </w:t>
      </w:r>
    </w:p>
    <w:p w:rsidR="00D76D9F" w:rsidRPr="008E7057" w:rsidRDefault="00D76D9F" w:rsidP="00D76D9F">
      <w:pPr>
        <w:autoSpaceDE w:val="0"/>
        <w:autoSpaceDN w:val="0"/>
        <w:adjustRightInd w:val="0"/>
        <w:rPr>
          <w:color w:val="000000"/>
          <w:sz w:val="24"/>
          <w:szCs w:val="24"/>
        </w:rPr>
      </w:pPr>
    </w:p>
    <w:p w:rsidR="00D76D9F" w:rsidRDefault="00A11274" w:rsidP="00D76D9F">
      <w:pPr>
        <w:autoSpaceDE w:val="0"/>
        <w:autoSpaceDN w:val="0"/>
        <w:adjustRightInd w:val="0"/>
        <w:rPr>
          <w:color w:val="000000"/>
          <w:sz w:val="24"/>
          <w:szCs w:val="24"/>
          <w:u w:val="single"/>
        </w:rPr>
      </w:pPr>
      <w:r>
        <w:rPr>
          <w:b/>
          <w:bCs/>
          <w:color w:val="000000"/>
          <w:sz w:val="24"/>
          <w:szCs w:val="24"/>
          <w:u w:val="single"/>
        </w:rPr>
        <w:t>Způsobilé v</w:t>
      </w:r>
      <w:r w:rsidR="00D76D9F" w:rsidRPr="001B07E8">
        <w:rPr>
          <w:b/>
          <w:bCs/>
          <w:color w:val="000000"/>
          <w:sz w:val="24"/>
          <w:szCs w:val="24"/>
          <w:u w:val="single"/>
        </w:rPr>
        <w:t>ýdaje</w:t>
      </w:r>
    </w:p>
    <w:p w:rsidR="00D76D9F" w:rsidRPr="001B07E8" w:rsidRDefault="00D76D9F" w:rsidP="00D76D9F">
      <w:pPr>
        <w:autoSpaceDE w:val="0"/>
        <w:autoSpaceDN w:val="0"/>
        <w:adjustRightInd w:val="0"/>
        <w:rPr>
          <w:color w:val="000000"/>
          <w:sz w:val="24"/>
          <w:szCs w:val="24"/>
          <w:u w:val="single"/>
        </w:rPr>
      </w:pPr>
    </w:p>
    <w:p w:rsidR="00D76D9F" w:rsidRPr="00B93BAB" w:rsidRDefault="00D76D9F" w:rsidP="00D76D9F">
      <w:pPr>
        <w:autoSpaceDE w:val="0"/>
        <w:autoSpaceDN w:val="0"/>
        <w:adjustRightInd w:val="0"/>
        <w:jc w:val="both"/>
        <w:rPr>
          <w:b/>
          <w:color w:val="000000"/>
          <w:sz w:val="24"/>
          <w:szCs w:val="24"/>
        </w:rPr>
      </w:pPr>
      <w:r w:rsidRPr="00B93BAB">
        <w:rPr>
          <w:b/>
          <w:color w:val="000000"/>
          <w:sz w:val="24"/>
          <w:szCs w:val="24"/>
        </w:rPr>
        <w:t>Záměr a) zlepšení dopravní a technické infrastruktury a vzhledu obcí</w:t>
      </w:r>
      <w:r w:rsidRPr="00B93BAB">
        <w:rPr>
          <w:rStyle w:val="Znakapoznpodarou"/>
          <w:b/>
          <w:color w:val="000000"/>
          <w:sz w:val="24"/>
          <w:szCs w:val="24"/>
        </w:rPr>
        <w:footnoteReference w:id="42"/>
      </w:r>
    </w:p>
    <w:p w:rsidR="00D76D9F" w:rsidRPr="00BF66AC" w:rsidRDefault="00D76D9F" w:rsidP="00DA71AB">
      <w:pPr>
        <w:pStyle w:val="Odstavecseseznamem"/>
        <w:numPr>
          <w:ilvl w:val="0"/>
          <w:numId w:val="133"/>
        </w:numPr>
        <w:autoSpaceDE w:val="0"/>
        <w:autoSpaceDN w:val="0"/>
        <w:adjustRightInd w:val="0"/>
        <w:jc w:val="both"/>
        <w:rPr>
          <w:sz w:val="24"/>
          <w:szCs w:val="24"/>
        </w:rPr>
      </w:pPr>
      <w:r w:rsidRPr="00BF66AC">
        <w:rPr>
          <w:sz w:val="24"/>
          <w:szCs w:val="24"/>
        </w:rPr>
        <w:t>výdaje na nov</w:t>
      </w:r>
      <w:r w:rsidR="00313787">
        <w:rPr>
          <w:sz w:val="24"/>
          <w:szCs w:val="24"/>
        </w:rPr>
        <w:t>o</w:t>
      </w:r>
      <w:r w:rsidRPr="00BF66AC">
        <w:rPr>
          <w:sz w:val="24"/>
          <w:szCs w:val="24"/>
        </w:rPr>
        <w:t>u výstavbu/obnovu místních komunikací III. a IV. třídy a veřejně přístupných účelových komunikací (§6, 7 a 9 zákona č. 13/1997 Sb., o pozemních komunikacích) včetně jejich součástí a příslušenství podle §12 a §13 zákona č. 13/1997 o pozemních komunikacích (např. doprovodná vegetace, všechny konstrukční vrstvy vozovek a krajnic včetně zastávkových pruhů, zpomalovací prahy, propustky, mostky, lávky pro chodce nebo cyklisty, příkopy a jiná povrchová odvodňovací zařízení, dopravní značky a značení, zábradlí, svodidla, osvětlení). Hlavním účelem komunikace nesmí být značená cyklostezka.</w:t>
      </w:r>
    </w:p>
    <w:p w:rsidR="008F130D" w:rsidRDefault="00D76D9F" w:rsidP="008F130D">
      <w:pPr>
        <w:pStyle w:val="Odstavecseseznamem"/>
        <w:numPr>
          <w:ilvl w:val="0"/>
          <w:numId w:val="133"/>
        </w:numPr>
        <w:autoSpaceDE w:val="0"/>
        <w:autoSpaceDN w:val="0"/>
        <w:adjustRightInd w:val="0"/>
        <w:jc w:val="both"/>
        <w:rPr>
          <w:sz w:val="24"/>
          <w:szCs w:val="24"/>
        </w:rPr>
      </w:pPr>
      <w:r w:rsidRPr="007045F1">
        <w:rPr>
          <w:sz w:val="24"/>
          <w:szCs w:val="24"/>
        </w:rPr>
        <w:t>výdaje na obnovu</w:t>
      </w:r>
      <w:r>
        <w:rPr>
          <w:sz w:val="24"/>
          <w:szCs w:val="24"/>
        </w:rPr>
        <w:t xml:space="preserve"> a vytváření</w:t>
      </w:r>
      <w:r w:rsidRPr="007045F1">
        <w:rPr>
          <w:sz w:val="24"/>
          <w:szCs w:val="24"/>
        </w:rPr>
        <w:t xml:space="preserve"> veřejných prostranství obce</w:t>
      </w:r>
      <w:r w:rsidRPr="007045F1">
        <w:rPr>
          <w:rStyle w:val="Znakapoznpodarou"/>
          <w:sz w:val="24"/>
          <w:szCs w:val="24"/>
        </w:rPr>
        <w:footnoteReference w:id="43"/>
      </w:r>
      <w:r w:rsidRPr="007045F1">
        <w:rPr>
          <w:sz w:val="24"/>
          <w:szCs w:val="24"/>
        </w:rPr>
        <w:t xml:space="preserve"> (např. návsí</w:t>
      </w:r>
      <w:r>
        <w:rPr>
          <w:sz w:val="24"/>
          <w:szCs w:val="24"/>
        </w:rPr>
        <w:t>,</w:t>
      </w:r>
      <w:r w:rsidRPr="007045F1">
        <w:rPr>
          <w:sz w:val="24"/>
          <w:szCs w:val="24"/>
        </w:rPr>
        <w:t xml:space="preserve"> parků, hřbitovů, parkovišť, chodníků, odstavných a manipulačních ploch a stanovišť kontejnerů pro komunální odpad</w:t>
      </w:r>
      <w:r w:rsidR="008146D8">
        <w:rPr>
          <w:sz w:val="24"/>
          <w:szCs w:val="24"/>
        </w:rPr>
        <w:t>, altánů, orientačních systémů</w:t>
      </w:r>
      <w:r w:rsidRPr="007045F1">
        <w:rPr>
          <w:sz w:val="24"/>
          <w:szCs w:val="24"/>
        </w:rPr>
        <w:t>), včetně výdajů</w:t>
      </w:r>
      <w:r w:rsidR="00313787">
        <w:rPr>
          <w:sz w:val="24"/>
          <w:szCs w:val="24"/>
        </w:rPr>
        <w:t xml:space="preserve"> na</w:t>
      </w:r>
      <w:r w:rsidRPr="007045F1">
        <w:rPr>
          <w:sz w:val="24"/>
          <w:szCs w:val="24"/>
        </w:rPr>
        <w:t xml:space="preserve"> osvětlení, oplocení a venkovního mobiliáře (např. lavičky, venkovní stoly, odpadkové koše, psí záchody, stojany na kola, zábradlí, úřední desky, informační panely, orientační mapy, plakátovací plochy, rozcestníky), obnova/doplnění nových prvků na veřejná prostranství (např. estetické prvky, vodní prvky, herní prvky </w:t>
      </w:r>
      <w:r>
        <w:rPr>
          <w:sz w:val="24"/>
          <w:szCs w:val="24"/>
        </w:rPr>
        <w:t>–</w:t>
      </w:r>
      <w:r w:rsidR="00BD29D4">
        <w:rPr>
          <w:sz w:val="24"/>
          <w:szCs w:val="24"/>
        </w:rPr>
        <w:t xml:space="preserve"> </w:t>
      </w:r>
      <w:r>
        <w:rPr>
          <w:sz w:val="24"/>
          <w:szCs w:val="24"/>
        </w:rPr>
        <w:t>dotaci lze poskytnout</w:t>
      </w:r>
      <w:r w:rsidRPr="007045F1">
        <w:rPr>
          <w:sz w:val="24"/>
          <w:szCs w:val="24"/>
        </w:rPr>
        <w:t xml:space="preserve"> pouze </w:t>
      </w:r>
      <w:r>
        <w:rPr>
          <w:sz w:val="24"/>
          <w:szCs w:val="24"/>
        </w:rPr>
        <w:t xml:space="preserve">na </w:t>
      </w:r>
      <w:r w:rsidRPr="007045F1">
        <w:rPr>
          <w:sz w:val="24"/>
          <w:szCs w:val="24"/>
        </w:rPr>
        <w:t>solitérní prvky, které slouží k dotvoření celkového charakteru veřejného prostranství) a obnova nebo výstavba čekáren na zastávkách hromadné dopravy a obnova nebo výstavba požárních nádrží</w:t>
      </w:r>
      <w:r>
        <w:rPr>
          <w:sz w:val="24"/>
          <w:szCs w:val="24"/>
        </w:rPr>
        <w:t xml:space="preserve"> v intravilánu obce</w:t>
      </w:r>
      <w:r w:rsidRPr="007045F1">
        <w:rPr>
          <w:sz w:val="24"/>
          <w:szCs w:val="24"/>
        </w:rPr>
        <w:t>.</w:t>
      </w:r>
    </w:p>
    <w:p w:rsidR="00D76D9F" w:rsidRPr="008F130D" w:rsidRDefault="008F130D" w:rsidP="008F130D">
      <w:pPr>
        <w:pStyle w:val="Odstavecseseznamem"/>
        <w:numPr>
          <w:ilvl w:val="0"/>
          <w:numId w:val="133"/>
        </w:numPr>
        <w:autoSpaceDE w:val="0"/>
        <w:autoSpaceDN w:val="0"/>
        <w:adjustRightInd w:val="0"/>
        <w:jc w:val="both"/>
        <w:rPr>
          <w:sz w:val="24"/>
          <w:szCs w:val="24"/>
        </w:rPr>
      </w:pPr>
      <w:r w:rsidRPr="00BF66AC">
        <w:rPr>
          <w:sz w:val="24"/>
          <w:szCs w:val="24"/>
        </w:rPr>
        <w:t>výdaje na budování a/nebo obnovu sítí technické infrastruktury -  energetická vedení, produktovody, veřejný rozhlas, veřejný bezdrátový rozhlas, kamerový a monitorovací systém, informativní měřič rychlosti (vyjma infrastruktury, kterou řeší záměr b)</w:t>
      </w:r>
    </w:p>
    <w:p w:rsidR="00D76D9F" w:rsidRDefault="00D76D9F" w:rsidP="00DA71AB">
      <w:pPr>
        <w:pStyle w:val="Odstavecseseznamem"/>
        <w:numPr>
          <w:ilvl w:val="0"/>
          <w:numId w:val="133"/>
        </w:numPr>
        <w:autoSpaceDE w:val="0"/>
        <w:autoSpaceDN w:val="0"/>
        <w:adjustRightInd w:val="0"/>
        <w:jc w:val="both"/>
        <w:rPr>
          <w:sz w:val="24"/>
          <w:szCs w:val="24"/>
        </w:rPr>
      </w:pPr>
      <w:r w:rsidRPr="0067401D">
        <w:rPr>
          <w:sz w:val="24"/>
          <w:szCs w:val="24"/>
        </w:rPr>
        <w:t>výdaje na parkové úpravy veřejných prostranství obce</w:t>
      </w:r>
      <w:r w:rsidRPr="0067401D">
        <w:rPr>
          <w:rStyle w:val="Znakapoznpodarou"/>
          <w:sz w:val="24"/>
          <w:szCs w:val="24"/>
        </w:rPr>
        <w:footnoteReference w:id="44"/>
      </w:r>
      <w:r w:rsidRPr="0067401D">
        <w:rPr>
          <w:sz w:val="24"/>
          <w:szCs w:val="24"/>
        </w:rPr>
        <w:t xml:space="preserve"> (terénní úpravy, ohumusování, zatravnění, včetně nákladů na osivo, nákup a výsadba květin a dřevin)</w:t>
      </w:r>
      <w:r w:rsidR="008146D8">
        <w:rPr>
          <w:sz w:val="24"/>
          <w:szCs w:val="24"/>
        </w:rPr>
        <w:t xml:space="preserve"> a na ošetření stávajících dřevin</w:t>
      </w:r>
    </w:p>
    <w:p w:rsidR="00D76D9F" w:rsidRDefault="00D76D9F" w:rsidP="00DA71AB">
      <w:pPr>
        <w:pStyle w:val="Odstavecseseznamem"/>
        <w:numPr>
          <w:ilvl w:val="0"/>
          <w:numId w:val="133"/>
        </w:numPr>
        <w:autoSpaceDE w:val="0"/>
        <w:autoSpaceDN w:val="0"/>
        <w:adjustRightInd w:val="0"/>
        <w:jc w:val="both"/>
        <w:rPr>
          <w:sz w:val="24"/>
          <w:szCs w:val="24"/>
        </w:rPr>
      </w:pPr>
      <w:r w:rsidRPr="0067401D">
        <w:rPr>
          <w:sz w:val="24"/>
          <w:szCs w:val="24"/>
        </w:rPr>
        <w:t>výdaje na nákup techniky pro údržbu veřejných prostranství obce</w:t>
      </w:r>
      <w:r w:rsidR="008F130D">
        <w:rPr>
          <w:sz w:val="24"/>
          <w:szCs w:val="24"/>
          <w:vertAlign w:val="superscript"/>
        </w:rPr>
        <w:t>3</w:t>
      </w:r>
      <w:r w:rsidR="00B4421D">
        <w:rPr>
          <w:sz w:val="24"/>
          <w:szCs w:val="24"/>
          <w:vertAlign w:val="superscript"/>
        </w:rPr>
        <w:t>3</w:t>
      </w:r>
      <w:r w:rsidRPr="0067401D">
        <w:rPr>
          <w:sz w:val="24"/>
          <w:szCs w:val="24"/>
        </w:rPr>
        <w:t xml:space="preserve"> vyjma ručního nářadí - úplný výčet techniky pro údržbu </w:t>
      </w:r>
      <w:r>
        <w:rPr>
          <w:sz w:val="24"/>
          <w:szCs w:val="24"/>
        </w:rPr>
        <w:t>veřejných prostranství</w:t>
      </w:r>
      <w:r w:rsidRPr="0067401D">
        <w:rPr>
          <w:sz w:val="24"/>
          <w:szCs w:val="24"/>
        </w:rPr>
        <w:t xml:space="preserve"> viz </w:t>
      </w:r>
      <w:r w:rsidRPr="0067401D">
        <w:rPr>
          <w:bCs/>
          <w:color w:val="000000"/>
          <w:sz w:val="24"/>
          <w:szCs w:val="24"/>
        </w:rPr>
        <w:t xml:space="preserve">Závazný přehled maximálních hodnot </w:t>
      </w:r>
      <w:r w:rsidR="00A11274">
        <w:rPr>
          <w:bCs/>
          <w:color w:val="000000"/>
          <w:sz w:val="24"/>
          <w:szCs w:val="24"/>
        </w:rPr>
        <w:t xml:space="preserve">způsobilých </w:t>
      </w:r>
      <w:r w:rsidRPr="0067401D">
        <w:rPr>
          <w:bCs/>
          <w:color w:val="000000"/>
          <w:sz w:val="24"/>
          <w:szCs w:val="24"/>
        </w:rPr>
        <w:t xml:space="preserve">výdajů </w:t>
      </w:r>
      <w:r w:rsidRPr="0067401D">
        <w:rPr>
          <w:sz w:val="24"/>
          <w:szCs w:val="24"/>
        </w:rPr>
        <w:t>pro opatření III.2.1.1. Efektivita využití techniky musí být zdůvodněna v projektu.</w:t>
      </w:r>
      <w:r w:rsidR="00A11274">
        <w:rPr>
          <w:sz w:val="24"/>
          <w:szCs w:val="24"/>
        </w:rPr>
        <w:t xml:space="preserve"> </w:t>
      </w:r>
      <w:r w:rsidR="00C46007" w:rsidRPr="00C46007">
        <w:rPr>
          <w:color w:val="000000"/>
          <w:sz w:val="24"/>
          <w:szCs w:val="24"/>
        </w:rPr>
        <w:t>Technika používaná v souvislosti se spolkovou činností je podporována v rámci podopatření III.2.1.2.</w:t>
      </w:r>
    </w:p>
    <w:p w:rsidR="00D76D9F" w:rsidRDefault="00D76D9F" w:rsidP="00DA71AB">
      <w:pPr>
        <w:pStyle w:val="Odstavecseseznamem"/>
        <w:numPr>
          <w:ilvl w:val="0"/>
          <w:numId w:val="133"/>
        </w:numPr>
        <w:autoSpaceDE w:val="0"/>
        <w:autoSpaceDN w:val="0"/>
        <w:adjustRightInd w:val="0"/>
        <w:jc w:val="both"/>
        <w:rPr>
          <w:sz w:val="24"/>
          <w:szCs w:val="24"/>
        </w:rPr>
      </w:pPr>
      <w:r w:rsidRPr="00754214">
        <w:rPr>
          <w:sz w:val="24"/>
          <w:szCs w:val="24"/>
        </w:rPr>
        <w:t>nákup pozemků v souvislosti s</w:t>
      </w:r>
      <w:r>
        <w:rPr>
          <w:sz w:val="24"/>
          <w:szCs w:val="24"/>
        </w:rPr>
        <w:t> </w:t>
      </w:r>
      <w:r w:rsidRPr="00754214">
        <w:rPr>
          <w:sz w:val="24"/>
          <w:szCs w:val="24"/>
        </w:rPr>
        <w:t>projektem</w:t>
      </w:r>
    </w:p>
    <w:p w:rsidR="00D76D9F" w:rsidRPr="00754214" w:rsidRDefault="00D76D9F" w:rsidP="00D76D9F">
      <w:pPr>
        <w:pStyle w:val="Odstavecseseznamem"/>
        <w:autoSpaceDE w:val="0"/>
        <w:autoSpaceDN w:val="0"/>
        <w:adjustRightInd w:val="0"/>
        <w:jc w:val="both"/>
        <w:rPr>
          <w:sz w:val="24"/>
          <w:szCs w:val="24"/>
        </w:rPr>
      </w:pPr>
    </w:p>
    <w:p w:rsidR="00D76D9F" w:rsidRPr="0067401D" w:rsidRDefault="00D76D9F" w:rsidP="00D76D9F">
      <w:pPr>
        <w:autoSpaceDE w:val="0"/>
        <w:autoSpaceDN w:val="0"/>
        <w:adjustRightInd w:val="0"/>
        <w:spacing w:after="60"/>
        <w:jc w:val="both"/>
        <w:rPr>
          <w:b/>
          <w:sz w:val="24"/>
          <w:szCs w:val="24"/>
        </w:rPr>
      </w:pPr>
      <w:r w:rsidRPr="0067401D">
        <w:rPr>
          <w:b/>
          <w:sz w:val="24"/>
          <w:szCs w:val="24"/>
        </w:rPr>
        <w:t>Záměr b) vodovody, kanalizace a ČOV pro veřejnou potřebu</w:t>
      </w:r>
      <w:r w:rsidRPr="0067401D">
        <w:rPr>
          <w:rStyle w:val="Znakapoznpodarou"/>
          <w:b/>
          <w:sz w:val="24"/>
          <w:szCs w:val="24"/>
        </w:rPr>
        <w:footnoteReference w:id="45"/>
      </w:r>
    </w:p>
    <w:p w:rsidR="00D76D9F" w:rsidRDefault="00D76D9F" w:rsidP="00DA71AB">
      <w:pPr>
        <w:pStyle w:val="Odstavecseseznamem"/>
        <w:numPr>
          <w:ilvl w:val="0"/>
          <w:numId w:val="135"/>
        </w:numPr>
        <w:autoSpaceDE w:val="0"/>
        <w:autoSpaceDN w:val="0"/>
        <w:adjustRightInd w:val="0"/>
        <w:jc w:val="both"/>
        <w:rPr>
          <w:sz w:val="24"/>
          <w:szCs w:val="24"/>
        </w:rPr>
      </w:pPr>
      <w:r w:rsidRPr="00FA2B28">
        <w:rPr>
          <w:sz w:val="24"/>
          <w:szCs w:val="24"/>
        </w:rPr>
        <w:t xml:space="preserve">budování a rekonstrukce vodovodů pro veřejnou potřebu </w:t>
      </w:r>
      <w:r w:rsidR="00162C53">
        <w:rPr>
          <w:sz w:val="24"/>
          <w:szCs w:val="24"/>
        </w:rPr>
        <w:t>(</w:t>
      </w:r>
      <w:r w:rsidRPr="00FA2B28">
        <w:rPr>
          <w:sz w:val="24"/>
          <w:szCs w:val="24"/>
        </w:rPr>
        <w:t>včetně vodovodních přípojek</w:t>
      </w:r>
      <w:r>
        <w:rPr>
          <w:rStyle w:val="Znakapoznpodarou"/>
          <w:sz w:val="24"/>
          <w:szCs w:val="24"/>
        </w:rPr>
        <w:footnoteReference w:id="46"/>
      </w:r>
      <w:r w:rsidRPr="00FA2B28">
        <w:rPr>
          <w:sz w:val="24"/>
          <w:szCs w:val="24"/>
        </w:rPr>
        <w:t xml:space="preserve"> do délky 50 m</w:t>
      </w:r>
      <w:r w:rsidR="00162C53">
        <w:rPr>
          <w:sz w:val="24"/>
          <w:szCs w:val="24"/>
        </w:rPr>
        <w:t>)</w:t>
      </w:r>
      <w:r w:rsidRPr="00FA2B28">
        <w:rPr>
          <w:sz w:val="24"/>
          <w:szCs w:val="24"/>
        </w:rPr>
        <w:t xml:space="preserve"> pro veřejnou potřebu, včetně vodních zdrojů (kopané nebo </w:t>
      </w:r>
      <w:r w:rsidRPr="00FA2B28">
        <w:rPr>
          <w:sz w:val="24"/>
          <w:szCs w:val="24"/>
        </w:rPr>
        <w:lastRenderedPageBreak/>
        <w:t>vrtané studny, vrty včetně vystrojení, jímací zářezy, přivaděč ze skupinového vodovodu) a včetně souvisejících objektů (čerpací stanice, úpravny vody, vodojemy, hydranty) včetně doprovodných sítí technické infrastruktury</w:t>
      </w:r>
    </w:p>
    <w:p w:rsidR="00D76D9F" w:rsidRDefault="00D76D9F" w:rsidP="00D76D9F">
      <w:pPr>
        <w:pStyle w:val="Odstavecseseznamem"/>
        <w:autoSpaceDE w:val="0"/>
        <w:autoSpaceDN w:val="0"/>
        <w:adjustRightInd w:val="0"/>
        <w:jc w:val="both"/>
        <w:rPr>
          <w:sz w:val="24"/>
          <w:szCs w:val="24"/>
        </w:rPr>
      </w:pPr>
      <w:r>
        <w:rPr>
          <w:sz w:val="24"/>
          <w:szCs w:val="24"/>
        </w:rPr>
        <w:t>včetně obnovy ploch po realizaci:</w:t>
      </w:r>
    </w:p>
    <w:p w:rsidR="00D76D9F" w:rsidRDefault="00D76D9F" w:rsidP="00DA71AB">
      <w:pPr>
        <w:pStyle w:val="Odstavecseseznamem"/>
        <w:numPr>
          <w:ilvl w:val="1"/>
          <w:numId w:val="135"/>
        </w:numPr>
        <w:autoSpaceDE w:val="0"/>
        <w:autoSpaceDN w:val="0"/>
        <w:adjustRightInd w:val="0"/>
        <w:jc w:val="both"/>
        <w:rPr>
          <w:sz w:val="24"/>
          <w:szCs w:val="24"/>
        </w:rPr>
      </w:pPr>
      <w:r w:rsidRPr="005560B2">
        <w:rPr>
          <w:sz w:val="24"/>
          <w:szCs w:val="24"/>
        </w:rPr>
        <w:t xml:space="preserve">stavební výdaje na zpevnění ploch a pokládka zpevněných povrchů a dlažeb, zejména pro vodu propustných (komunikace, chodníky, odstavné </w:t>
      </w:r>
      <w:r>
        <w:rPr>
          <w:sz w:val="24"/>
          <w:szCs w:val="24"/>
        </w:rPr>
        <w:t>a manipulační plochy, apod.)</w:t>
      </w:r>
    </w:p>
    <w:p w:rsidR="00D76D9F" w:rsidRPr="00046A59" w:rsidRDefault="00D76D9F" w:rsidP="00DA71AB">
      <w:pPr>
        <w:pStyle w:val="Odstavecseseznamem"/>
        <w:numPr>
          <w:ilvl w:val="1"/>
          <w:numId w:val="135"/>
        </w:numPr>
        <w:autoSpaceDE w:val="0"/>
        <w:autoSpaceDN w:val="0"/>
        <w:adjustRightInd w:val="0"/>
        <w:jc w:val="both"/>
        <w:rPr>
          <w:sz w:val="24"/>
          <w:szCs w:val="24"/>
        </w:rPr>
      </w:pPr>
      <w:r w:rsidRPr="00046A59">
        <w:rPr>
          <w:sz w:val="24"/>
          <w:szCs w:val="24"/>
        </w:rPr>
        <w:t>výdaje na parkové úpravy (ohumusování, terénní úpravy, zatravnění včetně nákladů na osivo, nákup a výsadba dřevin a květin) v zasta</w:t>
      </w:r>
      <w:r>
        <w:rPr>
          <w:sz w:val="24"/>
          <w:szCs w:val="24"/>
        </w:rPr>
        <w:t>věném území obce – intravilánu</w:t>
      </w:r>
    </w:p>
    <w:p w:rsidR="00D76D9F" w:rsidRDefault="00D76D9F" w:rsidP="00DA71AB">
      <w:pPr>
        <w:pStyle w:val="Odstavecseseznamem"/>
        <w:numPr>
          <w:ilvl w:val="0"/>
          <w:numId w:val="135"/>
        </w:numPr>
        <w:autoSpaceDE w:val="0"/>
        <w:autoSpaceDN w:val="0"/>
        <w:adjustRightInd w:val="0"/>
        <w:jc w:val="both"/>
        <w:rPr>
          <w:sz w:val="24"/>
          <w:szCs w:val="24"/>
        </w:rPr>
      </w:pPr>
      <w:r w:rsidRPr="00FA2B28">
        <w:rPr>
          <w:sz w:val="24"/>
          <w:szCs w:val="24"/>
        </w:rPr>
        <w:t>budování a rekonstrukce kanalizací pro veřejnou potřebu</w:t>
      </w:r>
      <w:r w:rsidR="00BD29D4">
        <w:rPr>
          <w:sz w:val="24"/>
          <w:szCs w:val="24"/>
        </w:rPr>
        <w:t xml:space="preserve"> </w:t>
      </w:r>
      <w:r w:rsidR="00162C53">
        <w:rPr>
          <w:sz w:val="24"/>
          <w:szCs w:val="24"/>
        </w:rPr>
        <w:t>(</w:t>
      </w:r>
      <w:r>
        <w:rPr>
          <w:sz w:val="24"/>
          <w:szCs w:val="24"/>
        </w:rPr>
        <w:t>včetně kanalizačních přípojek</w:t>
      </w:r>
      <w:r>
        <w:rPr>
          <w:rStyle w:val="Znakapoznpodarou"/>
          <w:sz w:val="24"/>
          <w:szCs w:val="24"/>
        </w:rPr>
        <w:footnoteReference w:id="47"/>
      </w:r>
      <w:r>
        <w:rPr>
          <w:sz w:val="24"/>
          <w:szCs w:val="24"/>
        </w:rPr>
        <w:t xml:space="preserve"> do délky 50 m</w:t>
      </w:r>
      <w:r w:rsidR="00162C53">
        <w:rPr>
          <w:sz w:val="24"/>
          <w:szCs w:val="24"/>
        </w:rPr>
        <w:t>)</w:t>
      </w:r>
      <w:r>
        <w:rPr>
          <w:sz w:val="24"/>
          <w:szCs w:val="24"/>
        </w:rPr>
        <w:t xml:space="preserve"> pro veřejnou potřebu</w:t>
      </w:r>
      <w:r w:rsidRPr="00FA2B28">
        <w:rPr>
          <w:sz w:val="24"/>
          <w:szCs w:val="24"/>
        </w:rPr>
        <w:t>, čistíren odpadních vod (ČOV): kořenové ČOV (předčištění, filtrační pole, vegetační celek, odtoková zóna); biologické ČOV (usazovací a kalová nádrž, membrána-modul, aktivační modul, akumulační nádrž, dos</w:t>
      </w:r>
      <w:r>
        <w:rPr>
          <w:sz w:val="24"/>
          <w:szCs w:val="24"/>
        </w:rPr>
        <w:t>azovací nádrž, odtok), domovní</w:t>
      </w:r>
      <w:r w:rsidRPr="00FA2B28">
        <w:rPr>
          <w:sz w:val="24"/>
          <w:szCs w:val="24"/>
        </w:rPr>
        <w:t xml:space="preserve"> ČOV (vodotěsná nádrž s mechanickým předčištěním, biologickou částí – aktivace, biodisky, biofiltry, dosazovací nádrží a kalovým prostorem),</w:t>
      </w:r>
      <w:r>
        <w:rPr>
          <w:sz w:val="24"/>
          <w:szCs w:val="24"/>
        </w:rPr>
        <w:t xml:space="preserve"> včetně provozních budov, doprovodných sítí technické infrastruktury pro ČOV (voda, plyn, elektřina, komunikační vedení) a</w:t>
      </w:r>
      <w:r w:rsidR="00A11274">
        <w:rPr>
          <w:sz w:val="24"/>
          <w:szCs w:val="24"/>
        </w:rPr>
        <w:t xml:space="preserve"> </w:t>
      </w:r>
      <w:r>
        <w:rPr>
          <w:sz w:val="24"/>
          <w:szCs w:val="24"/>
        </w:rPr>
        <w:t xml:space="preserve">výdajů na nezbytné </w:t>
      </w:r>
      <w:r w:rsidRPr="00FA2B28">
        <w:rPr>
          <w:sz w:val="24"/>
          <w:szCs w:val="24"/>
        </w:rPr>
        <w:t>úprav</w:t>
      </w:r>
      <w:r>
        <w:rPr>
          <w:sz w:val="24"/>
          <w:szCs w:val="24"/>
        </w:rPr>
        <w:t>y</w:t>
      </w:r>
      <w:r w:rsidRPr="00FA2B28">
        <w:rPr>
          <w:sz w:val="24"/>
          <w:szCs w:val="24"/>
        </w:rPr>
        <w:t xml:space="preserve"> recipient</w:t>
      </w:r>
      <w:r>
        <w:rPr>
          <w:sz w:val="24"/>
          <w:szCs w:val="24"/>
        </w:rPr>
        <w:t>ů</w:t>
      </w:r>
      <w:r w:rsidRPr="008E7057">
        <w:rPr>
          <w:rStyle w:val="Znakapoznpodarou"/>
          <w:sz w:val="24"/>
          <w:szCs w:val="24"/>
        </w:rPr>
        <w:footnoteReference w:id="48"/>
      </w:r>
    </w:p>
    <w:p w:rsidR="00D76D9F" w:rsidRPr="00046A59" w:rsidRDefault="00D76D9F" w:rsidP="00D76D9F">
      <w:pPr>
        <w:pStyle w:val="Odstavecseseznamem"/>
        <w:autoSpaceDE w:val="0"/>
        <w:autoSpaceDN w:val="0"/>
        <w:adjustRightInd w:val="0"/>
        <w:jc w:val="both"/>
        <w:rPr>
          <w:sz w:val="24"/>
          <w:szCs w:val="24"/>
        </w:rPr>
      </w:pPr>
      <w:r w:rsidRPr="00046A59">
        <w:rPr>
          <w:sz w:val="24"/>
          <w:szCs w:val="24"/>
        </w:rPr>
        <w:t xml:space="preserve">včetně </w:t>
      </w:r>
      <w:r>
        <w:rPr>
          <w:sz w:val="24"/>
          <w:szCs w:val="24"/>
        </w:rPr>
        <w:t>výdajů</w:t>
      </w:r>
      <w:r w:rsidRPr="00046A59">
        <w:rPr>
          <w:sz w:val="24"/>
          <w:szCs w:val="24"/>
        </w:rPr>
        <w:t xml:space="preserve"> na nákup strojů, technologií, hardware, software souvisejících s projektem na výstavbu nebo rekonstrukci ČOV</w:t>
      </w:r>
    </w:p>
    <w:p w:rsidR="00D76D9F" w:rsidRDefault="00D76D9F" w:rsidP="00D76D9F">
      <w:pPr>
        <w:pStyle w:val="Odstavecseseznamem"/>
        <w:autoSpaceDE w:val="0"/>
        <w:autoSpaceDN w:val="0"/>
        <w:adjustRightInd w:val="0"/>
        <w:jc w:val="both"/>
        <w:rPr>
          <w:sz w:val="24"/>
          <w:szCs w:val="24"/>
        </w:rPr>
      </w:pPr>
      <w:r w:rsidRPr="00046A59">
        <w:rPr>
          <w:sz w:val="24"/>
          <w:szCs w:val="24"/>
        </w:rPr>
        <w:t>včetně výdajů na vybavení provozní místnosti obsluhy ČOV - WC s umyvadlem a ohřívačem vody</w:t>
      </w:r>
    </w:p>
    <w:p w:rsidR="00D76D9F" w:rsidRDefault="00D76D9F" w:rsidP="00D76D9F">
      <w:pPr>
        <w:pStyle w:val="Odstavecseseznamem"/>
        <w:autoSpaceDE w:val="0"/>
        <w:autoSpaceDN w:val="0"/>
        <w:adjustRightInd w:val="0"/>
        <w:jc w:val="both"/>
        <w:rPr>
          <w:sz w:val="24"/>
          <w:szCs w:val="24"/>
        </w:rPr>
      </w:pPr>
    </w:p>
    <w:p w:rsidR="00D76D9F" w:rsidRDefault="00D76D9F" w:rsidP="00D76D9F">
      <w:pPr>
        <w:pStyle w:val="Odstavecseseznamem"/>
        <w:autoSpaceDE w:val="0"/>
        <w:autoSpaceDN w:val="0"/>
        <w:adjustRightInd w:val="0"/>
        <w:jc w:val="both"/>
        <w:rPr>
          <w:sz w:val="24"/>
          <w:szCs w:val="24"/>
        </w:rPr>
      </w:pPr>
      <w:r>
        <w:rPr>
          <w:sz w:val="24"/>
          <w:szCs w:val="24"/>
        </w:rPr>
        <w:t>včetně obnovy ploch po realizaci:</w:t>
      </w:r>
    </w:p>
    <w:p w:rsidR="00D76D9F" w:rsidRDefault="00D76D9F" w:rsidP="00DA71AB">
      <w:pPr>
        <w:pStyle w:val="Odstavecseseznamem"/>
        <w:numPr>
          <w:ilvl w:val="1"/>
          <w:numId w:val="135"/>
        </w:numPr>
        <w:autoSpaceDE w:val="0"/>
        <w:autoSpaceDN w:val="0"/>
        <w:adjustRightInd w:val="0"/>
        <w:jc w:val="both"/>
        <w:rPr>
          <w:sz w:val="24"/>
          <w:szCs w:val="24"/>
        </w:rPr>
      </w:pPr>
      <w:r w:rsidRPr="005560B2">
        <w:rPr>
          <w:sz w:val="24"/>
          <w:szCs w:val="24"/>
        </w:rPr>
        <w:t xml:space="preserve">stavební výdaje na zpevnění ploch a pokládka zpevněných povrchů a dlažeb, zejména pro vodu propustných (komunikace, chodníky, odstavné </w:t>
      </w:r>
      <w:r>
        <w:rPr>
          <w:sz w:val="24"/>
          <w:szCs w:val="24"/>
        </w:rPr>
        <w:br/>
        <w:t>a manipulační plochy, apod.)</w:t>
      </w:r>
    </w:p>
    <w:p w:rsidR="00D76D9F" w:rsidRPr="00046A59" w:rsidRDefault="00D76D9F" w:rsidP="00DA71AB">
      <w:pPr>
        <w:pStyle w:val="Odstavecseseznamem"/>
        <w:numPr>
          <w:ilvl w:val="1"/>
          <w:numId w:val="135"/>
        </w:numPr>
        <w:autoSpaceDE w:val="0"/>
        <w:autoSpaceDN w:val="0"/>
        <w:adjustRightInd w:val="0"/>
        <w:jc w:val="both"/>
        <w:rPr>
          <w:sz w:val="24"/>
          <w:szCs w:val="24"/>
        </w:rPr>
      </w:pPr>
      <w:r w:rsidRPr="00046A59">
        <w:rPr>
          <w:sz w:val="24"/>
          <w:szCs w:val="24"/>
        </w:rPr>
        <w:t>výdaje na parkové úpravy (ohumusování, terénní úpravy, zatravnění včetně nákladů na osivo, nákup a výsadba dřevin a květin) v zasta</w:t>
      </w:r>
      <w:r>
        <w:rPr>
          <w:sz w:val="24"/>
          <w:szCs w:val="24"/>
        </w:rPr>
        <w:t>věném území obce – intravilánu</w:t>
      </w:r>
    </w:p>
    <w:p w:rsidR="00D76D9F" w:rsidRDefault="00D76D9F" w:rsidP="00DA71AB">
      <w:pPr>
        <w:pStyle w:val="Odstavecseseznamem"/>
        <w:numPr>
          <w:ilvl w:val="0"/>
          <w:numId w:val="135"/>
        </w:numPr>
        <w:autoSpaceDE w:val="0"/>
        <w:autoSpaceDN w:val="0"/>
        <w:adjustRightInd w:val="0"/>
        <w:jc w:val="both"/>
        <w:rPr>
          <w:sz w:val="24"/>
          <w:szCs w:val="24"/>
        </w:rPr>
      </w:pPr>
      <w:r w:rsidRPr="008B0E1E">
        <w:rPr>
          <w:sz w:val="24"/>
          <w:szCs w:val="24"/>
        </w:rPr>
        <w:t>nákup pozemků v souvislosti s projektem</w:t>
      </w:r>
    </w:p>
    <w:p w:rsidR="00D76D9F" w:rsidRPr="008B0E1E" w:rsidRDefault="00D76D9F" w:rsidP="00DA71AB">
      <w:pPr>
        <w:pStyle w:val="Odstavecseseznamem"/>
        <w:numPr>
          <w:ilvl w:val="0"/>
          <w:numId w:val="135"/>
        </w:numPr>
        <w:autoSpaceDE w:val="0"/>
        <w:autoSpaceDN w:val="0"/>
        <w:adjustRightInd w:val="0"/>
        <w:jc w:val="both"/>
        <w:rPr>
          <w:sz w:val="24"/>
          <w:szCs w:val="24"/>
        </w:rPr>
      </w:pPr>
      <w:r w:rsidRPr="008B0E1E">
        <w:rPr>
          <w:sz w:val="24"/>
          <w:szCs w:val="24"/>
        </w:rPr>
        <w:t>nákup budov a staveb v souvislosti s</w:t>
      </w:r>
      <w:r>
        <w:rPr>
          <w:sz w:val="24"/>
          <w:szCs w:val="24"/>
        </w:rPr>
        <w:t> </w:t>
      </w:r>
      <w:r w:rsidRPr="008B0E1E">
        <w:rPr>
          <w:sz w:val="24"/>
          <w:szCs w:val="24"/>
        </w:rPr>
        <w:t>projektem</w:t>
      </w:r>
      <w:r>
        <w:rPr>
          <w:sz w:val="24"/>
          <w:szCs w:val="24"/>
        </w:rPr>
        <w:t xml:space="preserve"> (souvisejících s ČOV)</w:t>
      </w:r>
    </w:p>
    <w:p w:rsidR="00D76D9F" w:rsidRPr="008B0E1E" w:rsidRDefault="00D76D9F" w:rsidP="00D76D9F">
      <w:pPr>
        <w:autoSpaceDE w:val="0"/>
        <w:autoSpaceDN w:val="0"/>
        <w:adjustRightInd w:val="0"/>
        <w:rPr>
          <w:b/>
          <w:sz w:val="24"/>
          <w:szCs w:val="24"/>
        </w:rPr>
      </w:pPr>
    </w:p>
    <w:p w:rsidR="00D76D9F" w:rsidRPr="008B0E1E" w:rsidRDefault="00D76D9F" w:rsidP="00D76D9F">
      <w:pPr>
        <w:autoSpaceDE w:val="0"/>
        <w:autoSpaceDN w:val="0"/>
        <w:adjustRightInd w:val="0"/>
        <w:jc w:val="both"/>
        <w:rPr>
          <w:b/>
          <w:sz w:val="24"/>
          <w:szCs w:val="24"/>
        </w:rPr>
      </w:pPr>
      <w:r w:rsidRPr="008B0E1E">
        <w:rPr>
          <w:b/>
          <w:sz w:val="24"/>
          <w:szCs w:val="24"/>
        </w:rPr>
        <w:t xml:space="preserve">Záměr c) územní plán </w:t>
      </w:r>
    </w:p>
    <w:p w:rsidR="00D76D9F" w:rsidRPr="0074325A" w:rsidRDefault="00D76D9F" w:rsidP="00DA71AB">
      <w:pPr>
        <w:pStyle w:val="Odstavecseseznamem"/>
        <w:numPr>
          <w:ilvl w:val="0"/>
          <w:numId w:val="136"/>
        </w:numPr>
        <w:autoSpaceDE w:val="0"/>
        <w:autoSpaceDN w:val="0"/>
        <w:adjustRightInd w:val="0"/>
        <w:jc w:val="both"/>
        <w:rPr>
          <w:sz w:val="24"/>
          <w:szCs w:val="24"/>
        </w:rPr>
      </w:pPr>
      <w:r w:rsidRPr="0074325A">
        <w:rPr>
          <w:sz w:val="24"/>
          <w:szCs w:val="24"/>
        </w:rPr>
        <w:t>zpracování územního plánu projektantem (včetně nezbytných vyhodnocení – posouzení vlivů územního plánu na udržitelný rozvoj území a posouzení územního plánu z hlediska vlivu na životní prostředí SEA a vlivu na evropsky významnou lokalitu či ptačí oblast soustavy NATURA 2000 - zpracovaných příslušnou autorizovanou osobou)</w:t>
      </w:r>
    </w:p>
    <w:p w:rsidR="00D76D9F" w:rsidRDefault="00D76D9F" w:rsidP="00D76D9F">
      <w:pPr>
        <w:autoSpaceDE w:val="0"/>
        <w:autoSpaceDN w:val="0"/>
        <w:adjustRightInd w:val="0"/>
        <w:rPr>
          <w:sz w:val="24"/>
          <w:szCs w:val="24"/>
        </w:rPr>
      </w:pPr>
    </w:p>
    <w:p w:rsidR="00D76D9F" w:rsidRPr="00B93BAB" w:rsidRDefault="00A11274" w:rsidP="00D76D9F">
      <w:pPr>
        <w:autoSpaceDE w:val="0"/>
        <w:autoSpaceDN w:val="0"/>
        <w:adjustRightInd w:val="0"/>
        <w:spacing w:after="60"/>
        <w:rPr>
          <w:b/>
          <w:bCs/>
          <w:color w:val="000000"/>
          <w:sz w:val="24"/>
          <w:szCs w:val="24"/>
        </w:rPr>
      </w:pPr>
      <w:r>
        <w:rPr>
          <w:b/>
          <w:bCs/>
          <w:color w:val="000000"/>
          <w:sz w:val="24"/>
          <w:szCs w:val="24"/>
        </w:rPr>
        <w:t>Způsobilé v</w:t>
      </w:r>
      <w:r w:rsidR="00D76D9F" w:rsidRPr="00B93BAB">
        <w:rPr>
          <w:b/>
          <w:bCs/>
          <w:color w:val="000000"/>
          <w:sz w:val="24"/>
          <w:szCs w:val="24"/>
        </w:rPr>
        <w:t>ýdaje</w:t>
      </w:r>
      <w:r>
        <w:rPr>
          <w:b/>
          <w:bCs/>
          <w:color w:val="000000"/>
          <w:sz w:val="24"/>
          <w:szCs w:val="24"/>
        </w:rPr>
        <w:t xml:space="preserve"> </w:t>
      </w:r>
      <w:r w:rsidR="00D76D9F" w:rsidRPr="00B93BAB">
        <w:rPr>
          <w:b/>
          <w:bCs/>
          <w:color w:val="000000"/>
          <w:sz w:val="24"/>
          <w:szCs w:val="24"/>
        </w:rPr>
        <w:t xml:space="preserve">společné pro všechny záměry </w:t>
      </w:r>
    </w:p>
    <w:p w:rsidR="00D76D9F" w:rsidRPr="0067401D" w:rsidRDefault="00D76D9F" w:rsidP="00DA71AB">
      <w:pPr>
        <w:pStyle w:val="Odstavecseseznamem"/>
        <w:numPr>
          <w:ilvl w:val="0"/>
          <w:numId w:val="134"/>
        </w:numPr>
        <w:autoSpaceDE w:val="0"/>
        <w:autoSpaceDN w:val="0"/>
        <w:adjustRightInd w:val="0"/>
        <w:rPr>
          <w:sz w:val="24"/>
          <w:szCs w:val="24"/>
        </w:rPr>
      </w:pPr>
      <w:r w:rsidRPr="0067401D">
        <w:rPr>
          <w:color w:val="000000"/>
          <w:sz w:val="24"/>
          <w:szCs w:val="24"/>
        </w:rPr>
        <w:t>projektová dokumentace</w:t>
      </w:r>
      <w:r w:rsidR="00162C53">
        <w:rPr>
          <w:color w:val="000000"/>
          <w:sz w:val="24"/>
          <w:szCs w:val="24"/>
        </w:rPr>
        <w:t xml:space="preserve">: viz příloha </w:t>
      </w:r>
      <w:r w:rsidR="009B6A34">
        <w:rPr>
          <w:color w:val="000000"/>
          <w:sz w:val="24"/>
          <w:szCs w:val="24"/>
        </w:rPr>
        <w:t>4</w:t>
      </w:r>
      <w:r w:rsidR="00162C53">
        <w:rPr>
          <w:color w:val="000000"/>
          <w:sz w:val="24"/>
          <w:szCs w:val="24"/>
        </w:rPr>
        <w:t xml:space="preserve"> Společných příloh</w:t>
      </w:r>
    </w:p>
    <w:p w:rsidR="002246C9" w:rsidRPr="002246C9" w:rsidRDefault="00D76D9F" w:rsidP="00D76D9F">
      <w:pPr>
        <w:pStyle w:val="Odstavecseseznamem"/>
        <w:widowControl w:val="0"/>
        <w:numPr>
          <w:ilvl w:val="0"/>
          <w:numId w:val="134"/>
        </w:numPr>
        <w:autoSpaceDE w:val="0"/>
        <w:autoSpaceDN w:val="0"/>
        <w:adjustRightInd w:val="0"/>
        <w:spacing w:line="240" w:lineRule="atLeast"/>
        <w:jc w:val="both"/>
        <w:rPr>
          <w:sz w:val="24"/>
          <w:szCs w:val="24"/>
        </w:rPr>
      </w:pPr>
      <w:r w:rsidRPr="0067401D">
        <w:rPr>
          <w:color w:val="000000"/>
          <w:sz w:val="24"/>
          <w:szCs w:val="24"/>
        </w:rPr>
        <w:t xml:space="preserve">technická dokumentace: </w:t>
      </w:r>
      <w:r w:rsidR="00162C53">
        <w:rPr>
          <w:color w:val="000000"/>
          <w:sz w:val="24"/>
          <w:szCs w:val="24"/>
        </w:rPr>
        <w:t xml:space="preserve">viz příloha </w:t>
      </w:r>
      <w:r w:rsidR="009B6A34">
        <w:rPr>
          <w:color w:val="000000"/>
          <w:sz w:val="24"/>
          <w:szCs w:val="24"/>
        </w:rPr>
        <w:t>4</w:t>
      </w:r>
      <w:r w:rsidR="00162C53">
        <w:rPr>
          <w:color w:val="000000"/>
          <w:sz w:val="24"/>
          <w:szCs w:val="24"/>
        </w:rPr>
        <w:t xml:space="preserve"> Společných příloh</w:t>
      </w:r>
    </w:p>
    <w:p w:rsidR="00D76D9F" w:rsidRPr="00AD646F" w:rsidRDefault="00D76D9F" w:rsidP="002246C9">
      <w:pPr>
        <w:pStyle w:val="Odstavecseseznamem"/>
        <w:widowControl w:val="0"/>
        <w:autoSpaceDE w:val="0"/>
        <w:autoSpaceDN w:val="0"/>
        <w:adjustRightInd w:val="0"/>
        <w:spacing w:line="240" w:lineRule="atLeast"/>
        <w:jc w:val="both"/>
        <w:rPr>
          <w:b/>
          <w:color w:val="000000"/>
          <w:sz w:val="24"/>
          <w:szCs w:val="24"/>
          <w:u w:val="single"/>
        </w:rPr>
      </w:pPr>
    </w:p>
    <w:p w:rsidR="00D76D9F" w:rsidRPr="00AD646F" w:rsidRDefault="00D76D9F" w:rsidP="00D76D9F">
      <w:pPr>
        <w:jc w:val="both"/>
        <w:rPr>
          <w:b/>
          <w:snapToGrid w:val="0"/>
          <w:color w:val="000000"/>
          <w:sz w:val="24"/>
          <w:szCs w:val="24"/>
        </w:rPr>
      </w:pPr>
      <w:r w:rsidRPr="00AD646F">
        <w:rPr>
          <w:b/>
          <w:snapToGrid w:val="0"/>
          <w:color w:val="000000"/>
          <w:sz w:val="24"/>
          <w:szCs w:val="24"/>
        </w:rPr>
        <w:t xml:space="preserve">Číselník </w:t>
      </w:r>
      <w:r w:rsidR="00A11274">
        <w:rPr>
          <w:b/>
          <w:snapToGrid w:val="0"/>
          <w:color w:val="000000"/>
          <w:sz w:val="24"/>
          <w:szCs w:val="24"/>
        </w:rPr>
        <w:t xml:space="preserve">způsobilých </w:t>
      </w:r>
      <w:r w:rsidRPr="00AD646F">
        <w:rPr>
          <w:b/>
          <w:snapToGrid w:val="0"/>
          <w:color w:val="000000"/>
          <w:sz w:val="24"/>
          <w:szCs w:val="24"/>
        </w:rPr>
        <w:t>výdajů</w:t>
      </w:r>
    </w:p>
    <w:p w:rsidR="00D76D9F" w:rsidRPr="00AD646F" w:rsidRDefault="00D76D9F" w:rsidP="00D76D9F">
      <w:pPr>
        <w:spacing w:before="120" w:after="120"/>
        <w:rPr>
          <w:b/>
          <w:color w:val="000000"/>
          <w:sz w:val="24"/>
          <w:szCs w:val="24"/>
        </w:rPr>
      </w:pPr>
      <w:r w:rsidRPr="00AD646F">
        <w:rPr>
          <w:b/>
          <w:color w:val="000000"/>
          <w:sz w:val="24"/>
          <w:szCs w:val="24"/>
        </w:rPr>
        <w:t>Záměr a) - zlepšení dopravní a technické infrastruktury a vzhledu obcí</w:t>
      </w:r>
      <w:r w:rsidRPr="00AD646F">
        <w:rPr>
          <w:rStyle w:val="Znakapoznpodarou"/>
          <w:b/>
          <w:color w:val="000000"/>
          <w:sz w:val="24"/>
          <w:szCs w:val="24"/>
        </w:rPr>
        <w:footnoteReference w:id="49"/>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00"/>
        <w:gridCol w:w="8460"/>
      </w:tblGrid>
      <w:tr w:rsidR="00D76D9F" w:rsidRPr="00AD646F" w:rsidTr="00D76D9F">
        <w:trPr>
          <w:trHeight w:val="324"/>
        </w:trPr>
        <w:tc>
          <w:tcPr>
            <w:tcW w:w="900" w:type="dxa"/>
          </w:tcPr>
          <w:p w:rsidR="00D76D9F" w:rsidRPr="00AD646F" w:rsidRDefault="00D76D9F" w:rsidP="00D76D9F">
            <w:pPr>
              <w:jc w:val="center"/>
              <w:rPr>
                <w:b/>
                <w:color w:val="000000"/>
                <w:sz w:val="24"/>
                <w:szCs w:val="24"/>
              </w:rPr>
            </w:pPr>
            <w:r w:rsidRPr="00AD646F">
              <w:rPr>
                <w:b/>
                <w:color w:val="000000"/>
                <w:sz w:val="24"/>
                <w:szCs w:val="24"/>
              </w:rPr>
              <w:t xml:space="preserve">Kód </w:t>
            </w:r>
          </w:p>
        </w:tc>
        <w:tc>
          <w:tcPr>
            <w:tcW w:w="8460" w:type="dxa"/>
          </w:tcPr>
          <w:p w:rsidR="00D76D9F" w:rsidRPr="00AD646F" w:rsidRDefault="00A11274" w:rsidP="00D76D9F">
            <w:pPr>
              <w:jc w:val="center"/>
              <w:rPr>
                <w:b/>
                <w:color w:val="000000"/>
                <w:sz w:val="24"/>
                <w:szCs w:val="24"/>
              </w:rPr>
            </w:pPr>
            <w:r>
              <w:rPr>
                <w:b/>
                <w:color w:val="000000"/>
                <w:sz w:val="24"/>
                <w:szCs w:val="24"/>
              </w:rPr>
              <w:t xml:space="preserve">Způsobilý </w:t>
            </w:r>
            <w:r w:rsidR="00D76D9F" w:rsidRPr="00AD646F">
              <w:rPr>
                <w:b/>
                <w:color w:val="000000"/>
                <w:sz w:val="24"/>
                <w:szCs w:val="24"/>
              </w:rPr>
              <w:t>výdaj</w:t>
            </w:r>
          </w:p>
        </w:tc>
      </w:tr>
      <w:tr w:rsidR="00D76D9F" w:rsidRPr="00AD646F"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AD646F" w:rsidRDefault="004D55F4" w:rsidP="00D76D9F">
            <w:pPr>
              <w:jc w:val="center"/>
              <w:rPr>
                <w:b/>
                <w:color w:val="000000"/>
                <w:sz w:val="24"/>
                <w:szCs w:val="24"/>
              </w:rPr>
            </w:pPr>
            <w:r w:rsidRPr="00AD646F">
              <w:rPr>
                <w:b/>
                <w:color w:val="000000"/>
                <w:sz w:val="24"/>
                <w:szCs w:val="24"/>
              </w:rPr>
              <w:t>956</w:t>
            </w:r>
          </w:p>
        </w:tc>
        <w:tc>
          <w:tcPr>
            <w:tcW w:w="8460" w:type="dxa"/>
            <w:tcBorders>
              <w:top w:val="single" w:sz="4" w:space="0" w:color="auto"/>
              <w:left w:val="single" w:sz="4" w:space="0" w:color="auto"/>
              <w:bottom w:val="single" w:sz="4" w:space="0" w:color="auto"/>
              <w:right w:val="single" w:sz="4" w:space="0" w:color="auto"/>
            </w:tcBorders>
          </w:tcPr>
          <w:p w:rsidR="002D6B67" w:rsidRDefault="00891E44" w:rsidP="002D6B67">
            <w:pPr>
              <w:jc w:val="both"/>
              <w:rPr>
                <w:color w:val="000000"/>
                <w:sz w:val="24"/>
                <w:szCs w:val="24"/>
              </w:rPr>
            </w:pPr>
            <w:r>
              <w:rPr>
                <w:color w:val="000000"/>
                <w:sz w:val="24"/>
                <w:szCs w:val="24"/>
              </w:rPr>
              <w:t>V</w:t>
            </w:r>
            <w:r w:rsidR="00D76D9F" w:rsidRPr="00AD646F">
              <w:rPr>
                <w:color w:val="000000"/>
                <w:sz w:val="24"/>
                <w:szCs w:val="24"/>
              </w:rPr>
              <w:t xml:space="preserve">ýdaje na novou výstavbu/obnovu místních komunikací III. a IV. </w:t>
            </w:r>
            <w:r w:rsidR="008F130D">
              <w:rPr>
                <w:color w:val="000000"/>
                <w:sz w:val="24"/>
                <w:szCs w:val="24"/>
              </w:rPr>
              <w:t>třídy,</w:t>
            </w:r>
            <w:r w:rsidR="00D76D9F" w:rsidRPr="00AD646F">
              <w:rPr>
                <w:color w:val="000000"/>
                <w:sz w:val="24"/>
                <w:szCs w:val="24"/>
              </w:rPr>
              <w:t>veřejně přístupných účelových komunikací</w:t>
            </w:r>
            <w:r w:rsidR="008F130D">
              <w:rPr>
                <w:color w:val="000000"/>
                <w:sz w:val="24"/>
                <w:szCs w:val="24"/>
              </w:rPr>
              <w:t xml:space="preserve"> a</w:t>
            </w:r>
            <w:r w:rsidR="008F130D" w:rsidRPr="00AD646F">
              <w:rPr>
                <w:color w:val="000000"/>
                <w:sz w:val="24"/>
                <w:szCs w:val="24"/>
              </w:rPr>
              <w:t xml:space="preserve"> veřejných</w:t>
            </w:r>
            <w:r w:rsidR="00A11274">
              <w:rPr>
                <w:color w:val="000000"/>
                <w:sz w:val="24"/>
                <w:szCs w:val="24"/>
              </w:rPr>
              <w:t xml:space="preserve"> </w:t>
            </w:r>
            <w:r w:rsidR="008F130D">
              <w:rPr>
                <w:sz w:val="24"/>
                <w:szCs w:val="24"/>
              </w:rPr>
              <w:t>prostranství obce včetně obnovy/výstavby čekáren na zastávkách hromadné dopravy</w:t>
            </w:r>
          </w:p>
        </w:tc>
      </w:tr>
      <w:tr w:rsidR="00D76D9F" w:rsidRPr="00AD646F"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AD646F" w:rsidRDefault="004D55F4" w:rsidP="00D76D9F">
            <w:pPr>
              <w:jc w:val="center"/>
              <w:rPr>
                <w:b/>
                <w:color w:val="000000"/>
                <w:sz w:val="24"/>
                <w:szCs w:val="24"/>
              </w:rPr>
            </w:pPr>
            <w:r w:rsidRPr="00AD646F">
              <w:rPr>
                <w:b/>
                <w:color w:val="000000"/>
                <w:sz w:val="24"/>
                <w:szCs w:val="24"/>
              </w:rPr>
              <w:t>957</w:t>
            </w:r>
          </w:p>
        </w:tc>
        <w:tc>
          <w:tcPr>
            <w:tcW w:w="8460" w:type="dxa"/>
            <w:tcBorders>
              <w:top w:val="single" w:sz="4" w:space="0" w:color="auto"/>
              <w:left w:val="single" w:sz="4" w:space="0" w:color="auto"/>
              <w:bottom w:val="single" w:sz="4" w:space="0" w:color="auto"/>
              <w:right w:val="single" w:sz="4" w:space="0" w:color="auto"/>
            </w:tcBorders>
          </w:tcPr>
          <w:p w:rsidR="00D76D9F" w:rsidRPr="00AD646F" w:rsidRDefault="00D76D9F" w:rsidP="00C20C2A">
            <w:pPr>
              <w:pStyle w:val="vet1"/>
              <w:spacing w:before="0"/>
              <w:rPr>
                <w:color w:val="000000"/>
              </w:rPr>
            </w:pPr>
            <w:r w:rsidRPr="00AD646F">
              <w:rPr>
                <w:color w:val="000000"/>
              </w:rPr>
              <w:t>Výdaje na budování a/nebo obnovu sítí technické infrastruktury</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4D55F4" w:rsidP="00D76D9F">
            <w:pPr>
              <w:jc w:val="center"/>
              <w:rPr>
                <w:b/>
                <w:sz w:val="24"/>
                <w:szCs w:val="24"/>
              </w:rPr>
            </w:pPr>
            <w:r>
              <w:rPr>
                <w:b/>
                <w:sz w:val="24"/>
                <w:szCs w:val="24"/>
              </w:rPr>
              <w:t>959</w:t>
            </w:r>
          </w:p>
        </w:tc>
        <w:tc>
          <w:tcPr>
            <w:tcW w:w="8460" w:type="dxa"/>
            <w:tcBorders>
              <w:top w:val="single" w:sz="4" w:space="0" w:color="auto"/>
              <w:left w:val="single" w:sz="4" w:space="0" w:color="auto"/>
              <w:bottom w:val="single" w:sz="4" w:space="0" w:color="auto"/>
              <w:right w:val="single" w:sz="4" w:space="0" w:color="auto"/>
            </w:tcBorders>
          </w:tcPr>
          <w:p w:rsidR="00D76D9F" w:rsidRDefault="00D76D9F" w:rsidP="00D76D9F">
            <w:pPr>
              <w:rPr>
                <w:sz w:val="24"/>
                <w:szCs w:val="24"/>
              </w:rPr>
            </w:pPr>
            <w:r>
              <w:rPr>
                <w:sz w:val="24"/>
                <w:szCs w:val="24"/>
              </w:rPr>
              <w:t>Výdaje na parkové úpravy veřejných prostranství obce</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4D55F4" w:rsidP="00D76D9F">
            <w:pPr>
              <w:jc w:val="center"/>
              <w:rPr>
                <w:b/>
                <w:sz w:val="24"/>
                <w:szCs w:val="24"/>
              </w:rPr>
            </w:pPr>
            <w:r>
              <w:rPr>
                <w:b/>
                <w:sz w:val="24"/>
                <w:szCs w:val="24"/>
              </w:rPr>
              <w:t>960</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rPr>
                <w:sz w:val="24"/>
                <w:szCs w:val="24"/>
              </w:rPr>
            </w:pPr>
            <w:r>
              <w:rPr>
                <w:sz w:val="24"/>
                <w:szCs w:val="24"/>
              </w:rPr>
              <w:t>Výdaje na nákup techniky pro údržbu veřejných prostranství obce</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jc w:val="center"/>
              <w:rPr>
                <w:b/>
                <w:sz w:val="24"/>
                <w:szCs w:val="24"/>
              </w:rPr>
            </w:pPr>
            <w:r>
              <w:rPr>
                <w:b/>
                <w:sz w:val="24"/>
                <w:szCs w:val="24"/>
              </w:rPr>
              <w:t>997</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rPr>
                <w:sz w:val="24"/>
                <w:szCs w:val="24"/>
              </w:rPr>
            </w:pPr>
            <w:r>
              <w:rPr>
                <w:sz w:val="24"/>
                <w:szCs w:val="24"/>
              </w:rPr>
              <w:t xml:space="preserve">Nákup pozemků souvisejících s projektem </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jc w:val="center"/>
              <w:rPr>
                <w:b/>
                <w:sz w:val="24"/>
                <w:szCs w:val="24"/>
              </w:rPr>
            </w:pPr>
            <w:r>
              <w:rPr>
                <w:b/>
                <w:sz w:val="24"/>
                <w:szCs w:val="24"/>
              </w:rPr>
              <w:t>998</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rPr>
                <w:sz w:val="24"/>
                <w:szCs w:val="24"/>
              </w:rPr>
            </w:pPr>
            <w:r>
              <w:rPr>
                <w:sz w:val="24"/>
                <w:szCs w:val="24"/>
              </w:rPr>
              <w:t>Projektová dokumentace</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jc w:val="center"/>
              <w:rPr>
                <w:b/>
                <w:sz w:val="24"/>
                <w:szCs w:val="24"/>
              </w:rPr>
            </w:pPr>
            <w:r>
              <w:rPr>
                <w:b/>
                <w:sz w:val="24"/>
                <w:szCs w:val="24"/>
              </w:rPr>
              <w:t>999</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rPr>
                <w:sz w:val="24"/>
                <w:szCs w:val="24"/>
              </w:rPr>
            </w:pPr>
            <w:r>
              <w:rPr>
                <w:sz w:val="24"/>
                <w:szCs w:val="24"/>
              </w:rPr>
              <w:t>Technická dokumentace</w:t>
            </w:r>
          </w:p>
        </w:tc>
      </w:tr>
    </w:tbl>
    <w:p w:rsidR="00D76D9F" w:rsidRPr="008E7057" w:rsidRDefault="00D76D9F" w:rsidP="00D76D9F">
      <w:pPr>
        <w:rPr>
          <w:b/>
          <w:sz w:val="24"/>
          <w:szCs w:val="24"/>
        </w:rPr>
      </w:pPr>
    </w:p>
    <w:p w:rsidR="00D76D9F" w:rsidRPr="008E7057" w:rsidRDefault="00D76D9F" w:rsidP="00D76D9F">
      <w:pPr>
        <w:spacing w:before="120" w:after="120"/>
        <w:rPr>
          <w:b/>
          <w:sz w:val="24"/>
          <w:szCs w:val="24"/>
        </w:rPr>
      </w:pPr>
      <w:r w:rsidRPr="008E7057">
        <w:rPr>
          <w:b/>
          <w:sz w:val="24"/>
          <w:szCs w:val="24"/>
        </w:rPr>
        <w:t>Záměr b) – vodovody, kanalizace a ČOV pro veřejnou potřebu</w:t>
      </w:r>
      <w:r w:rsidRPr="008E7057">
        <w:rPr>
          <w:b/>
          <w:sz w:val="24"/>
          <w:szCs w:val="24"/>
          <w:vertAlign w:val="superscript"/>
        </w:rPr>
        <w:t>30</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00"/>
        <w:gridCol w:w="8460"/>
      </w:tblGrid>
      <w:tr w:rsidR="00D76D9F" w:rsidRPr="008E7057" w:rsidTr="00D76D9F">
        <w:trPr>
          <w:trHeight w:val="324"/>
        </w:trPr>
        <w:tc>
          <w:tcPr>
            <w:tcW w:w="900" w:type="dxa"/>
          </w:tcPr>
          <w:p w:rsidR="00D76D9F" w:rsidRPr="008E7057" w:rsidRDefault="00D76D9F" w:rsidP="00D76D9F">
            <w:pPr>
              <w:jc w:val="center"/>
              <w:rPr>
                <w:b/>
                <w:sz w:val="24"/>
                <w:szCs w:val="24"/>
              </w:rPr>
            </w:pPr>
            <w:r w:rsidRPr="008E7057">
              <w:rPr>
                <w:b/>
                <w:sz w:val="24"/>
                <w:szCs w:val="24"/>
              </w:rPr>
              <w:t xml:space="preserve">Kód </w:t>
            </w:r>
          </w:p>
        </w:tc>
        <w:tc>
          <w:tcPr>
            <w:tcW w:w="8460" w:type="dxa"/>
          </w:tcPr>
          <w:p w:rsidR="00D76D9F" w:rsidRPr="008E7057" w:rsidRDefault="00A11274" w:rsidP="00A11274">
            <w:pPr>
              <w:jc w:val="center"/>
              <w:rPr>
                <w:b/>
                <w:sz w:val="24"/>
                <w:szCs w:val="24"/>
              </w:rPr>
            </w:pPr>
            <w:r>
              <w:rPr>
                <w:b/>
                <w:sz w:val="24"/>
                <w:szCs w:val="24"/>
              </w:rPr>
              <w:t xml:space="preserve">Způsobilý </w:t>
            </w:r>
            <w:r w:rsidR="00D76D9F" w:rsidRPr="008E7057">
              <w:rPr>
                <w:b/>
                <w:sz w:val="24"/>
                <w:szCs w:val="24"/>
              </w:rPr>
              <w:t>výdaj</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4D55F4" w:rsidP="00D76D9F">
            <w:pPr>
              <w:pStyle w:val="vet1"/>
              <w:tabs>
                <w:tab w:val="left" w:pos="0"/>
              </w:tabs>
              <w:spacing w:before="0"/>
              <w:rPr>
                <w:b/>
              </w:rPr>
            </w:pPr>
            <w:r>
              <w:rPr>
                <w:b/>
              </w:rPr>
              <w:t>961</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C20C2A">
            <w:pPr>
              <w:pStyle w:val="vet1"/>
              <w:tabs>
                <w:tab w:val="left" w:pos="708"/>
              </w:tabs>
              <w:spacing w:before="0"/>
            </w:pPr>
            <w:r>
              <w:t>Výdaje na budování a/nebo rekonstrukce vodovodů pro veřejnou potřebu</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4D55F4" w:rsidP="00D76D9F">
            <w:pPr>
              <w:pStyle w:val="vet1"/>
              <w:tabs>
                <w:tab w:val="left" w:pos="0"/>
              </w:tabs>
              <w:spacing w:before="0"/>
              <w:rPr>
                <w:b/>
              </w:rPr>
            </w:pPr>
            <w:r>
              <w:rPr>
                <w:b/>
              </w:rPr>
              <w:t>962</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C20C2A">
            <w:pPr>
              <w:pStyle w:val="vet1"/>
              <w:tabs>
                <w:tab w:val="left" w:pos="708"/>
              </w:tabs>
              <w:spacing w:before="0"/>
            </w:pPr>
            <w:r>
              <w:t>V</w:t>
            </w:r>
            <w:r w:rsidRPr="008E7057">
              <w:t>ýdaje na</w:t>
            </w:r>
            <w:r>
              <w:t xml:space="preserve"> budování a/nebo</w:t>
            </w:r>
            <w:r w:rsidRPr="008E7057">
              <w:t xml:space="preserve"> rekonstrukce kanalizací </w:t>
            </w:r>
            <w:r>
              <w:t>pro veřejnou potřebu a ČOV</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pStyle w:val="vet1"/>
              <w:tabs>
                <w:tab w:val="left" w:pos="0"/>
              </w:tabs>
              <w:spacing w:before="0"/>
              <w:rPr>
                <w:b/>
              </w:rPr>
            </w:pPr>
            <w:r>
              <w:rPr>
                <w:b/>
              </w:rPr>
              <w:t>996</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pStyle w:val="vet1"/>
              <w:tabs>
                <w:tab w:val="left" w:pos="708"/>
              </w:tabs>
              <w:spacing w:before="0"/>
            </w:pPr>
            <w:r>
              <w:t>N</w:t>
            </w:r>
            <w:r w:rsidRPr="008B0E1E">
              <w:t>ákup staveb souvisejících s projektem</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pStyle w:val="vet1"/>
              <w:tabs>
                <w:tab w:val="left" w:pos="0"/>
              </w:tabs>
              <w:spacing w:before="0"/>
              <w:rPr>
                <w:b/>
              </w:rPr>
            </w:pPr>
            <w:r>
              <w:rPr>
                <w:b/>
              </w:rPr>
              <w:t>997</w:t>
            </w:r>
          </w:p>
        </w:tc>
        <w:tc>
          <w:tcPr>
            <w:tcW w:w="8460" w:type="dxa"/>
            <w:tcBorders>
              <w:top w:val="single" w:sz="4" w:space="0" w:color="auto"/>
              <w:left w:val="single" w:sz="4" w:space="0" w:color="auto"/>
              <w:bottom w:val="single" w:sz="4" w:space="0" w:color="auto"/>
              <w:right w:val="single" w:sz="4" w:space="0" w:color="auto"/>
            </w:tcBorders>
          </w:tcPr>
          <w:p w:rsidR="00D76D9F" w:rsidRPr="005560B2" w:rsidRDefault="00D76D9F" w:rsidP="00D76D9F">
            <w:pPr>
              <w:rPr>
                <w:sz w:val="24"/>
                <w:szCs w:val="24"/>
              </w:rPr>
            </w:pPr>
            <w:r w:rsidRPr="005560B2">
              <w:rPr>
                <w:sz w:val="24"/>
                <w:szCs w:val="24"/>
              </w:rPr>
              <w:t>Nákup pozemků souvisejících s projektem</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pStyle w:val="vet1"/>
              <w:tabs>
                <w:tab w:val="left" w:pos="0"/>
              </w:tabs>
              <w:spacing w:before="0"/>
              <w:rPr>
                <w:b/>
              </w:rPr>
            </w:pPr>
            <w:r>
              <w:rPr>
                <w:b/>
              </w:rPr>
              <w:t>998</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rPr>
                <w:sz w:val="24"/>
                <w:szCs w:val="24"/>
              </w:rPr>
            </w:pPr>
            <w:r>
              <w:rPr>
                <w:sz w:val="24"/>
                <w:szCs w:val="24"/>
              </w:rPr>
              <w:t>P</w:t>
            </w:r>
            <w:r w:rsidRPr="008E7057">
              <w:rPr>
                <w:sz w:val="24"/>
                <w:szCs w:val="24"/>
              </w:rPr>
              <w:t>rojektov</w:t>
            </w:r>
            <w:r>
              <w:rPr>
                <w:sz w:val="24"/>
                <w:szCs w:val="24"/>
              </w:rPr>
              <w:t>á</w:t>
            </w:r>
            <w:r w:rsidRPr="008E7057">
              <w:rPr>
                <w:sz w:val="24"/>
                <w:szCs w:val="24"/>
              </w:rPr>
              <w:t xml:space="preserve"> dokumentace </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pStyle w:val="vet1"/>
              <w:tabs>
                <w:tab w:val="left" w:pos="0"/>
              </w:tabs>
              <w:spacing w:before="0"/>
              <w:rPr>
                <w:b/>
              </w:rPr>
            </w:pPr>
            <w:r>
              <w:rPr>
                <w:b/>
              </w:rPr>
              <w:t>999</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rPr>
                <w:sz w:val="24"/>
                <w:szCs w:val="24"/>
              </w:rPr>
            </w:pPr>
            <w:r>
              <w:rPr>
                <w:sz w:val="24"/>
                <w:szCs w:val="24"/>
              </w:rPr>
              <w:t>T</w:t>
            </w:r>
            <w:r w:rsidRPr="008E7057">
              <w:rPr>
                <w:sz w:val="24"/>
                <w:szCs w:val="24"/>
              </w:rPr>
              <w:t xml:space="preserve">echnické dokumentace </w:t>
            </w:r>
          </w:p>
        </w:tc>
      </w:tr>
    </w:tbl>
    <w:p w:rsidR="00D76D9F" w:rsidRPr="008E7057" w:rsidRDefault="00D76D9F" w:rsidP="00D76D9F">
      <w:pPr>
        <w:rPr>
          <w:b/>
          <w:sz w:val="24"/>
          <w:szCs w:val="24"/>
        </w:rPr>
      </w:pPr>
    </w:p>
    <w:p w:rsidR="00D76D9F" w:rsidRPr="008E7057" w:rsidRDefault="00D76D9F" w:rsidP="00D76D9F">
      <w:pPr>
        <w:spacing w:before="120" w:after="120"/>
        <w:rPr>
          <w:sz w:val="24"/>
          <w:szCs w:val="24"/>
        </w:rPr>
      </w:pPr>
      <w:r w:rsidRPr="008E7057">
        <w:rPr>
          <w:b/>
          <w:sz w:val="24"/>
          <w:szCs w:val="24"/>
        </w:rPr>
        <w:t>Záměr c) – územní plán</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00"/>
        <w:gridCol w:w="8460"/>
      </w:tblGrid>
      <w:tr w:rsidR="00D76D9F" w:rsidRPr="008E7057" w:rsidTr="00D76D9F">
        <w:trPr>
          <w:trHeight w:val="324"/>
        </w:trPr>
        <w:tc>
          <w:tcPr>
            <w:tcW w:w="900" w:type="dxa"/>
          </w:tcPr>
          <w:p w:rsidR="00D76D9F" w:rsidRPr="008E7057" w:rsidRDefault="00D76D9F" w:rsidP="00D76D9F">
            <w:pPr>
              <w:jc w:val="center"/>
              <w:rPr>
                <w:b/>
                <w:sz w:val="24"/>
                <w:szCs w:val="24"/>
              </w:rPr>
            </w:pPr>
            <w:r w:rsidRPr="008E7057">
              <w:rPr>
                <w:b/>
                <w:sz w:val="24"/>
                <w:szCs w:val="24"/>
              </w:rPr>
              <w:t xml:space="preserve">Kód </w:t>
            </w:r>
          </w:p>
        </w:tc>
        <w:tc>
          <w:tcPr>
            <w:tcW w:w="8460" w:type="dxa"/>
          </w:tcPr>
          <w:p w:rsidR="00D76D9F" w:rsidRPr="008E7057" w:rsidRDefault="00A11274" w:rsidP="00D76D9F">
            <w:pPr>
              <w:jc w:val="center"/>
              <w:rPr>
                <w:b/>
                <w:sz w:val="24"/>
                <w:szCs w:val="24"/>
              </w:rPr>
            </w:pPr>
            <w:r>
              <w:rPr>
                <w:b/>
                <w:sz w:val="24"/>
                <w:szCs w:val="24"/>
              </w:rPr>
              <w:t xml:space="preserve">Způsobilý </w:t>
            </w:r>
            <w:r w:rsidR="00D76D9F" w:rsidRPr="008E7057">
              <w:rPr>
                <w:b/>
                <w:sz w:val="24"/>
                <w:szCs w:val="24"/>
              </w:rPr>
              <w:t>výdaj</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4D55F4" w:rsidP="00D76D9F">
            <w:pPr>
              <w:pStyle w:val="vet1"/>
              <w:tabs>
                <w:tab w:val="left" w:pos="708"/>
              </w:tabs>
              <w:spacing w:before="0"/>
              <w:jc w:val="left"/>
              <w:rPr>
                <w:b/>
              </w:rPr>
            </w:pPr>
            <w:r>
              <w:rPr>
                <w:b/>
              </w:rPr>
              <w:t>963</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pStyle w:val="vet1"/>
              <w:tabs>
                <w:tab w:val="left" w:pos="708"/>
              </w:tabs>
              <w:spacing w:before="0"/>
            </w:pPr>
            <w:r>
              <w:t>V</w:t>
            </w:r>
            <w:r w:rsidRPr="008E7057">
              <w:t>ýdaje na vypracování územního plánu</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pStyle w:val="vet1"/>
              <w:tabs>
                <w:tab w:val="left" w:pos="708"/>
              </w:tabs>
              <w:spacing w:before="0"/>
              <w:jc w:val="left"/>
              <w:rPr>
                <w:b/>
              </w:rPr>
            </w:pPr>
            <w:r>
              <w:rPr>
                <w:b/>
              </w:rPr>
              <w:t>998</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tabs>
                <w:tab w:val="num" w:pos="720"/>
              </w:tabs>
              <w:rPr>
                <w:sz w:val="24"/>
                <w:szCs w:val="24"/>
              </w:rPr>
            </w:pPr>
            <w:r>
              <w:rPr>
                <w:sz w:val="24"/>
                <w:szCs w:val="24"/>
              </w:rPr>
              <w:t>Projektová</w:t>
            </w:r>
            <w:r w:rsidRPr="008E7057">
              <w:rPr>
                <w:sz w:val="24"/>
                <w:szCs w:val="24"/>
              </w:rPr>
              <w:t xml:space="preserve"> dokumentace </w:t>
            </w:r>
          </w:p>
        </w:tc>
      </w:tr>
    </w:tbl>
    <w:p w:rsidR="00D76D9F" w:rsidRPr="008E7057" w:rsidRDefault="00D76D9F" w:rsidP="00D76D9F">
      <w:pPr>
        <w:ind w:left="360" w:hanging="360"/>
        <w:rPr>
          <w:sz w:val="24"/>
          <w:szCs w:val="24"/>
        </w:rPr>
      </w:pPr>
    </w:p>
    <w:p w:rsidR="0018292F" w:rsidRDefault="0018292F" w:rsidP="0018292F">
      <w:pPr>
        <w:pStyle w:val="Nadpis5"/>
        <w:widowControl w:val="0"/>
        <w:adjustRightInd w:val="0"/>
        <w:spacing w:before="240" w:after="120"/>
        <w:rPr>
          <w:rFonts w:ascii="Times New Roman" w:hAnsi="Times New Roman"/>
          <w:sz w:val="24"/>
          <w:szCs w:val="24"/>
        </w:rPr>
      </w:pPr>
      <w:r>
        <w:rPr>
          <w:rFonts w:ascii="Times New Roman" w:hAnsi="Times New Roman"/>
          <w:sz w:val="24"/>
          <w:szCs w:val="24"/>
        </w:rPr>
        <w:t xml:space="preserve">Závazný přehled </w:t>
      </w:r>
      <w:r w:rsidRPr="008B0E4C">
        <w:rPr>
          <w:rFonts w:ascii="Times New Roman" w:hAnsi="Times New Roman"/>
          <w:sz w:val="24"/>
          <w:szCs w:val="24"/>
        </w:rPr>
        <w:t>maximálních hodnot</w:t>
      </w:r>
      <w:r>
        <w:rPr>
          <w:rFonts w:ascii="Times New Roman" w:hAnsi="Times New Roman"/>
          <w:sz w:val="24"/>
          <w:szCs w:val="24"/>
        </w:rPr>
        <w:t xml:space="preserve"> (limitů)</w:t>
      </w:r>
      <w:r w:rsidRPr="00A3073F">
        <w:rPr>
          <w:rFonts w:ascii="Times New Roman" w:hAnsi="Times New Roman"/>
          <w:sz w:val="24"/>
          <w:szCs w:val="24"/>
        </w:rPr>
        <w:t xml:space="preserve"> </w:t>
      </w:r>
      <w:r w:rsidR="00A11274">
        <w:rPr>
          <w:rFonts w:ascii="Times New Roman" w:hAnsi="Times New Roman"/>
          <w:sz w:val="24"/>
          <w:szCs w:val="24"/>
        </w:rPr>
        <w:t xml:space="preserve">způsobilých </w:t>
      </w:r>
      <w:r w:rsidRPr="00A3073F">
        <w:rPr>
          <w:rFonts w:ascii="Times New Roman" w:hAnsi="Times New Roman"/>
          <w:sz w:val="24"/>
          <w:szCs w:val="24"/>
        </w:rPr>
        <w:t>výdaj</w:t>
      </w:r>
      <w:r>
        <w:rPr>
          <w:rFonts w:ascii="Times New Roman" w:hAnsi="Times New Roman"/>
          <w:sz w:val="24"/>
          <w:szCs w:val="24"/>
        </w:rPr>
        <w:t>ů:</w:t>
      </w:r>
    </w:p>
    <w:p w:rsidR="00D76D9F" w:rsidRPr="008E7057" w:rsidRDefault="00D76D9F" w:rsidP="00D76D9F">
      <w:pPr>
        <w:autoSpaceDE w:val="0"/>
        <w:autoSpaceDN w:val="0"/>
        <w:adjustRightInd w:val="0"/>
        <w:jc w:val="both"/>
        <w:rPr>
          <w:color w:val="000000"/>
          <w:sz w:val="23"/>
          <w:szCs w:val="23"/>
        </w:rPr>
      </w:pPr>
    </w:p>
    <w:tbl>
      <w:tblPr>
        <w:tblW w:w="0" w:type="auto"/>
        <w:tblInd w:w="108" w:type="dxa"/>
        <w:tblBorders>
          <w:top w:val="single" w:sz="8" w:space="0" w:color="000000"/>
          <w:left w:val="single" w:sz="8" w:space="0" w:color="000000"/>
          <w:bottom w:val="single" w:sz="8" w:space="0" w:color="000000"/>
          <w:right w:val="single" w:sz="8" w:space="0" w:color="000000"/>
        </w:tblBorders>
        <w:tblLayout w:type="fixed"/>
        <w:tblLook w:val="0000"/>
      </w:tblPr>
      <w:tblGrid>
        <w:gridCol w:w="851"/>
        <w:gridCol w:w="4978"/>
        <w:gridCol w:w="3243"/>
      </w:tblGrid>
      <w:tr w:rsidR="00B50A2C" w:rsidRPr="008E7057" w:rsidTr="00B50A2C">
        <w:trPr>
          <w:trHeight w:val="396"/>
        </w:trPr>
        <w:tc>
          <w:tcPr>
            <w:tcW w:w="851" w:type="dxa"/>
            <w:tcBorders>
              <w:top w:val="single" w:sz="8" w:space="0" w:color="000000"/>
              <w:bottom w:val="single" w:sz="8" w:space="0" w:color="000000"/>
              <w:right w:val="single" w:sz="8" w:space="0" w:color="000000"/>
            </w:tcBorders>
            <w:vAlign w:val="center"/>
          </w:tcPr>
          <w:p w:rsidR="00B50A2C" w:rsidRDefault="00B50A2C" w:rsidP="00B50A2C">
            <w:pPr>
              <w:autoSpaceDE w:val="0"/>
              <w:autoSpaceDN w:val="0"/>
              <w:adjustRightInd w:val="0"/>
              <w:jc w:val="center"/>
              <w:rPr>
                <w:b/>
                <w:bCs/>
                <w:color w:val="000000"/>
                <w:sz w:val="22"/>
                <w:szCs w:val="22"/>
              </w:rPr>
            </w:pPr>
            <w:r>
              <w:rPr>
                <w:b/>
                <w:bCs/>
                <w:color w:val="000000"/>
                <w:sz w:val="22"/>
                <w:szCs w:val="22"/>
              </w:rPr>
              <w:t>Kód</w:t>
            </w:r>
          </w:p>
        </w:tc>
        <w:tc>
          <w:tcPr>
            <w:tcW w:w="4978" w:type="dxa"/>
            <w:tcBorders>
              <w:top w:val="single" w:sz="8" w:space="0" w:color="000000"/>
              <w:bottom w:val="single" w:sz="8" w:space="0" w:color="000000"/>
              <w:right w:val="single" w:sz="8" w:space="0" w:color="000000"/>
            </w:tcBorders>
            <w:vAlign w:val="center"/>
          </w:tcPr>
          <w:p w:rsidR="00B50A2C" w:rsidRPr="00341008" w:rsidRDefault="00A11274" w:rsidP="00B50A2C">
            <w:pPr>
              <w:autoSpaceDE w:val="0"/>
              <w:autoSpaceDN w:val="0"/>
              <w:adjustRightInd w:val="0"/>
              <w:rPr>
                <w:b/>
                <w:color w:val="000000"/>
                <w:sz w:val="22"/>
                <w:szCs w:val="22"/>
              </w:rPr>
            </w:pPr>
            <w:r>
              <w:rPr>
                <w:b/>
                <w:color w:val="000000"/>
                <w:sz w:val="22"/>
                <w:szCs w:val="22"/>
              </w:rPr>
              <w:t>Způsobilý v</w:t>
            </w:r>
            <w:r w:rsidR="00B50A2C" w:rsidRPr="00341008">
              <w:rPr>
                <w:b/>
                <w:color w:val="000000"/>
                <w:sz w:val="22"/>
                <w:szCs w:val="22"/>
              </w:rPr>
              <w:t>ýdaj</w:t>
            </w:r>
          </w:p>
        </w:tc>
        <w:tc>
          <w:tcPr>
            <w:tcW w:w="3243" w:type="dxa"/>
            <w:tcBorders>
              <w:top w:val="single" w:sz="8" w:space="0" w:color="000000"/>
              <w:left w:val="single" w:sz="8" w:space="0" w:color="000000"/>
              <w:bottom w:val="single" w:sz="8" w:space="0" w:color="000000"/>
            </w:tcBorders>
            <w:vAlign w:val="center"/>
          </w:tcPr>
          <w:p w:rsidR="00B50A2C" w:rsidRPr="008E7057" w:rsidRDefault="00B50A2C" w:rsidP="00B50A2C">
            <w:pPr>
              <w:autoSpaceDE w:val="0"/>
              <w:autoSpaceDN w:val="0"/>
              <w:adjustRightInd w:val="0"/>
              <w:rPr>
                <w:color w:val="000000"/>
                <w:sz w:val="22"/>
                <w:szCs w:val="22"/>
              </w:rPr>
            </w:pPr>
            <w:r>
              <w:rPr>
                <w:b/>
                <w:bCs/>
                <w:color w:val="000000"/>
                <w:sz w:val="22"/>
                <w:szCs w:val="22"/>
              </w:rPr>
              <w:t>Limit</w:t>
            </w:r>
          </w:p>
        </w:tc>
      </w:tr>
      <w:tr w:rsidR="00B50A2C" w:rsidRPr="008E7057" w:rsidTr="00B50A2C">
        <w:trPr>
          <w:trHeight w:val="288"/>
        </w:trPr>
        <w:tc>
          <w:tcPr>
            <w:tcW w:w="851" w:type="dxa"/>
            <w:vMerge w:val="restart"/>
            <w:tcBorders>
              <w:top w:val="single" w:sz="8" w:space="0" w:color="000000"/>
              <w:right w:val="single" w:sz="8" w:space="0" w:color="000000"/>
            </w:tcBorders>
            <w:vAlign w:val="center"/>
          </w:tcPr>
          <w:p w:rsidR="00B50A2C" w:rsidRPr="001B12A3" w:rsidRDefault="004D55F4" w:rsidP="00B50A2C">
            <w:pPr>
              <w:autoSpaceDE w:val="0"/>
              <w:autoSpaceDN w:val="0"/>
              <w:adjustRightInd w:val="0"/>
              <w:jc w:val="center"/>
              <w:rPr>
                <w:color w:val="000000"/>
                <w:sz w:val="24"/>
                <w:szCs w:val="24"/>
              </w:rPr>
            </w:pPr>
            <w:r w:rsidRPr="001B12A3">
              <w:rPr>
                <w:color w:val="000000"/>
                <w:sz w:val="24"/>
                <w:szCs w:val="24"/>
              </w:rPr>
              <w:t>960</w:t>
            </w:r>
          </w:p>
        </w:tc>
        <w:tc>
          <w:tcPr>
            <w:tcW w:w="4978" w:type="dxa"/>
            <w:tcBorders>
              <w:top w:val="single" w:sz="8" w:space="0" w:color="000000"/>
              <w:bottom w:val="single" w:sz="8" w:space="0" w:color="000000"/>
              <w:right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Motorová pila - profi</w:t>
            </w:r>
          </w:p>
        </w:tc>
        <w:tc>
          <w:tcPr>
            <w:tcW w:w="3243" w:type="dxa"/>
            <w:tcBorders>
              <w:top w:val="single" w:sz="8" w:space="0" w:color="000000"/>
              <w:left w:val="single" w:sz="8" w:space="0" w:color="000000"/>
              <w:bottom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 xml:space="preserve">27 tis. Kč/kus </w:t>
            </w:r>
          </w:p>
        </w:tc>
      </w:tr>
      <w:tr w:rsidR="00B50A2C" w:rsidRPr="008E7057" w:rsidTr="00B50A2C">
        <w:trPr>
          <w:trHeight w:val="288"/>
        </w:trPr>
        <w:tc>
          <w:tcPr>
            <w:tcW w:w="851" w:type="dxa"/>
            <w:vMerge/>
            <w:tcBorders>
              <w:right w:val="single" w:sz="8" w:space="0" w:color="000000"/>
            </w:tcBorders>
            <w:vAlign w:val="center"/>
          </w:tcPr>
          <w:p w:rsidR="00B50A2C" w:rsidRPr="001B12A3" w:rsidRDefault="00B50A2C" w:rsidP="00B50A2C">
            <w:pPr>
              <w:autoSpaceDE w:val="0"/>
              <w:autoSpaceDN w:val="0"/>
              <w:adjustRightInd w:val="0"/>
              <w:rPr>
                <w:color w:val="000000"/>
                <w:sz w:val="24"/>
                <w:szCs w:val="24"/>
              </w:rPr>
            </w:pPr>
          </w:p>
        </w:tc>
        <w:tc>
          <w:tcPr>
            <w:tcW w:w="4978" w:type="dxa"/>
            <w:tcBorders>
              <w:top w:val="single" w:sz="8" w:space="0" w:color="000000"/>
              <w:bottom w:val="single" w:sz="8" w:space="0" w:color="000000"/>
              <w:right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Motorová pila vyvětvovací</w:t>
            </w:r>
          </w:p>
        </w:tc>
        <w:tc>
          <w:tcPr>
            <w:tcW w:w="3243" w:type="dxa"/>
            <w:tcBorders>
              <w:top w:val="single" w:sz="8" w:space="0" w:color="000000"/>
              <w:left w:val="single" w:sz="8" w:space="0" w:color="000000"/>
              <w:bottom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 xml:space="preserve">25 tis. Kč/kus </w:t>
            </w:r>
          </w:p>
        </w:tc>
      </w:tr>
      <w:tr w:rsidR="00B50A2C" w:rsidRPr="008E7057" w:rsidTr="00B50A2C">
        <w:trPr>
          <w:trHeight w:val="288"/>
        </w:trPr>
        <w:tc>
          <w:tcPr>
            <w:tcW w:w="851" w:type="dxa"/>
            <w:vMerge/>
            <w:tcBorders>
              <w:right w:val="single" w:sz="8" w:space="0" w:color="000000"/>
            </w:tcBorders>
            <w:vAlign w:val="center"/>
          </w:tcPr>
          <w:p w:rsidR="00B50A2C" w:rsidRPr="001B12A3" w:rsidRDefault="00B50A2C" w:rsidP="00B50A2C">
            <w:pPr>
              <w:autoSpaceDE w:val="0"/>
              <w:autoSpaceDN w:val="0"/>
              <w:adjustRightInd w:val="0"/>
              <w:rPr>
                <w:color w:val="000000"/>
                <w:sz w:val="24"/>
                <w:szCs w:val="24"/>
              </w:rPr>
            </w:pPr>
          </w:p>
        </w:tc>
        <w:tc>
          <w:tcPr>
            <w:tcW w:w="4978" w:type="dxa"/>
            <w:tcBorders>
              <w:top w:val="single" w:sz="8" w:space="0" w:color="000000"/>
              <w:bottom w:val="single" w:sz="8" w:space="0" w:color="000000"/>
              <w:right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 xml:space="preserve">Křovinořez </w:t>
            </w:r>
          </w:p>
        </w:tc>
        <w:tc>
          <w:tcPr>
            <w:tcW w:w="3243" w:type="dxa"/>
            <w:tcBorders>
              <w:top w:val="single" w:sz="8" w:space="0" w:color="000000"/>
              <w:left w:val="single" w:sz="8" w:space="0" w:color="000000"/>
              <w:bottom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 xml:space="preserve">20 tis. Kč/kus </w:t>
            </w:r>
          </w:p>
        </w:tc>
      </w:tr>
      <w:tr w:rsidR="00B50A2C" w:rsidRPr="008E7057" w:rsidTr="00B50A2C">
        <w:trPr>
          <w:trHeight w:val="288"/>
        </w:trPr>
        <w:tc>
          <w:tcPr>
            <w:tcW w:w="851" w:type="dxa"/>
            <w:vMerge/>
            <w:tcBorders>
              <w:right w:val="single" w:sz="8" w:space="0" w:color="000000"/>
            </w:tcBorders>
            <w:vAlign w:val="center"/>
          </w:tcPr>
          <w:p w:rsidR="00B50A2C" w:rsidRPr="001B12A3" w:rsidRDefault="00B50A2C" w:rsidP="00B50A2C">
            <w:pPr>
              <w:autoSpaceDE w:val="0"/>
              <w:autoSpaceDN w:val="0"/>
              <w:adjustRightInd w:val="0"/>
              <w:rPr>
                <w:color w:val="000000"/>
                <w:sz w:val="24"/>
                <w:szCs w:val="24"/>
              </w:rPr>
            </w:pPr>
          </w:p>
        </w:tc>
        <w:tc>
          <w:tcPr>
            <w:tcW w:w="4978" w:type="dxa"/>
            <w:tcBorders>
              <w:top w:val="single" w:sz="8" w:space="0" w:color="000000"/>
              <w:bottom w:val="single" w:sz="8" w:space="0" w:color="000000"/>
              <w:right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Plotostřih</w:t>
            </w:r>
          </w:p>
        </w:tc>
        <w:tc>
          <w:tcPr>
            <w:tcW w:w="3243" w:type="dxa"/>
            <w:tcBorders>
              <w:top w:val="single" w:sz="8" w:space="0" w:color="000000"/>
              <w:left w:val="single" w:sz="8" w:space="0" w:color="000000"/>
              <w:bottom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 xml:space="preserve">19 tis. Kč/kus </w:t>
            </w:r>
          </w:p>
        </w:tc>
      </w:tr>
      <w:tr w:rsidR="00B50A2C" w:rsidRPr="008E7057" w:rsidTr="00B50A2C">
        <w:trPr>
          <w:trHeight w:val="288"/>
        </w:trPr>
        <w:tc>
          <w:tcPr>
            <w:tcW w:w="851" w:type="dxa"/>
            <w:vMerge/>
            <w:tcBorders>
              <w:right w:val="single" w:sz="8" w:space="0" w:color="000000"/>
            </w:tcBorders>
            <w:vAlign w:val="center"/>
          </w:tcPr>
          <w:p w:rsidR="00B50A2C" w:rsidRPr="001B12A3" w:rsidRDefault="00B50A2C" w:rsidP="00B50A2C">
            <w:pPr>
              <w:autoSpaceDE w:val="0"/>
              <w:autoSpaceDN w:val="0"/>
              <w:adjustRightInd w:val="0"/>
              <w:rPr>
                <w:color w:val="000000"/>
                <w:sz w:val="24"/>
                <w:szCs w:val="24"/>
              </w:rPr>
            </w:pPr>
          </w:p>
        </w:tc>
        <w:tc>
          <w:tcPr>
            <w:tcW w:w="4978" w:type="dxa"/>
            <w:tcBorders>
              <w:top w:val="single" w:sz="8" w:space="0" w:color="000000"/>
              <w:bottom w:val="single" w:sz="8" w:space="0" w:color="000000"/>
              <w:right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Sekačka na trávu profi</w:t>
            </w:r>
          </w:p>
        </w:tc>
        <w:tc>
          <w:tcPr>
            <w:tcW w:w="3243" w:type="dxa"/>
            <w:tcBorders>
              <w:top w:val="single" w:sz="8" w:space="0" w:color="000000"/>
              <w:left w:val="single" w:sz="8" w:space="0" w:color="000000"/>
              <w:bottom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 xml:space="preserve">40 tis. Kč/kus </w:t>
            </w:r>
          </w:p>
        </w:tc>
      </w:tr>
      <w:tr w:rsidR="00B50A2C" w:rsidRPr="008E7057" w:rsidTr="00B50A2C">
        <w:trPr>
          <w:trHeight w:val="288"/>
        </w:trPr>
        <w:tc>
          <w:tcPr>
            <w:tcW w:w="851" w:type="dxa"/>
            <w:vMerge/>
            <w:tcBorders>
              <w:right w:val="single" w:sz="8" w:space="0" w:color="000000"/>
            </w:tcBorders>
            <w:vAlign w:val="center"/>
          </w:tcPr>
          <w:p w:rsidR="00B50A2C" w:rsidRPr="001B12A3" w:rsidRDefault="00B50A2C" w:rsidP="00B50A2C">
            <w:pPr>
              <w:autoSpaceDE w:val="0"/>
              <w:autoSpaceDN w:val="0"/>
              <w:adjustRightInd w:val="0"/>
              <w:rPr>
                <w:color w:val="000000"/>
                <w:sz w:val="24"/>
                <w:szCs w:val="24"/>
              </w:rPr>
            </w:pPr>
          </w:p>
        </w:tc>
        <w:tc>
          <w:tcPr>
            <w:tcW w:w="4978" w:type="dxa"/>
            <w:tcBorders>
              <w:top w:val="single" w:sz="8" w:space="0" w:color="000000"/>
              <w:bottom w:val="single" w:sz="8" w:space="0" w:color="000000"/>
              <w:right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 xml:space="preserve">Zahradní traktor </w:t>
            </w:r>
          </w:p>
        </w:tc>
        <w:tc>
          <w:tcPr>
            <w:tcW w:w="3243" w:type="dxa"/>
            <w:tcBorders>
              <w:top w:val="single" w:sz="8" w:space="0" w:color="000000"/>
              <w:left w:val="single" w:sz="8" w:space="0" w:color="000000"/>
              <w:bottom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 xml:space="preserve">200 tis. Kč/kus </w:t>
            </w:r>
          </w:p>
        </w:tc>
      </w:tr>
      <w:tr w:rsidR="00B50A2C" w:rsidRPr="008E7057" w:rsidTr="00B50A2C">
        <w:trPr>
          <w:trHeight w:val="288"/>
        </w:trPr>
        <w:tc>
          <w:tcPr>
            <w:tcW w:w="851" w:type="dxa"/>
            <w:vMerge/>
            <w:tcBorders>
              <w:right w:val="single" w:sz="8" w:space="0" w:color="000000"/>
            </w:tcBorders>
            <w:vAlign w:val="center"/>
          </w:tcPr>
          <w:p w:rsidR="00B50A2C" w:rsidRPr="001B12A3" w:rsidRDefault="00B50A2C" w:rsidP="00B50A2C">
            <w:pPr>
              <w:autoSpaceDE w:val="0"/>
              <w:autoSpaceDN w:val="0"/>
              <w:adjustRightInd w:val="0"/>
              <w:rPr>
                <w:color w:val="000000"/>
                <w:sz w:val="24"/>
                <w:szCs w:val="24"/>
              </w:rPr>
            </w:pPr>
          </w:p>
        </w:tc>
        <w:tc>
          <w:tcPr>
            <w:tcW w:w="4978" w:type="dxa"/>
            <w:tcBorders>
              <w:top w:val="single" w:sz="8" w:space="0" w:color="000000"/>
              <w:bottom w:val="single" w:sz="8" w:space="0" w:color="000000"/>
              <w:right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Přídavná zařízení a příslušenství k zahradním traktorům (sekačkám)</w:t>
            </w:r>
          </w:p>
        </w:tc>
        <w:tc>
          <w:tcPr>
            <w:tcW w:w="3243" w:type="dxa"/>
            <w:tcBorders>
              <w:top w:val="single" w:sz="8" w:space="0" w:color="000000"/>
              <w:left w:val="single" w:sz="8" w:space="0" w:color="000000"/>
              <w:bottom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150 tis. Kč/kus</w:t>
            </w:r>
          </w:p>
        </w:tc>
      </w:tr>
      <w:tr w:rsidR="00B50A2C" w:rsidRPr="008E7057" w:rsidTr="00B50A2C">
        <w:trPr>
          <w:trHeight w:val="288"/>
        </w:trPr>
        <w:tc>
          <w:tcPr>
            <w:tcW w:w="851" w:type="dxa"/>
            <w:vMerge/>
            <w:tcBorders>
              <w:right w:val="single" w:sz="8" w:space="0" w:color="000000"/>
            </w:tcBorders>
            <w:vAlign w:val="center"/>
          </w:tcPr>
          <w:p w:rsidR="00B50A2C" w:rsidRPr="001B12A3" w:rsidRDefault="00B50A2C" w:rsidP="00B50A2C">
            <w:pPr>
              <w:autoSpaceDE w:val="0"/>
              <w:autoSpaceDN w:val="0"/>
              <w:adjustRightInd w:val="0"/>
              <w:rPr>
                <w:color w:val="000000"/>
                <w:sz w:val="24"/>
                <w:szCs w:val="24"/>
              </w:rPr>
            </w:pPr>
          </w:p>
        </w:tc>
        <w:tc>
          <w:tcPr>
            <w:tcW w:w="4978" w:type="dxa"/>
            <w:tcBorders>
              <w:top w:val="single" w:sz="8" w:space="0" w:color="000000"/>
              <w:bottom w:val="single" w:sz="8" w:space="0" w:color="000000"/>
              <w:right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 xml:space="preserve">Bubnová sekačka na trávu </w:t>
            </w:r>
          </w:p>
        </w:tc>
        <w:tc>
          <w:tcPr>
            <w:tcW w:w="3243" w:type="dxa"/>
            <w:tcBorders>
              <w:top w:val="single" w:sz="8" w:space="0" w:color="000000"/>
              <w:left w:val="single" w:sz="8" w:space="0" w:color="000000"/>
              <w:bottom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 xml:space="preserve">50 tis. Kč/kus </w:t>
            </w:r>
          </w:p>
        </w:tc>
      </w:tr>
      <w:tr w:rsidR="00B50A2C" w:rsidRPr="008E7057" w:rsidTr="00B50A2C">
        <w:trPr>
          <w:trHeight w:val="288"/>
        </w:trPr>
        <w:tc>
          <w:tcPr>
            <w:tcW w:w="851" w:type="dxa"/>
            <w:vMerge/>
            <w:tcBorders>
              <w:right w:val="single" w:sz="8" w:space="0" w:color="000000"/>
            </w:tcBorders>
            <w:vAlign w:val="center"/>
          </w:tcPr>
          <w:p w:rsidR="00B50A2C" w:rsidRPr="001B12A3" w:rsidRDefault="00B50A2C" w:rsidP="00B50A2C">
            <w:pPr>
              <w:autoSpaceDE w:val="0"/>
              <w:autoSpaceDN w:val="0"/>
              <w:adjustRightInd w:val="0"/>
              <w:rPr>
                <w:color w:val="000000"/>
                <w:sz w:val="24"/>
                <w:szCs w:val="24"/>
              </w:rPr>
            </w:pPr>
          </w:p>
        </w:tc>
        <w:tc>
          <w:tcPr>
            <w:tcW w:w="4978" w:type="dxa"/>
            <w:tcBorders>
              <w:top w:val="single" w:sz="8" w:space="0" w:color="000000"/>
              <w:bottom w:val="single" w:sz="8" w:space="0" w:color="000000"/>
              <w:right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Mulčovač</w:t>
            </w:r>
          </w:p>
        </w:tc>
        <w:tc>
          <w:tcPr>
            <w:tcW w:w="3243" w:type="dxa"/>
            <w:tcBorders>
              <w:top w:val="single" w:sz="8" w:space="0" w:color="000000"/>
              <w:left w:val="single" w:sz="8" w:space="0" w:color="000000"/>
              <w:bottom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 xml:space="preserve">30 tis. Kč/kus </w:t>
            </w:r>
          </w:p>
        </w:tc>
      </w:tr>
      <w:tr w:rsidR="00B50A2C" w:rsidRPr="008E7057" w:rsidTr="00B50A2C">
        <w:trPr>
          <w:trHeight w:val="288"/>
        </w:trPr>
        <w:tc>
          <w:tcPr>
            <w:tcW w:w="851" w:type="dxa"/>
            <w:vMerge/>
            <w:tcBorders>
              <w:right w:val="single" w:sz="8" w:space="0" w:color="000000"/>
            </w:tcBorders>
            <w:vAlign w:val="center"/>
          </w:tcPr>
          <w:p w:rsidR="00B50A2C" w:rsidRPr="001B12A3" w:rsidRDefault="00B50A2C" w:rsidP="00B50A2C">
            <w:pPr>
              <w:autoSpaceDE w:val="0"/>
              <w:autoSpaceDN w:val="0"/>
              <w:adjustRightInd w:val="0"/>
              <w:rPr>
                <w:color w:val="000000"/>
                <w:sz w:val="24"/>
                <w:szCs w:val="24"/>
              </w:rPr>
            </w:pPr>
          </w:p>
        </w:tc>
        <w:tc>
          <w:tcPr>
            <w:tcW w:w="4978" w:type="dxa"/>
            <w:tcBorders>
              <w:top w:val="single" w:sz="8" w:space="0" w:color="000000"/>
              <w:bottom w:val="single" w:sz="8" w:space="0" w:color="000000"/>
              <w:right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 xml:space="preserve">Mulčovací adaptér </w:t>
            </w:r>
          </w:p>
        </w:tc>
        <w:tc>
          <w:tcPr>
            <w:tcW w:w="3243" w:type="dxa"/>
            <w:tcBorders>
              <w:top w:val="single" w:sz="8" w:space="0" w:color="000000"/>
              <w:left w:val="single" w:sz="8" w:space="0" w:color="000000"/>
              <w:bottom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 xml:space="preserve">10 tis. Kč/kus </w:t>
            </w:r>
          </w:p>
        </w:tc>
      </w:tr>
      <w:tr w:rsidR="00B50A2C" w:rsidRPr="008E7057" w:rsidTr="00B50A2C">
        <w:trPr>
          <w:trHeight w:val="288"/>
        </w:trPr>
        <w:tc>
          <w:tcPr>
            <w:tcW w:w="851" w:type="dxa"/>
            <w:vMerge/>
            <w:tcBorders>
              <w:right w:val="single" w:sz="8" w:space="0" w:color="000000"/>
            </w:tcBorders>
            <w:vAlign w:val="center"/>
          </w:tcPr>
          <w:p w:rsidR="00B50A2C" w:rsidRPr="001B12A3" w:rsidRDefault="00B50A2C" w:rsidP="00B50A2C">
            <w:pPr>
              <w:autoSpaceDE w:val="0"/>
              <w:autoSpaceDN w:val="0"/>
              <w:adjustRightInd w:val="0"/>
              <w:rPr>
                <w:color w:val="000000"/>
                <w:sz w:val="24"/>
                <w:szCs w:val="24"/>
              </w:rPr>
            </w:pPr>
          </w:p>
        </w:tc>
        <w:tc>
          <w:tcPr>
            <w:tcW w:w="4978" w:type="dxa"/>
            <w:tcBorders>
              <w:top w:val="single" w:sz="8" w:space="0" w:color="000000"/>
              <w:bottom w:val="single" w:sz="8" w:space="0" w:color="000000"/>
              <w:right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Provzdušňovač</w:t>
            </w:r>
          </w:p>
        </w:tc>
        <w:tc>
          <w:tcPr>
            <w:tcW w:w="3243" w:type="dxa"/>
            <w:tcBorders>
              <w:top w:val="single" w:sz="8" w:space="0" w:color="000000"/>
              <w:left w:val="single" w:sz="8" w:space="0" w:color="000000"/>
              <w:bottom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4 tis. Kč/kus</w:t>
            </w:r>
          </w:p>
        </w:tc>
      </w:tr>
      <w:tr w:rsidR="00B50A2C" w:rsidRPr="008E7057" w:rsidTr="00B50A2C">
        <w:trPr>
          <w:trHeight w:val="288"/>
        </w:trPr>
        <w:tc>
          <w:tcPr>
            <w:tcW w:w="851" w:type="dxa"/>
            <w:vMerge/>
            <w:tcBorders>
              <w:right w:val="single" w:sz="8" w:space="0" w:color="000000"/>
            </w:tcBorders>
            <w:vAlign w:val="center"/>
          </w:tcPr>
          <w:p w:rsidR="00B50A2C" w:rsidRPr="001B12A3" w:rsidRDefault="00B50A2C" w:rsidP="00B50A2C">
            <w:pPr>
              <w:autoSpaceDE w:val="0"/>
              <w:autoSpaceDN w:val="0"/>
              <w:adjustRightInd w:val="0"/>
              <w:rPr>
                <w:color w:val="000000"/>
                <w:sz w:val="24"/>
                <w:szCs w:val="24"/>
              </w:rPr>
            </w:pPr>
          </w:p>
        </w:tc>
        <w:tc>
          <w:tcPr>
            <w:tcW w:w="4978" w:type="dxa"/>
            <w:tcBorders>
              <w:top w:val="single" w:sz="8" w:space="0" w:color="000000"/>
              <w:bottom w:val="single" w:sz="8" w:space="0" w:color="000000"/>
              <w:right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Drtič větví</w:t>
            </w:r>
          </w:p>
        </w:tc>
        <w:tc>
          <w:tcPr>
            <w:tcW w:w="3243" w:type="dxa"/>
            <w:tcBorders>
              <w:top w:val="single" w:sz="8" w:space="0" w:color="000000"/>
              <w:left w:val="single" w:sz="8" w:space="0" w:color="000000"/>
              <w:bottom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8 tis. Kč/kus</w:t>
            </w:r>
          </w:p>
        </w:tc>
      </w:tr>
      <w:tr w:rsidR="00B50A2C" w:rsidRPr="008E7057" w:rsidTr="00B50A2C">
        <w:trPr>
          <w:trHeight w:val="288"/>
        </w:trPr>
        <w:tc>
          <w:tcPr>
            <w:tcW w:w="851" w:type="dxa"/>
            <w:vMerge/>
            <w:tcBorders>
              <w:right w:val="single" w:sz="8" w:space="0" w:color="000000"/>
            </w:tcBorders>
            <w:vAlign w:val="center"/>
          </w:tcPr>
          <w:p w:rsidR="00B50A2C" w:rsidRPr="001B12A3" w:rsidRDefault="00B50A2C" w:rsidP="00B50A2C">
            <w:pPr>
              <w:autoSpaceDE w:val="0"/>
              <w:autoSpaceDN w:val="0"/>
              <w:adjustRightInd w:val="0"/>
              <w:rPr>
                <w:color w:val="000000"/>
                <w:sz w:val="24"/>
                <w:szCs w:val="24"/>
              </w:rPr>
            </w:pPr>
          </w:p>
        </w:tc>
        <w:tc>
          <w:tcPr>
            <w:tcW w:w="4978" w:type="dxa"/>
            <w:tcBorders>
              <w:top w:val="single" w:sz="8" w:space="0" w:color="000000"/>
              <w:bottom w:val="single" w:sz="8" w:space="0" w:color="000000"/>
              <w:right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Elektrické zahradní nůžky</w:t>
            </w:r>
          </w:p>
        </w:tc>
        <w:tc>
          <w:tcPr>
            <w:tcW w:w="3243" w:type="dxa"/>
            <w:tcBorders>
              <w:top w:val="single" w:sz="8" w:space="0" w:color="000000"/>
              <w:left w:val="single" w:sz="8" w:space="0" w:color="000000"/>
              <w:bottom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4 tis. Kč/kus</w:t>
            </w:r>
          </w:p>
        </w:tc>
      </w:tr>
      <w:tr w:rsidR="00B50A2C" w:rsidRPr="008E7057" w:rsidTr="00B50A2C">
        <w:trPr>
          <w:trHeight w:val="288"/>
        </w:trPr>
        <w:tc>
          <w:tcPr>
            <w:tcW w:w="851" w:type="dxa"/>
            <w:vMerge/>
            <w:tcBorders>
              <w:right w:val="single" w:sz="8" w:space="0" w:color="000000"/>
            </w:tcBorders>
            <w:vAlign w:val="center"/>
          </w:tcPr>
          <w:p w:rsidR="00B50A2C" w:rsidRPr="001B12A3" w:rsidRDefault="00B50A2C" w:rsidP="00B50A2C">
            <w:pPr>
              <w:autoSpaceDE w:val="0"/>
              <w:autoSpaceDN w:val="0"/>
              <w:adjustRightInd w:val="0"/>
              <w:rPr>
                <w:color w:val="000000"/>
                <w:sz w:val="24"/>
                <w:szCs w:val="24"/>
              </w:rPr>
            </w:pPr>
          </w:p>
        </w:tc>
        <w:tc>
          <w:tcPr>
            <w:tcW w:w="4978" w:type="dxa"/>
            <w:tcBorders>
              <w:top w:val="single" w:sz="8" w:space="0" w:color="000000"/>
              <w:bottom w:val="single" w:sz="8" w:space="0" w:color="000000"/>
              <w:right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Štěpkovač</w:t>
            </w:r>
          </w:p>
        </w:tc>
        <w:tc>
          <w:tcPr>
            <w:tcW w:w="3243" w:type="dxa"/>
            <w:tcBorders>
              <w:top w:val="single" w:sz="8" w:space="0" w:color="000000"/>
              <w:left w:val="single" w:sz="8" w:space="0" w:color="000000"/>
              <w:bottom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40 tis. Kč/kus</w:t>
            </w:r>
          </w:p>
        </w:tc>
      </w:tr>
      <w:tr w:rsidR="00B83925" w:rsidRPr="008E7057" w:rsidTr="00B50A2C">
        <w:trPr>
          <w:trHeight w:val="288"/>
        </w:trPr>
        <w:tc>
          <w:tcPr>
            <w:tcW w:w="851" w:type="dxa"/>
            <w:vMerge/>
            <w:tcBorders>
              <w:right w:val="single" w:sz="8" w:space="0" w:color="000000"/>
            </w:tcBorders>
            <w:vAlign w:val="center"/>
          </w:tcPr>
          <w:p w:rsidR="00B83925" w:rsidRPr="001B12A3" w:rsidRDefault="00B83925" w:rsidP="00B50A2C">
            <w:pPr>
              <w:autoSpaceDE w:val="0"/>
              <w:autoSpaceDN w:val="0"/>
              <w:adjustRightInd w:val="0"/>
              <w:rPr>
                <w:color w:val="000000"/>
                <w:sz w:val="24"/>
                <w:szCs w:val="24"/>
              </w:rPr>
            </w:pPr>
          </w:p>
        </w:tc>
        <w:tc>
          <w:tcPr>
            <w:tcW w:w="4978" w:type="dxa"/>
            <w:tcBorders>
              <w:top w:val="single" w:sz="8" w:space="0" w:color="000000"/>
              <w:bottom w:val="single" w:sz="8" w:space="0" w:color="000000"/>
              <w:right w:val="single" w:sz="8" w:space="0" w:color="000000"/>
            </w:tcBorders>
            <w:vAlign w:val="center"/>
          </w:tcPr>
          <w:p w:rsidR="00B83925" w:rsidRPr="001B12A3" w:rsidRDefault="00B83925" w:rsidP="00B50A2C">
            <w:pPr>
              <w:autoSpaceDE w:val="0"/>
              <w:autoSpaceDN w:val="0"/>
              <w:adjustRightInd w:val="0"/>
              <w:rPr>
                <w:color w:val="000000"/>
                <w:sz w:val="24"/>
                <w:szCs w:val="24"/>
              </w:rPr>
            </w:pPr>
            <w:r>
              <w:rPr>
                <w:color w:val="000000"/>
                <w:sz w:val="24"/>
                <w:szCs w:val="24"/>
              </w:rPr>
              <w:t>Komunální úklidová linka</w:t>
            </w:r>
          </w:p>
        </w:tc>
        <w:tc>
          <w:tcPr>
            <w:tcW w:w="3243" w:type="dxa"/>
            <w:tcBorders>
              <w:top w:val="single" w:sz="8" w:space="0" w:color="000000"/>
              <w:left w:val="single" w:sz="8" w:space="0" w:color="000000"/>
              <w:bottom w:val="single" w:sz="8" w:space="0" w:color="000000"/>
            </w:tcBorders>
            <w:vAlign w:val="center"/>
          </w:tcPr>
          <w:p w:rsidR="00B83925" w:rsidRPr="001B12A3" w:rsidRDefault="00B83925" w:rsidP="00B50A2C">
            <w:pPr>
              <w:autoSpaceDE w:val="0"/>
              <w:autoSpaceDN w:val="0"/>
              <w:adjustRightInd w:val="0"/>
              <w:rPr>
                <w:color w:val="000000"/>
                <w:sz w:val="24"/>
                <w:szCs w:val="24"/>
              </w:rPr>
            </w:pPr>
            <w:r>
              <w:rPr>
                <w:color w:val="000000"/>
                <w:sz w:val="24"/>
                <w:szCs w:val="24"/>
              </w:rPr>
              <w:t>1 mil. Kč/malotraktor + příslušenství</w:t>
            </w:r>
          </w:p>
        </w:tc>
      </w:tr>
      <w:tr w:rsidR="00B83925" w:rsidRPr="008E7057" w:rsidTr="00B50A2C">
        <w:trPr>
          <w:trHeight w:val="288"/>
        </w:trPr>
        <w:tc>
          <w:tcPr>
            <w:tcW w:w="851" w:type="dxa"/>
            <w:vMerge/>
            <w:tcBorders>
              <w:right w:val="single" w:sz="8" w:space="0" w:color="000000"/>
            </w:tcBorders>
            <w:vAlign w:val="center"/>
          </w:tcPr>
          <w:p w:rsidR="00B83925" w:rsidRPr="001B12A3" w:rsidRDefault="00B83925" w:rsidP="00B50A2C">
            <w:pPr>
              <w:autoSpaceDE w:val="0"/>
              <w:autoSpaceDN w:val="0"/>
              <w:adjustRightInd w:val="0"/>
              <w:rPr>
                <w:color w:val="000000"/>
                <w:sz w:val="24"/>
                <w:szCs w:val="24"/>
              </w:rPr>
            </w:pPr>
          </w:p>
        </w:tc>
        <w:tc>
          <w:tcPr>
            <w:tcW w:w="4978" w:type="dxa"/>
            <w:tcBorders>
              <w:top w:val="single" w:sz="8" w:space="0" w:color="000000"/>
              <w:bottom w:val="single" w:sz="8" w:space="0" w:color="000000"/>
              <w:right w:val="single" w:sz="8" w:space="0" w:color="000000"/>
            </w:tcBorders>
            <w:vAlign w:val="center"/>
          </w:tcPr>
          <w:p w:rsidR="00B83925" w:rsidRPr="001B12A3" w:rsidRDefault="00B83925" w:rsidP="00B50A2C">
            <w:pPr>
              <w:autoSpaceDE w:val="0"/>
              <w:autoSpaceDN w:val="0"/>
              <w:adjustRightInd w:val="0"/>
              <w:rPr>
                <w:color w:val="000000"/>
                <w:sz w:val="24"/>
                <w:szCs w:val="24"/>
              </w:rPr>
            </w:pPr>
            <w:r>
              <w:rPr>
                <w:color w:val="000000"/>
                <w:sz w:val="24"/>
                <w:szCs w:val="24"/>
              </w:rPr>
              <w:t>Sněhová fréza</w:t>
            </w:r>
          </w:p>
        </w:tc>
        <w:tc>
          <w:tcPr>
            <w:tcW w:w="3243" w:type="dxa"/>
            <w:tcBorders>
              <w:top w:val="single" w:sz="8" w:space="0" w:color="000000"/>
              <w:left w:val="single" w:sz="8" w:space="0" w:color="000000"/>
              <w:bottom w:val="single" w:sz="8" w:space="0" w:color="000000"/>
            </w:tcBorders>
            <w:vAlign w:val="center"/>
          </w:tcPr>
          <w:p w:rsidR="00B83925" w:rsidRPr="001B12A3" w:rsidRDefault="00B83925" w:rsidP="00B50A2C">
            <w:pPr>
              <w:autoSpaceDE w:val="0"/>
              <w:autoSpaceDN w:val="0"/>
              <w:adjustRightInd w:val="0"/>
              <w:rPr>
                <w:color w:val="000000"/>
                <w:sz w:val="24"/>
                <w:szCs w:val="24"/>
              </w:rPr>
            </w:pPr>
            <w:r>
              <w:rPr>
                <w:color w:val="000000"/>
                <w:sz w:val="24"/>
                <w:szCs w:val="24"/>
              </w:rPr>
              <w:t>40 tis. Kč/kus</w:t>
            </w:r>
          </w:p>
        </w:tc>
      </w:tr>
      <w:tr w:rsidR="00B50A2C" w:rsidRPr="008E7057" w:rsidTr="00B24FCD">
        <w:trPr>
          <w:trHeight w:val="288"/>
        </w:trPr>
        <w:tc>
          <w:tcPr>
            <w:tcW w:w="851" w:type="dxa"/>
            <w:vMerge/>
            <w:tcBorders>
              <w:right w:val="single" w:sz="8" w:space="0" w:color="000000"/>
            </w:tcBorders>
            <w:vAlign w:val="center"/>
          </w:tcPr>
          <w:p w:rsidR="00B50A2C" w:rsidRPr="001B12A3" w:rsidRDefault="00B50A2C" w:rsidP="00B50A2C">
            <w:pPr>
              <w:autoSpaceDE w:val="0"/>
              <w:autoSpaceDN w:val="0"/>
              <w:adjustRightInd w:val="0"/>
              <w:rPr>
                <w:color w:val="000000"/>
                <w:sz w:val="24"/>
                <w:szCs w:val="24"/>
              </w:rPr>
            </w:pPr>
          </w:p>
        </w:tc>
        <w:tc>
          <w:tcPr>
            <w:tcW w:w="4978" w:type="dxa"/>
            <w:tcBorders>
              <w:top w:val="single" w:sz="8" w:space="0" w:color="000000"/>
              <w:bottom w:val="single" w:sz="8" w:space="0" w:color="000000"/>
              <w:right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 xml:space="preserve">Ostatní, jinde neuvedené </w:t>
            </w:r>
          </w:p>
        </w:tc>
        <w:tc>
          <w:tcPr>
            <w:tcW w:w="3243" w:type="dxa"/>
            <w:tcBorders>
              <w:top w:val="single" w:sz="8" w:space="0" w:color="000000"/>
              <w:left w:val="single" w:sz="8" w:space="0" w:color="000000"/>
              <w:bottom w:val="single" w:sz="8" w:space="0" w:color="000000"/>
            </w:tcBorders>
            <w:vAlign w:val="center"/>
          </w:tcPr>
          <w:p w:rsidR="00B50A2C" w:rsidRPr="001B12A3" w:rsidRDefault="00B50A2C" w:rsidP="00B50A2C">
            <w:pPr>
              <w:autoSpaceDE w:val="0"/>
              <w:autoSpaceDN w:val="0"/>
              <w:adjustRightInd w:val="0"/>
              <w:rPr>
                <w:color w:val="000000"/>
                <w:sz w:val="24"/>
                <w:szCs w:val="24"/>
              </w:rPr>
            </w:pPr>
            <w:r w:rsidRPr="001B12A3">
              <w:rPr>
                <w:color w:val="000000"/>
                <w:sz w:val="24"/>
                <w:szCs w:val="24"/>
              </w:rPr>
              <w:t>20 tis. Kč/kus</w:t>
            </w:r>
          </w:p>
        </w:tc>
      </w:tr>
      <w:tr w:rsidR="00B50A2C" w:rsidRPr="008E7057" w:rsidTr="00B24FCD">
        <w:trPr>
          <w:trHeight w:val="288"/>
        </w:trPr>
        <w:tc>
          <w:tcPr>
            <w:tcW w:w="851" w:type="dxa"/>
            <w:tcBorders>
              <w:bottom w:val="single" w:sz="8" w:space="0" w:color="000000"/>
              <w:right w:val="single" w:sz="8" w:space="0" w:color="000000"/>
            </w:tcBorders>
            <w:vAlign w:val="center"/>
          </w:tcPr>
          <w:p w:rsidR="00B50A2C" w:rsidRDefault="00B50A2C" w:rsidP="00DC7B16">
            <w:pPr>
              <w:autoSpaceDE w:val="0"/>
              <w:autoSpaceDN w:val="0"/>
              <w:adjustRightInd w:val="0"/>
              <w:jc w:val="center"/>
              <w:rPr>
                <w:color w:val="000000"/>
                <w:sz w:val="22"/>
                <w:szCs w:val="22"/>
              </w:rPr>
            </w:pPr>
            <w:r>
              <w:rPr>
                <w:color w:val="000000"/>
                <w:sz w:val="24"/>
                <w:szCs w:val="24"/>
              </w:rPr>
              <w:t>996</w:t>
            </w:r>
          </w:p>
        </w:tc>
        <w:tc>
          <w:tcPr>
            <w:tcW w:w="4978" w:type="dxa"/>
            <w:tcBorders>
              <w:top w:val="single" w:sz="8" w:space="0" w:color="000000"/>
              <w:bottom w:val="single" w:sz="8" w:space="0" w:color="000000"/>
              <w:right w:val="single" w:sz="8" w:space="0" w:color="000000"/>
            </w:tcBorders>
            <w:vAlign w:val="center"/>
          </w:tcPr>
          <w:p w:rsidR="00B50A2C" w:rsidRDefault="00B50A2C" w:rsidP="00B50A2C">
            <w:pPr>
              <w:autoSpaceDE w:val="0"/>
              <w:autoSpaceDN w:val="0"/>
              <w:adjustRightInd w:val="0"/>
              <w:rPr>
                <w:color w:val="000000"/>
                <w:sz w:val="22"/>
                <w:szCs w:val="22"/>
              </w:rPr>
            </w:pPr>
            <w:r>
              <w:rPr>
                <w:color w:val="000000"/>
                <w:sz w:val="24"/>
                <w:szCs w:val="24"/>
              </w:rPr>
              <w:t>N</w:t>
            </w:r>
            <w:r w:rsidRPr="005D4267">
              <w:rPr>
                <w:color w:val="000000"/>
                <w:sz w:val="24"/>
                <w:szCs w:val="24"/>
              </w:rPr>
              <w:t>ákup staveb souvisejících s</w:t>
            </w:r>
            <w:r>
              <w:rPr>
                <w:color w:val="000000"/>
                <w:sz w:val="24"/>
                <w:szCs w:val="24"/>
              </w:rPr>
              <w:t> </w:t>
            </w:r>
            <w:r w:rsidRPr="005D4267">
              <w:rPr>
                <w:color w:val="000000"/>
                <w:sz w:val="24"/>
                <w:szCs w:val="24"/>
              </w:rPr>
              <w:t>projektem</w:t>
            </w:r>
          </w:p>
        </w:tc>
        <w:tc>
          <w:tcPr>
            <w:tcW w:w="3243" w:type="dxa"/>
            <w:tcBorders>
              <w:top w:val="single" w:sz="8" w:space="0" w:color="000000"/>
              <w:left w:val="single" w:sz="8" w:space="0" w:color="000000"/>
              <w:bottom w:val="single" w:sz="8" w:space="0" w:color="000000"/>
            </w:tcBorders>
            <w:vAlign w:val="center"/>
          </w:tcPr>
          <w:p w:rsidR="00B50A2C" w:rsidRDefault="00B50A2C" w:rsidP="00A11274">
            <w:pPr>
              <w:autoSpaceDE w:val="0"/>
              <w:autoSpaceDN w:val="0"/>
              <w:adjustRightInd w:val="0"/>
              <w:rPr>
                <w:color w:val="000000"/>
                <w:sz w:val="22"/>
                <w:szCs w:val="22"/>
              </w:rPr>
            </w:pPr>
            <w:r w:rsidRPr="005D4267">
              <w:rPr>
                <w:color w:val="000000"/>
                <w:sz w:val="24"/>
                <w:szCs w:val="24"/>
              </w:rPr>
              <w:t xml:space="preserve">10 % </w:t>
            </w:r>
            <w:r w:rsidR="00A11274">
              <w:rPr>
                <w:color w:val="000000"/>
                <w:sz w:val="24"/>
                <w:szCs w:val="24"/>
              </w:rPr>
              <w:t xml:space="preserve">způsobilých </w:t>
            </w:r>
            <w:r>
              <w:rPr>
                <w:color w:val="000000"/>
                <w:sz w:val="24"/>
                <w:szCs w:val="24"/>
              </w:rPr>
              <w:t>výdajů</w:t>
            </w:r>
            <w:r w:rsidR="00A11274">
              <w:rPr>
                <w:color w:val="000000"/>
                <w:sz w:val="24"/>
                <w:szCs w:val="24"/>
              </w:rPr>
              <w:t xml:space="preserve"> </w:t>
            </w:r>
          </w:p>
        </w:tc>
      </w:tr>
      <w:tr w:rsidR="00B50A2C" w:rsidRPr="008E7057" w:rsidTr="00B50A2C">
        <w:trPr>
          <w:trHeight w:val="288"/>
        </w:trPr>
        <w:tc>
          <w:tcPr>
            <w:tcW w:w="851" w:type="dxa"/>
            <w:tcBorders>
              <w:bottom w:val="single" w:sz="8" w:space="0" w:color="000000"/>
              <w:right w:val="single" w:sz="8" w:space="0" w:color="000000"/>
            </w:tcBorders>
            <w:vAlign w:val="center"/>
          </w:tcPr>
          <w:p w:rsidR="00B50A2C" w:rsidRDefault="00B50A2C" w:rsidP="00DC7B16">
            <w:pPr>
              <w:autoSpaceDE w:val="0"/>
              <w:autoSpaceDN w:val="0"/>
              <w:adjustRightInd w:val="0"/>
              <w:jc w:val="center"/>
              <w:rPr>
                <w:color w:val="000000"/>
                <w:sz w:val="24"/>
                <w:szCs w:val="24"/>
              </w:rPr>
            </w:pPr>
            <w:r>
              <w:rPr>
                <w:color w:val="000000"/>
                <w:sz w:val="24"/>
                <w:szCs w:val="24"/>
              </w:rPr>
              <w:t>997</w:t>
            </w:r>
          </w:p>
        </w:tc>
        <w:tc>
          <w:tcPr>
            <w:tcW w:w="4978" w:type="dxa"/>
            <w:tcBorders>
              <w:top w:val="single" w:sz="8" w:space="0" w:color="000000"/>
              <w:bottom w:val="single" w:sz="8" w:space="0" w:color="000000"/>
              <w:right w:val="single" w:sz="8" w:space="0" w:color="000000"/>
            </w:tcBorders>
            <w:vAlign w:val="center"/>
          </w:tcPr>
          <w:p w:rsidR="00B50A2C" w:rsidRDefault="00B50A2C" w:rsidP="00B50A2C">
            <w:pPr>
              <w:autoSpaceDE w:val="0"/>
              <w:autoSpaceDN w:val="0"/>
              <w:adjustRightInd w:val="0"/>
              <w:rPr>
                <w:color w:val="000000"/>
                <w:sz w:val="24"/>
                <w:szCs w:val="24"/>
              </w:rPr>
            </w:pPr>
            <w:r>
              <w:rPr>
                <w:color w:val="000000"/>
                <w:sz w:val="24"/>
                <w:szCs w:val="24"/>
              </w:rPr>
              <w:t>N</w:t>
            </w:r>
            <w:r w:rsidRPr="005D4267">
              <w:rPr>
                <w:color w:val="000000"/>
                <w:sz w:val="24"/>
                <w:szCs w:val="24"/>
              </w:rPr>
              <w:t>ákup pozemků souvisejících s</w:t>
            </w:r>
            <w:r>
              <w:rPr>
                <w:color w:val="000000"/>
                <w:sz w:val="24"/>
                <w:szCs w:val="24"/>
              </w:rPr>
              <w:t> </w:t>
            </w:r>
            <w:r w:rsidRPr="005D4267">
              <w:rPr>
                <w:color w:val="000000"/>
                <w:sz w:val="24"/>
                <w:szCs w:val="24"/>
              </w:rPr>
              <w:t>projektem</w:t>
            </w:r>
          </w:p>
        </w:tc>
        <w:tc>
          <w:tcPr>
            <w:tcW w:w="3243" w:type="dxa"/>
            <w:tcBorders>
              <w:top w:val="single" w:sz="8" w:space="0" w:color="000000"/>
              <w:left w:val="single" w:sz="8" w:space="0" w:color="000000"/>
              <w:bottom w:val="single" w:sz="8" w:space="0" w:color="000000"/>
            </w:tcBorders>
            <w:vAlign w:val="center"/>
          </w:tcPr>
          <w:p w:rsidR="00B50A2C" w:rsidRPr="005D4267" w:rsidRDefault="00B50A2C" w:rsidP="00A11274">
            <w:pPr>
              <w:autoSpaceDE w:val="0"/>
              <w:autoSpaceDN w:val="0"/>
              <w:adjustRightInd w:val="0"/>
              <w:rPr>
                <w:color w:val="000000"/>
                <w:sz w:val="24"/>
                <w:szCs w:val="24"/>
              </w:rPr>
            </w:pPr>
            <w:r w:rsidRPr="005D4267">
              <w:rPr>
                <w:color w:val="000000"/>
                <w:sz w:val="24"/>
                <w:szCs w:val="24"/>
              </w:rPr>
              <w:t xml:space="preserve">10 % </w:t>
            </w:r>
            <w:r w:rsidR="00A11274">
              <w:rPr>
                <w:color w:val="000000"/>
                <w:sz w:val="24"/>
                <w:szCs w:val="24"/>
              </w:rPr>
              <w:t xml:space="preserve">způsobilých </w:t>
            </w:r>
            <w:r>
              <w:rPr>
                <w:color w:val="000000"/>
                <w:sz w:val="24"/>
                <w:szCs w:val="24"/>
              </w:rPr>
              <w:t>výdajů</w:t>
            </w:r>
            <w:r w:rsidR="00A11274">
              <w:rPr>
                <w:color w:val="000000"/>
                <w:sz w:val="24"/>
                <w:szCs w:val="24"/>
              </w:rPr>
              <w:t xml:space="preserve"> </w:t>
            </w:r>
          </w:p>
        </w:tc>
      </w:tr>
      <w:tr w:rsidR="00B50A2C" w:rsidRPr="008E7057" w:rsidTr="00B50A2C">
        <w:trPr>
          <w:trHeight w:val="288"/>
        </w:trPr>
        <w:tc>
          <w:tcPr>
            <w:tcW w:w="851" w:type="dxa"/>
            <w:tcBorders>
              <w:bottom w:val="single" w:sz="8" w:space="0" w:color="000000"/>
              <w:right w:val="single" w:sz="8" w:space="0" w:color="000000"/>
            </w:tcBorders>
            <w:vAlign w:val="center"/>
          </w:tcPr>
          <w:p w:rsidR="00B50A2C" w:rsidRDefault="00B50A2C" w:rsidP="00DC7B16">
            <w:pPr>
              <w:autoSpaceDE w:val="0"/>
              <w:autoSpaceDN w:val="0"/>
              <w:adjustRightInd w:val="0"/>
              <w:jc w:val="center"/>
              <w:rPr>
                <w:color w:val="000000"/>
                <w:sz w:val="24"/>
                <w:szCs w:val="24"/>
              </w:rPr>
            </w:pPr>
            <w:r>
              <w:rPr>
                <w:color w:val="000000"/>
                <w:sz w:val="24"/>
                <w:szCs w:val="24"/>
              </w:rPr>
              <w:t>998</w:t>
            </w:r>
          </w:p>
        </w:tc>
        <w:tc>
          <w:tcPr>
            <w:tcW w:w="4978" w:type="dxa"/>
            <w:tcBorders>
              <w:top w:val="single" w:sz="8" w:space="0" w:color="000000"/>
              <w:bottom w:val="single" w:sz="8" w:space="0" w:color="000000"/>
              <w:right w:val="single" w:sz="8" w:space="0" w:color="000000"/>
            </w:tcBorders>
            <w:vAlign w:val="center"/>
          </w:tcPr>
          <w:p w:rsidR="00B50A2C" w:rsidRDefault="00B50A2C" w:rsidP="00B50A2C">
            <w:pPr>
              <w:autoSpaceDE w:val="0"/>
              <w:autoSpaceDN w:val="0"/>
              <w:adjustRightInd w:val="0"/>
              <w:rPr>
                <w:color w:val="000000"/>
                <w:sz w:val="24"/>
                <w:szCs w:val="24"/>
              </w:rPr>
            </w:pPr>
            <w:r w:rsidRPr="007046FA">
              <w:rPr>
                <w:color w:val="000000"/>
                <w:sz w:val="24"/>
                <w:szCs w:val="24"/>
              </w:rPr>
              <w:t>Projektová dokumentace</w:t>
            </w:r>
          </w:p>
        </w:tc>
        <w:tc>
          <w:tcPr>
            <w:tcW w:w="3243" w:type="dxa"/>
            <w:tcBorders>
              <w:top w:val="single" w:sz="8" w:space="0" w:color="000000"/>
              <w:left w:val="single" w:sz="8" w:space="0" w:color="000000"/>
              <w:bottom w:val="single" w:sz="8" w:space="0" w:color="000000"/>
            </w:tcBorders>
            <w:vAlign w:val="center"/>
          </w:tcPr>
          <w:p w:rsidR="00B50A2C" w:rsidRPr="005D4267" w:rsidRDefault="00B50A2C" w:rsidP="00B50A2C">
            <w:pPr>
              <w:autoSpaceDE w:val="0"/>
              <w:autoSpaceDN w:val="0"/>
              <w:adjustRightInd w:val="0"/>
              <w:rPr>
                <w:color w:val="000000"/>
                <w:sz w:val="24"/>
                <w:szCs w:val="24"/>
              </w:rPr>
            </w:pPr>
            <w:r w:rsidRPr="007046FA">
              <w:rPr>
                <w:color w:val="000000"/>
                <w:sz w:val="24"/>
                <w:szCs w:val="24"/>
              </w:rPr>
              <w:t>20 000 Kč</w:t>
            </w:r>
            <w:r>
              <w:rPr>
                <w:color w:val="000000"/>
                <w:sz w:val="24"/>
                <w:szCs w:val="24"/>
              </w:rPr>
              <w:t xml:space="preserve">/projekt </w:t>
            </w:r>
            <w:r w:rsidRPr="008E7057">
              <w:rPr>
                <w:color w:val="000000"/>
                <w:sz w:val="23"/>
                <w:szCs w:val="23"/>
              </w:rPr>
              <w:t>(v rámci záměru b) 80 000 Kč)</w:t>
            </w:r>
          </w:p>
        </w:tc>
      </w:tr>
      <w:tr w:rsidR="00B50A2C" w:rsidRPr="008E7057" w:rsidTr="00B50A2C">
        <w:trPr>
          <w:trHeight w:val="288"/>
        </w:trPr>
        <w:tc>
          <w:tcPr>
            <w:tcW w:w="851" w:type="dxa"/>
            <w:tcBorders>
              <w:bottom w:val="single" w:sz="8" w:space="0" w:color="000000"/>
              <w:right w:val="single" w:sz="8" w:space="0" w:color="000000"/>
            </w:tcBorders>
            <w:vAlign w:val="center"/>
          </w:tcPr>
          <w:p w:rsidR="00B50A2C" w:rsidRDefault="00B50A2C" w:rsidP="00DC7B16">
            <w:pPr>
              <w:autoSpaceDE w:val="0"/>
              <w:autoSpaceDN w:val="0"/>
              <w:adjustRightInd w:val="0"/>
              <w:jc w:val="center"/>
              <w:rPr>
                <w:color w:val="000000"/>
                <w:sz w:val="24"/>
                <w:szCs w:val="24"/>
              </w:rPr>
            </w:pPr>
            <w:r>
              <w:rPr>
                <w:color w:val="000000"/>
                <w:sz w:val="24"/>
                <w:szCs w:val="24"/>
              </w:rPr>
              <w:t>999</w:t>
            </w:r>
          </w:p>
        </w:tc>
        <w:tc>
          <w:tcPr>
            <w:tcW w:w="4978" w:type="dxa"/>
            <w:tcBorders>
              <w:top w:val="single" w:sz="8" w:space="0" w:color="000000"/>
              <w:bottom w:val="single" w:sz="8" w:space="0" w:color="000000"/>
              <w:right w:val="single" w:sz="8" w:space="0" w:color="000000"/>
            </w:tcBorders>
            <w:vAlign w:val="center"/>
          </w:tcPr>
          <w:p w:rsidR="00B50A2C" w:rsidRPr="007046FA" w:rsidRDefault="00B50A2C" w:rsidP="00B50A2C">
            <w:pPr>
              <w:autoSpaceDE w:val="0"/>
              <w:autoSpaceDN w:val="0"/>
              <w:adjustRightInd w:val="0"/>
              <w:rPr>
                <w:color w:val="000000"/>
                <w:sz w:val="24"/>
                <w:szCs w:val="24"/>
              </w:rPr>
            </w:pPr>
            <w:r w:rsidRPr="007046FA">
              <w:rPr>
                <w:color w:val="000000"/>
                <w:sz w:val="24"/>
                <w:szCs w:val="24"/>
              </w:rPr>
              <w:t>Tech</w:t>
            </w:r>
            <w:r>
              <w:rPr>
                <w:color w:val="000000"/>
                <w:sz w:val="24"/>
                <w:szCs w:val="24"/>
              </w:rPr>
              <w:t>nická dokumentace</w:t>
            </w:r>
          </w:p>
        </w:tc>
        <w:tc>
          <w:tcPr>
            <w:tcW w:w="3243" w:type="dxa"/>
            <w:tcBorders>
              <w:top w:val="single" w:sz="8" w:space="0" w:color="000000"/>
              <w:left w:val="single" w:sz="8" w:space="0" w:color="000000"/>
              <w:bottom w:val="single" w:sz="8" w:space="0" w:color="000000"/>
            </w:tcBorders>
            <w:vAlign w:val="center"/>
          </w:tcPr>
          <w:p w:rsidR="00B50A2C" w:rsidRPr="007046FA" w:rsidRDefault="00B50A2C" w:rsidP="00B50A2C">
            <w:pPr>
              <w:autoSpaceDE w:val="0"/>
              <w:autoSpaceDN w:val="0"/>
              <w:adjustRightInd w:val="0"/>
              <w:rPr>
                <w:color w:val="000000"/>
                <w:sz w:val="24"/>
                <w:szCs w:val="24"/>
              </w:rPr>
            </w:pPr>
            <w:r w:rsidRPr="007046FA">
              <w:rPr>
                <w:color w:val="000000"/>
                <w:sz w:val="24"/>
                <w:szCs w:val="24"/>
              </w:rPr>
              <w:t>80 000 Kč</w:t>
            </w:r>
            <w:r>
              <w:rPr>
                <w:color w:val="000000"/>
                <w:sz w:val="24"/>
                <w:szCs w:val="24"/>
              </w:rPr>
              <w:t xml:space="preserve">/projekt </w:t>
            </w:r>
            <w:r w:rsidRPr="008E7057">
              <w:rPr>
                <w:color w:val="000000"/>
                <w:sz w:val="23"/>
                <w:szCs w:val="23"/>
              </w:rPr>
              <w:t>(v rámci záměru b) 220 000 Kč)</w:t>
            </w:r>
          </w:p>
        </w:tc>
      </w:tr>
    </w:tbl>
    <w:p w:rsidR="00D76D9F" w:rsidRPr="008E7057" w:rsidRDefault="00D76D9F" w:rsidP="00D76D9F">
      <w:pPr>
        <w:autoSpaceDE w:val="0"/>
        <w:autoSpaceDN w:val="0"/>
        <w:adjustRightInd w:val="0"/>
        <w:jc w:val="both"/>
        <w:rPr>
          <w:color w:val="000000"/>
          <w:sz w:val="23"/>
          <w:szCs w:val="23"/>
        </w:rPr>
      </w:pPr>
    </w:p>
    <w:p w:rsidR="00AD646F" w:rsidRDefault="00AD646F" w:rsidP="00D76D9F">
      <w:pPr>
        <w:pStyle w:val="Default"/>
        <w:spacing w:after="120"/>
        <w:rPr>
          <w:b/>
          <w:u w:val="single"/>
        </w:rPr>
      </w:pPr>
    </w:p>
    <w:p w:rsidR="00AD646F" w:rsidRPr="008E7057" w:rsidRDefault="00A11274" w:rsidP="00AD646F">
      <w:pPr>
        <w:pStyle w:val="xl31"/>
        <w:spacing w:before="0" w:after="0"/>
        <w:jc w:val="both"/>
        <w:rPr>
          <w:rFonts w:ascii="Times New Roman" w:hAnsi="Times New Roman"/>
          <w:b/>
          <w:szCs w:val="24"/>
          <w:u w:val="single"/>
        </w:rPr>
      </w:pPr>
      <w:r>
        <w:rPr>
          <w:rFonts w:ascii="Times New Roman" w:hAnsi="Times New Roman"/>
          <w:b/>
          <w:bCs/>
          <w:szCs w:val="24"/>
          <w:u w:val="single"/>
        </w:rPr>
        <w:t>Nezpůsobilé v</w:t>
      </w:r>
      <w:r w:rsidR="00AD646F" w:rsidRPr="008E7057">
        <w:rPr>
          <w:rFonts w:ascii="Times New Roman" w:hAnsi="Times New Roman"/>
          <w:b/>
          <w:bCs/>
          <w:szCs w:val="24"/>
          <w:u w:val="single"/>
        </w:rPr>
        <w:t>ýdaje</w:t>
      </w:r>
      <w:r>
        <w:rPr>
          <w:rFonts w:ascii="Times New Roman" w:hAnsi="Times New Roman"/>
          <w:b/>
          <w:szCs w:val="24"/>
          <w:u w:val="single"/>
        </w:rPr>
        <w:t xml:space="preserve"> </w:t>
      </w:r>
    </w:p>
    <w:p w:rsidR="006E4981" w:rsidRPr="006E4981" w:rsidRDefault="006E4981" w:rsidP="00AD646F">
      <w:pPr>
        <w:pStyle w:val="Odstavecseseznamem"/>
        <w:numPr>
          <w:ilvl w:val="0"/>
          <w:numId w:val="134"/>
        </w:numPr>
        <w:autoSpaceDE w:val="0"/>
        <w:autoSpaceDN w:val="0"/>
        <w:adjustRightInd w:val="0"/>
        <w:jc w:val="both"/>
        <w:rPr>
          <w:sz w:val="24"/>
          <w:szCs w:val="24"/>
        </w:rPr>
      </w:pPr>
      <w:r>
        <w:rPr>
          <w:color w:val="000000"/>
          <w:sz w:val="24"/>
          <w:szCs w:val="24"/>
        </w:rPr>
        <w:t>zasíťování pozemků určených k výstavbě</w:t>
      </w:r>
    </w:p>
    <w:p w:rsidR="00AD646F" w:rsidRPr="0067401D" w:rsidRDefault="00AD646F" w:rsidP="00AD646F">
      <w:pPr>
        <w:pStyle w:val="Odstavecseseznamem"/>
        <w:numPr>
          <w:ilvl w:val="0"/>
          <w:numId w:val="134"/>
        </w:numPr>
        <w:autoSpaceDE w:val="0"/>
        <w:autoSpaceDN w:val="0"/>
        <w:adjustRightInd w:val="0"/>
        <w:jc w:val="both"/>
        <w:rPr>
          <w:sz w:val="24"/>
          <w:szCs w:val="24"/>
        </w:rPr>
      </w:pPr>
      <w:r>
        <w:rPr>
          <w:color w:val="000000"/>
          <w:sz w:val="24"/>
          <w:szCs w:val="24"/>
        </w:rPr>
        <w:t>technická dokumentace pro územní plány.</w:t>
      </w:r>
    </w:p>
    <w:p w:rsidR="00AD646F" w:rsidRDefault="00AD646F" w:rsidP="00D76D9F">
      <w:pPr>
        <w:pStyle w:val="Default"/>
        <w:spacing w:after="120"/>
        <w:rPr>
          <w:b/>
          <w:u w:val="single"/>
        </w:rPr>
      </w:pPr>
    </w:p>
    <w:p w:rsidR="00D76D9F" w:rsidRDefault="00B50A2C" w:rsidP="00B81D47">
      <w:pPr>
        <w:pStyle w:val="Default"/>
        <w:spacing w:after="120"/>
      </w:pPr>
      <w:r>
        <w:rPr>
          <w:b/>
          <w:u w:val="single"/>
        </w:rPr>
        <w:t xml:space="preserve">Nepovolené formy </w:t>
      </w:r>
      <w:r w:rsidR="00D76D9F">
        <w:rPr>
          <w:b/>
          <w:u w:val="single"/>
        </w:rPr>
        <w:t>financování</w:t>
      </w:r>
    </w:p>
    <w:p w:rsidR="00D76D9F" w:rsidRPr="009F7EB0" w:rsidRDefault="00D76D9F" w:rsidP="00E807D3">
      <w:pPr>
        <w:pStyle w:val="Default"/>
        <w:numPr>
          <w:ilvl w:val="2"/>
          <w:numId w:val="127"/>
        </w:numPr>
      </w:pPr>
      <w:r>
        <w:t>věcné plnění ze strany žadatele/příjemce dotace (</w:t>
      </w:r>
      <w:r w:rsidR="00D735DF">
        <w:t xml:space="preserve">v </w:t>
      </w:r>
      <w:r>
        <w:t xml:space="preserve">záměru </w:t>
      </w:r>
      <w:r w:rsidR="00D735DF">
        <w:t>c</w:t>
      </w:r>
      <w:r>
        <w:t>)</w:t>
      </w:r>
    </w:p>
    <w:p w:rsidR="00D76D9F" w:rsidRPr="001B07E8" w:rsidRDefault="00D76D9F" w:rsidP="00D76D9F">
      <w:pPr>
        <w:ind w:left="357"/>
        <w:jc w:val="both"/>
        <w:rPr>
          <w:sz w:val="23"/>
          <w:szCs w:val="23"/>
        </w:rPr>
      </w:pPr>
    </w:p>
    <w:p w:rsidR="00D76D9F" w:rsidRPr="008E7057" w:rsidRDefault="00D76D9F" w:rsidP="00D76D9F">
      <w:pPr>
        <w:widowControl w:val="0"/>
        <w:adjustRightInd w:val="0"/>
        <w:spacing w:after="120" w:line="240" w:lineRule="atLeast"/>
        <w:jc w:val="both"/>
        <w:rPr>
          <w:b/>
          <w:sz w:val="24"/>
          <w:szCs w:val="24"/>
          <w:u w:val="single"/>
        </w:rPr>
      </w:pPr>
      <w:r w:rsidRPr="008E7057">
        <w:rPr>
          <w:b/>
          <w:sz w:val="24"/>
          <w:szCs w:val="24"/>
          <w:u w:val="single"/>
        </w:rPr>
        <w:t>Seznam příloh</w:t>
      </w:r>
    </w:p>
    <w:p w:rsidR="00D76D9F" w:rsidRPr="008E7057" w:rsidRDefault="00D76D9F" w:rsidP="00D76D9F">
      <w:pPr>
        <w:jc w:val="both"/>
        <w:rPr>
          <w:sz w:val="24"/>
          <w:szCs w:val="24"/>
        </w:rPr>
      </w:pPr>
      <w:r w:rsidRPr="008E7057">
        <w:rPr>
          <w:sz w:val="24"/>
          <w:szCs w:val="24"/>
        </w:rPr>
        <w:t>Níže uvedené přílohy jsou doplněny označením typu sankce dle ustanovení kapitoly 1</w:t>
      </w:r>
      <w:r w:rsidR="00A8306D">
        <w:rPr>
          <w:sz w:val="24"/>
          <w:szCs w:val="24"/>
        </w:rPr>
        <w:t>3</w:t>
      </w:r>
      <w:r w:rsidRPr="008E7057">
        <w:rPr>
          <w:sz w:val="24"/>
          <w:szCs w:val="24"/>
        </w:rPr>
        <w:t xml:space="preserve"> obecné části Pravidel opatření IV.1.2.</w:t>
      </w:r>
    </w:p>
    <w:p w:rsidR="00D76D9F" w:rsidRPr="008E7057" w:rsidRDefault="00D76D9F" w:rsidP="00D76D9F">
      <w:pPr>
        <w:rPr>
          <w:sz w:val="24"/>
          <w:szCs w:val="24"/>
        </w:rPr>
      </w:pPr>
    </w:p>
    <w:p w:rsidR="00D76D9F" w:rsidRDefault="00D76D9F" w:rsidP="00DA71AB">
      <w:pPr>
        <w:numPr>
          <w:ilvl w:val="1"/>
          <w:numId w:val="128"/>
        </w:numPr>
        <w:tabs>
          <w:tab w:val="clear" w:pos="1440"/>
          <w:tab w:val="num" w:pos="360"/>
        </w:tabs>
        <w:spacing w:after="60"/>
        <w:ind w:left="0" w:firstLine="0"/>
        <w:rPr>
          <w:b/>
          <w:sz w:val="24"/>
          <w:szCs w:val="24"/>
        </w:rPr>
      </w:pPr>
      <w:r w:rsidRPr="001B07E8">
        <w:rPr>
          <w:b/>
          <w:sz w:val="24"/>
          <w:szCs w:val="24"/>
        </w:rPr>
        <w:t>Povinné přílohy předkládané při podání Žádosti o dotaci; C</w:t>
      </w:r>
    </w:p>
    <w:p w:rsidR="00D76D9F" w:rsidRPr="001D6A1B" w:rsidRDefault="00D76D9F" w:rsidP="00D76D9F">
      <w:pPr>
        <w:spacing w:after="60"/>
        <w:rPr>
          <w:sz w:val="24"/>
          <w:szCs w:val="24"/>
        </w:rPr>
      </w:pPr>
    </w:p>
    <w:p w:rsidR="00D76D9F" w:rsidRPr="00E90627" w:rsidRDefault="00D76D9F" w:rsidP="00D76D9F">
      <w:pPr>
        <w:widowControl w:val="0"/>
        <w:adjustRightInd w:val="0"/>
        <w:spacing w:line="240" w:lineRule="atLeast"/>
        <w:jc w:val="both"/>
        <w:rPr>
          <w:b/>
          <w:i/>
          <w:sz w:val="24"/>
          <w:szCs w:val="24"/>
        </w:rPr>
      </w:pPr>
      <w:r>
        <w:rPr>
          <w:b/>
          <w:i/>
          <w:sz w:val="24"/>
          <w:szCs w:val="24"/>
        </w:rPr>
        <w:t>Pouze pro záměr b):</w:t>
      </w:r>
    </w:p>
    <w:p w:rsidR="00D76D9F" w:rsidRPr="008E7057" w:rsidRDefault="00D76D9F" w:rsidP="00DA71AB">
      <w:pPr>
        <w:widowControl w:val="0"/>
        <w:numPr>
          <w:ilvl w:val="0"/>
          <w:numId w:val="131"/>
        </w:numPr>
        <w:adjustRightInd w:val="0"/>
        <w:spacing w:line="240" w:lineRule="atLeast"/>
        <w:jc w:val="both"/>
        <w:rPr>
          <w:sz w:val="24"/>
          <w:szCs w:val="24"/>
        </w:rPr>
      </w:pPr>
      <w:r>
        <w:rPr>
          <w:sz w:val="24"/>
          <w:szCs w:val="24"/>
        </w:rPr>
        <w:t>P</w:t>
      </w:r>
      <w:r w:rsidRPr="008E7057">
        <w:rPr>
          <w:sz w:val="24"/>
          <w:szCs w:val="24"/>
        </w:rPr>
        <w:t xml:space="preserve">ravomocné a platné stavební povolení či ohlášení k vodním dílům a povolení k nakládání s vodami – </w:t>
      </w:r>
      <w:r w:rsidR="00C346BA">
        <w:rPr>
          <w:sz w:val="24"/>
          <w:szCs w:val="24"/>
        </w:rPr>
        <w:t>prostá</w:t>
      </w:r>
      <w:r w:rsidRPr="008E7057">
        <w:rPr>
          <w:sz w:val="24"/>
          <w:szCs w:val="24"/>
        </w:rPr>
        <w:t xml:space="preserve"> kopie.</w:t>
      </w:r>
    </w:p>
    <w:p w:rsidR="00D76D9F" w:rsidRPr="008E7057" w:rsidRDefault="00D76D9F" w:rsidP="00DA71AB">
      <w:pPr>
        <w:widowControl w:val="0"/>
        <w:numPr>
          <w:ilvl w:val="0"/>
          <w:numId w:val="131"/>
        </w:numPr>
        <w:adjustRightInd w:val="0"/>
        <w:spacing w:line="240" w:lineRule="atLeast"/>
        <w:jc w:val="both"/>
        <w:rPr>
          <w:sz w:val="24"/>
          <w:szCs w:val="24"/>
        </w:rPr>
      </w:pPr>
      <w:r w:rsidRPr="008E7057">
        <w:rPr>
          <w:sz w:val="24"/>
          <w:szCs w:val="24"/>
        </w:rPr>
        <w:t xml:space="preserve">V případě, že pro daný projekt není zapotřebí povolení k nakládání s vodami nebo </w:t>
      </w:r>
      <w:r w:rsidRPr="00C4403C">
        <w:rPr>
          <w:sz w:val="24"/>
          <w:szCs w:val="24"/>
        </w:rPr>
        <w:t xml:space="preserve">stavební povolení či ohlášení k vodním dílům, je povinnou přílohou čestné prohlášení </w:t>
      </w:r>
      <w:r w:rsidR="00F24921">
        <w:rPr>
          <w:sz w:val="24"/>
          <w:szCs w:val="24"/>
        </w:rPr>
        <w:t>(součást formuláře žádosti o dotaci)</w:t>
      </w:r>
      <w:r w:rsidRPr="00C4403C">
        <w:rPr>
          <w:sz w:val="24"/>
          <w:szCs w:val="24"/>
        </w:rPr>
        <w:t>.</w:t>
      </w:r>
      <w:r w:rsidRPr="008E7057">
        <w:rPr>
          <w:sz w:val="24"/>
          <w:szCs w:val="24"/>
        </w:rPr>
        <w:t xml:space="preserve"> Doporučuje se výše uvedené čestné prohlášení zkonzultovat se stavebním úřadem, nebo si vyžádat stanovisko stavebního úřadu/vodoprávního úřadu, že pro daný projekt není dle zákona č. 183/2006 Sb., o územním plánování a stavebním řádu (stavební zákon) zapotřebí stavebního povolení ani ohlášení stavby/pro daný projekt není dle zákona č. 254/2001 Sb., o vodách a o změně některých zákonů (vodní zákon) zapotřebí povolení k nakládání s vodami nebo stavební povolení či ohlášení k vodním dílům - </w:t>
      </w:r>
      <w:r w:rsidR="007E2A7D">
        <w:rPr>
          <w:sz w:val="24"/>
          <w:szCs w:val="24"/>
        </w:rPr>
        <w:t>prostá</w:t>
      </w:r>
      <w:r w:rsidRPr="008E7057">
        <w:rPr>
          <w:sz w:val="24"/>
          <w:szCs w:val="24"/>
        </w:rPr>
        <w:t xml:space="preserve"> kopie.</w:t>
      </w:r>
    </w:p>
    <w:p w:rsidR="00D76D9F" w:rsidRPr="008E7057" w:rsidRDefault="00D76D9F" w:rsidP="00DA71AB">
      <w:pPr>
        <w:pStyle w:val="vet1"/>
        <w:numPr>
          <w:ilvl w:val="0"/>
          <w:numId w:val="131"/>
        </w:numPr>
        <w:spacing w:before="0"/>
        <w:textAlignment w:val="auto"/>
      </w:pPr>
      <w:r>
        <w:t>S</w:t>
      </w:r>
      <w:r w:rsidRPr="008E7057">
        <w:t>tanovisko MŽP k poskytnutí dotace z Programu rozvoje venkova, které vydává příslušné krajské středisko AOPK</w:t>
      </w:r>
      <w:r w:rsidRPr="008E7057">
        <w:rPr>
          <w:rStyle w:val="Znakapoznpodarou"/>
        </w:rPr>
        <w:footnoteReference w:id="50"/>
      </w:r>
      <w:r w:rsidRPr="008E7057">
        <w:t xml:space="preserve">, že projekt vodohospodářské infrastruktury leží mimo území vyžadující zvláštní ochranu (NP a CHKO včetně jejich ochranných pásem, lokality soustavy Natura 2000) a mimo povodí vodního díla Nové Mlýny, nebo toto území </w:t>
      </w:r>
      <w:r w:rsidRPr="008E7057">
        <w:lastRenderedPageBreak/>
        <w:t xml:space="preserve">významně </w:t>
      </w:r>
      <w:r w:rsidRPr="00C4403C">
        <w:t>neovlivňuje (</w:t>
      </w:r>
      <w:r w:rsidR="00970683" w:rsidRPr="00970683">
        <w:t>dle závazného vzoru v příloze 1 tohoto Opatření</w:t>
      </w:r>
      <w:r w:rsidRPr="00C4403C">
        <w:t xml:space="preserve">) – </w:t>
      </w:r>
      <w:r w:rsidR="004C5768">
        <w:t>prostá</w:t>
      </w:r>
      <w:r w:rsidRPr="008E7057">
        <w:t xml:space="preserve"> kopie.</w:t>
      </w:r>
    </w:p>
    <w:p w:rsidR="00D76D9F" w:rsidRPr="008E7057" w:rsidRDefault="00D76D9F" w:rsidP="00DA71AB">
      <w:pPr>
        <w:widowControl w:val="0"/>
        <w:numPr>
          <w:ilvl w:val="0"/>
          <w:numId w:val="131"/>
        </w:numPr>
        <w:adjustRightInd w:val="0"/>
        <w:spacing w:line="240" w:lineRule="atLeast"/>
        <w:jc w:val="both"/>
        <w:rPr>
          <w:color w:val="000000"/>
          <w:sz w:val="24"/>
          <w:szCs w:val="24"/>
        </w:rPr>
      </w:pPr>
      <w:r>
        <w:rPr>
          <w:sz w:val="24"/>
          <w:szCs w:val="24"/>
        </w:rPr>
        <w:t>S</w:t>
      </w:r>
      <w:r w:rsidRPr="008E7057">
        <w:rPr>
          <w:sz w:val="24"/>
          <w:szCs w:val="24"/>
        </w:rPr>
        <w:t xml:space="preserve">tanovisko vodoprávního úřadu kraje z hlediska souladu řešení a rozsahu akce se zpracovaným Plánem rozvoje vodovodů a kanalizací na území kraje (PRVKÚK) </w:t>
      </w:r>
      <w:r w:rsidRPr="008E7057">
        <w:rPr>
          <w:color w:val="000000"/>
          <w:sz w:val="24"/>
          <w:szCs w:val="24"/>
        </w:rPr>
        <w:t xml:space="preserve">– </w:t>
      </w:r>
      <w:r w:rsidR="00702DC3">
        <w:rPr>
          <w:color w:val="000000"/>
          <w:sz w:val="24"/>
          <w:szCs w:val="24"/>
        </w:rPr>
        <w:t>prostá kopie</w:t>
      </w:r>
      <w:r w:rsidRPr="008E7057">
        <w:rPr>
          <w:color w:val="000000"/>
          <w:sz w:val="24"/>
          <w:szCs w:val="24"/>
        </w:rPr>
        <w:t>.</w:t>
      </w:r>
    </w:p>
    <w:p w:rsidR="00D76D9F" w:rsidRDefault="00D76D9F" w:rsidP="00DA71AB">
      <w:pPr>
        <w:widowControl w:val="0"/>
        <w:numPr>
          <w:ilvl w:val="0"/>
          <w:numId w:val="131"/>
        </w:numPr>
        <w:adjustRightInd w:val="0"/>
        <w:spacing w:line="240" w:lineRule="atLeast"/>
        <w:jc w:val="both"/>
        <w:rPr>
          <w:sz w:val="24"/>
          <w:szCs w:val="24"/>
        </w:rPr>
      </w:pPr>
      <w:r>
        <w:rPr>
          <w:sz w:val="24"/>
          <w:szCs w:val="24"/>
        </w:rPr>
        <w:t>S</w:t>
      </w:r>
      <w:r w:rsidRPr="008E7057">
        <w:rPr>
          <w:sz w:val="24"/>
          <w:szCs w:val="24"/>
        </w:rPr>
        <w:t>tanovisko územně příslušného vodoprávního úřadu, že území řešené projektem neleží v ochranném pásmu vodních zdrojů a CHOPAV</w:t>
      </w:r>
      <w:r w:rsidRPr="008E7057">
        <w:rPr>
          <w:rStyle w:val="Znakapoznpodarou"/>
          <w:sz w:val="24"/>
          <w:szCs w:val="24"/>
        </w:rPr>
        <w:footnoteReference w:id="51"/>
      </w:r>
      <w:r w:rsidRPr="008E7057">
        <w:rPr>
          <w:sz w:val="24"/>
          <w:szCs w:val="24"/>
        </w:rPr>
        <w:t xml:space="preserve"> – </w:t>
      </w:r>
      <w:r w:rsidR="00645982">
        <w:rPr>
          <w:sz w:val="24"/>
          <w:szCs w:val="24"/>
        </w:rPr>
        <w:t>prostá kopie</w:t>
      </w:r>
      <w:r w:rsidRPr="008E7057">
        <w:rPr>
          <w:sz w:val="24"/>
          <w:szCs w:val="24"/>
        </w:rPr>
        <w:t>.</w:t>
      </w:r>
    </w:p>
    <w:p w:rsidR="00D76D9F" w:rsidRDefault="00D76D9F" w:rsidP="00D76D9F">
      <w:pPr>
        <w:widowControl w:val="0"/>
        <w:adjustRightInd w:val="0"/>
        <w:spacing w:line="240" w:lineRule="atLeast"/>
        <w:ind w:left="360"/>
        <w:jc w:val="both"/>
        <w:rPr>
          <w:sz w:val="24"/>
          <w:szCs w:val="24"/>
        </w:rPr>
      </w:pPr>
    </w:p>
    <w:p w:rsidR="00D76D9F" w:rsidRPr="00E90627" w:rsidRDefault="00D76D9F" w:rsidP="00D76D9F">
      <w:pPr>
        <w:widowControl w:val="0"/>
        <w:adjustRightInd w:val="0"/>
        <w:spacing w:line="240" w:lineRule="atLeast"/>
        <w:jc w:val="both"/>
        <w:rPr>
          <w:b/>
          <w:i/>
          <w:sz w:val="24"/>
          <w:szCs w:val="24"/>
        </w:rPr>
      </w:pPr>
      <w:r>
        <w:rPr>
          <w:b/>
          <w:i/>
          <w:sz w:val="24"/>
          <w:szCs w:val="24"/>
        </w:rPr>
        <w:t>Pouze pro záměr c):</w:t>
      </w:r>
    </w:p>
    <w:p w:rsidR="00D76D9F" w:rsidRPr="008E7057" w:rsidRDefault="00D76D9F" w:rsidP="00DA71AB">
      <w:pPr>
        <w:widowControl w:val="0"/>
        <w:numPr>
          <w:ilvl w:val="0"/>
          <w:numId w:val="131"/>
        </w:numPr>
        <w:adjustRightInd w:val="0"/>
        <w:spacing w:line="240" w:lineRule="atLeast"/>
        <w:jc w:val="both"/>
        <w:rPr>
          <w:sz w:val="24"/>
          <w:szCs w:val="24"/>
        </w:rPr>
      </w:pPr>
      <w:r w:rsidRPr="008E7057">
        <w:rPr>
          <w:sz w:val="24"/>
          <w:szCs w:val="24"/>
        </w:rPr>
        <w:t>V </w:t>
      </w:r>
      <w:r w:rsidRPr="00C4403C">
        <w:rPr>
          <w:sz w:val="24"/>
          <w:szCs w:val="24"/>
        </w:rPr>
        <w:t>případě, že obe</w:t>
      </w:r>
      <w:r w:rsidR="00970683" w:rsidRPr="00970683">
        <w:rPr>
          <w:sz w:val="24"/>
          <w:szCs w:val="24"/>
        </w:rPr>
        <w:t xml:space="preserve">c dosud nemá územní plán resp. že územně plánovací dokumentace byla schválena před 1.7.1992, je povinnou přílohou čestné prohlášení </w:t>
      </w:r>
      <w:r w:rsidR="00F24921">
        <w:rPr>
          <w:sz w:val="24"/>
          <w:szCs w:val="24"/>
        </w:rPr>
        <w:t>(součást formuláře žádosti o dotaci)</w:t>
      </w:r>
      <w:r w:rsidRPr="008E7057">
        <w:rPr>
          <w:sz w:val="24"/>
          <w:szCs w:val="24"/>
        </w:rPr>
        <w:t>.</w:t>
      </w:r>
    </w:p>
    <w:p w:rsidR="00D76D9F" w:rsidRPr="008E7057" w:rsidRDefault="00D76D9F" w:rsidP="00DA71AB">
      <w:pPr>
        <w:widowControl w:val="0"/>
        <w:numPr>
          <w:ilvl w:val="0"/>
          <w:numId w:val="131"/>
        </w:numPr>
        <w:adjustRightInd w:val="0"/>
        <w:spacing w:line="240" w:lineRule="atLeast"/>
        <w:jc w:val="both"/>
        <w:rPr>
          <w:sz w:val="24"/>
          <w:szCs w:val="24"/>
        </w:rPr>
      </w:pPr>
      <w:r>
        <w:rPr>
          <w:color w:val="000000"/>
          <w:sz w:val="24"/>
          <w:szCs w:val="24"/>
        </w:rPr>
        <w:t>D</w:t>
      </w:r>
      <w:r w:rsidRPr="008E7057">
        <w:rPr>
          <w:color w:val="000000"/>
          <w:sz w:val="24"/>
          <w:szCs w:val="24"/>
        </w:rPr>
        <w:t>oklad o splnění kvalifikačních požadavků na pořizovatele</w:t>
      </w:r>
      <w:r w:rsidRPr="008E7057">
        <w:rPr>
          <w:sz w:val="24"/>
          <w:szCs w:val="24"/>
        </w:rPr>
        <w:t xml:space="preserve"> ve smyslu § 24 nebo § 189, odst. 3, popřípadě ve spojení s § 195 zákona č.183/2006 Sb. o územním plánování a stavebním řádu (stavební zákon), kterým je: </w:t>
      </w:r>
    </w:p>
    <w:p w:rsidR="00D76D9F" w:rsidRPr="008E7057" w:rsidRDefault="00D76D9F" w:rsidP="00A8231B">
      <w:pPr>
        <w:widowControl w:val="0"/>
        <w:numPr>
          <w:ilvl w:val="2"/>
          <w:numId w:val="127"/>
        </w:numPr>
        <w:tabs>
          <w:tab w:val="clear" w:pos="360"/>
          <w:tab w:val="num" w:pos="709"/>
        </w:tabs>
        <w:adjustRightInd w:val="0"/>
        <w:spacing w:line="240" w:lineRule="atLeast"/>
        <w:ind w:left="709" w:hanging="283"/>
        <w:jc w:val="both"/>
        <w:rPr>
          <w:sz w:val="24"/>
          <w:szCs w:val="24"/>
        </w:rPr>
      </w:pPr>
      <w:r w:rsidRPr="008E7057">
        <w:rPr>
          <w:sz w:val="24"/>
          <w:szCs w:val="24"/>
        </w:rPr>
        <w:t>doklad o splnění kvalifikačních požadavků úředníka obecního/městského úřadu, nebo</w:t>
      </w:r>
    </w:p>
    <w:p w:rsidR="00D76D9F" w:rsidRPr="008E7057" w:rsidRDefault="00D76D9F" w:rsidP="00A8231B">
      <w:pPr>
        <w:widowControl w:val="0"/>
        <w:numPr>
          <w:ilvl w:val="2"/>
          <w:numId w:val="127"/>
        </w:numPr>
        <w:tabs>
          <w:tab w:val="clear" w:pos="360"/>
          <w:tab w:val="num" w:pos="709"/>
        </w:tabs>
        <w:adjustRightInd w:val="0"/>
        <w:spacing w:line="240" w:lineRule="atLeast"/>
        <w:ind w:left="709" w:hanging="283"/>
        <w:jc w:val="both"/>
        <w:rPr>
          <w:sz w:val="24"/>
          <w:szCs w:val="24"/>
        </w:rPr>
      </w:pPr>
      <w:r w:rsidRPr="008E7057">
        <w:rPr>
          <w:sz w:val="24"/>
          <w:szCs w:val="24"/>
        </w:rPr>
        <w:t>doklad o zajištění pořízení příslušným úřadem územního plánování, nebo</w:t>
      </w:r>
    </w:p>
    <w:p w:rsidR="00D76D9F" w:rsidRPr="008E7057" w:rsidRDefault="00D76D9F" w:rsidP="00A8231B">
      <w:pPr>
        <w:widowControl w:val="0"/>
        <w:numPr>
          <w:ilvl w:val="2"/>
          <w:numId w:val="127"/>
        </w:numPr>
        <w:tabs>
          <w:tab w:val="clear" w:pos="360"/>
          <w:tab w:val="num" w:pos="709"/>
        </w:tabs>
        <w:adjustRightInd w:val="0"/>
        <w:spacing w:line="240" w:lineRule="atLeast"/>
        <w:ind w:left="709" w:hanging="283"/>
        <w:jc w:val="both"/>
        <w:rPr>
          <w:sz w:val="24"/>
          <w:szCs w:val="24"/>
        </w:rPr>
      </w:pPr>
      <w:r w:rsidRPr="008E7057">
        <w:rPr>
          <w:sz w:val="24"/>
          <w:szCs w:val="24"/>
        </w:rPr>
        <w:t>smlouva o zajištění pořizování a doklad o splnění kvalifikačních požadavků fyzické osoby, která bude pořizování zajišťovat, nebo</w:t>
      </w:r>
    </w:p>
    <w:p w:rsidR="00D76D9F" w:rsidRPr="008E7057" w:rsidRDefault="00D76D9F" w:rsidP="00A8231B">
      <w:pPr>
        <w:widowControl w:val="0"/>
        <w:numPr>
          <w:ilvl w:val="2"/>
          <w:numId w:val="127"/>
        </w:numPr>
        <w:tabs>
          <w:tab w:val="clear" w:pos="360"/>
          <w:tab w:val="num" w:pos="709"/>
        </w:tabs>
        <w:adjustRightInd w:val="0"/>
        <w:spacing w:line="240" w:lineRule="atLeast"/>
        <w:ind w:left="709" w:hanging="283"/>
        <w:jc w:val="both"/>
        <w:rPr>
          <w:sz w:val="24"/>
          <w:szCs w:val="24"/>
        </w:rPr>
      </w:pPr>
      <w:r w:rsidRPr="008E7057">
        <w:rPr>
          <w:sz w:val="24"/>
          <w:szCs w:val="24"/>
        </w:rPr>
        <w:t xml:space="preserve">veřejnoprávní smlouva ve smyslu § 6, odst. 2 stavebního zákona a doklad o splnění kvalifikačních požadavků úředníka obecního/městského úřadu, s kterým je veřejnoprávní smlouva uzavřena – </w:t>
      </w:r>
      <w:r w:rsidR="00E51E39">
        <w:rPr>
          <w:sz w:val="24"/>
          <w:szCs w:val="24"/>
        </w:rPr>
        <w:t>prostá</w:t>
      </w:r>
      <w:r w:rsidRPr="008E7057">
        <w:rPr>
          <w:sz w:val="24"/>
          <w:szCs w:val="24"/>
        </w:rPr>
        <w:t xml:space="preserve"> kopie.</w:t>
      </w:r>
    </w:p>
    <w:p w:rsidR="00D76D9F" w:rsidRPr="008E7057" w:rsidRDefault="00D76D9F" w:rsidP="00DA71AB">
      <w:pPr>
        <w:widowControl w:val="0"/>
        <w:numPr>
          <w:ilvl w:val="0"/>
          <w:numId w:val="131"/>
        </w:numPr>
        <w:adjustRightInd w:val="0"/>
        <w:spacing w:line="240" w:lineRule="atLeast"/>
        <w:jc w:val="both"/>
        <w:rPr>
          <w:sz w:val="24"/>
          <w:szCs w:val="24"/>
        </w:rPr>
      </w:pPr>
      <w:r>
        <w:rPr>
          <w:sz w:val="24"/>
          <w:szCs w:val="24"/>
        </w:rPr>
        <w:t>Smlouva</w:t>
      </w:r>
      <w:r w:rsidRPr="008E7057">
        <w:rPr>
          <w:sz w:val="24"/>
          <w:szCs w:val="24"/>
        </w:rPr>
        <w:t xml:space="preserve"> s odborníkem – architektem s autorizací pro územní plánování dle zákona č. 360/1992 Sb., o výkonu povolání autorizovaných architektů včetně čísla autorizace, obsahující i etapizaci (rozsah a rozpočet projektu) – </w:t>
      </w:r>
      <w:r w:rsidR="00A16D42">
        <w:rPr>
          <w:sz w:val="24"/>
          <w:szCs w:val="24"/>
        </w:rPr>
        <w:t>prostá kopie</w:t>
      </w:r>
      <w:r w:rsidRPr="008E7057">
        <w:rPr>
          <w:sz w:val="24"/>
          <w:szCs w:val="24"/>
        </w:rPr>
        <w:t xml:space="preserve">. </w:t>
      </w:r>
    </w:p>
    <w:p w:rsidR="00D76D9F" w:rsidRPr="00DA35B6" w:rsidRDefault="00D76D9F" w:rsidP="00DA71AB">
      <w:pPr>
        <w:widowControl w:val="0"/>
        <w:numPr>
          <w:ilvl w:val="0"/>
          <w:numId w:val="131"/>
        </w:numPr>
        <w:adjustRightInd w:val="0"/>
        <w:spacing w:line="240" w:lineRule="atLeast"/>
        <w:jc w:val="both"/>
        <w:rPr>
          <w:sz w:val="24"/>
          <w:szCs w:val="24"/>
        </w:rPr>
      </w:pPr>
      <w:r>
        <w:rPr>
          <w:sz w:val="24"/>
          <w:szCs w:val="24"/>
        </w:rPr>
        <w:t>S</w:t>
      </w:r>
      <w:r w:rsidRPr="008E7057">
        <w:rPr>
          <w:sz w:val="24"/>
          <w:szCs w:val="24"/>
        </w:rPr>
        <w:t>chválené zadání územního plánu včetně výpisu z usnesení zastupitelstva o sc</w:t>
      </w:r>
      <w:r>
        <w:rPr>
          <w:sz w:val="24"/>
          <w:szCs w:val="24"/>
        </w:rPr>
        <w:t xml:space="preserve">hválení; při postupu podle </w:t>
      </w:r>
      <w:r w:rsidRPr="008E7057">
        <w:rPr>
          <w:sz w:val="24"/>
          <w:szCs w:val="24"/>
        </w:rPr>
        <w:t xml:space="preserve">§ 188, odst. 1 stavebního zákona se zadání nedokládá a doloží se výpis z usnesení zastupitelstva o pořízení územního plánu – </w:t>
      </w:r>
      <w:r w:rsidR="00C73F55">
        <w:rPr>
          <w:sz w:val="24"/>
          <w:szCs w:val="24"/>
        </w:rPr>
        <w:t>prostá kopie</w:t>
      </w:r>
      <w:r w:rsidRPr="008E7057">
        <w:rPr>
          <w:sz w:val="24"/>
          <w:szCs w:val="24"/>
        </w:rPr>
        <w:t>.</w:t>
      </w:r>
    </w:p>
    <w:p w:rsidR="00D76D9F" w:rsidRPr="008E7057" w:rsidRDefault="00D76D9F" w:rsidP="00D76D9F">
      <w:pPr>
        <w:tabs>
          <w:tab w:val="num" w:pos="0"/>
        </w:tabs>
        <w:rPr>
          <w:sz w:val="24"/>
          <w:szCs w:val="24"/>
        </w:rPr>
      </w:pPr>
    </w:p>
    <w:p w:rsidR="00D76D9F" w:rsidRPr="00E90627" w:rsidRDefault="00D76D9F" w:rsidP="00270076">
      <w:pPr>
        <w:numPr>
          <w:ilvl w:val="1"/>
          <w:numId w:val="128"/>
        </w:numPr>
        <w:tabs>
          <w:tab w:val="clear" w:pos="1440"/>
          <w:tab w:val="num" w:pos="360"/>
        </w:tabs>
        <w:spacing w:after="60"/>
        <w:ind w:left="0" w:firstLine="0"/>
        <w:rPr>
          <w:b/>
          <w:sz w:val="24"/>
          <w:szCs w:val="24"/>
        </w:rPr>
      </w:pPr>
      <w:r w:rsidRPr="00E90627">
        <w:rPr>
          <w:b/>
          <w:sz w:val="24"/>
          <w:szCs w:val="24"/>
        </w:rPr>
        <w:t>Povinné přílohy předkládané při podpisu Dohody; C</w:t>
      </w:r>
    </w:p>
    <w:p w:rsidR="00D76D9F" w:rsidRPr="008E7057" w:rsidRDefault="00D76D9F" w:rsidP="00D76D9F">
      <w:pPr>
        <w:rPr>
          <w:b/>
          <w:sz w:val="24"/>
          <w:szCs w:val="24"/>
          <w:u w:val="single"/>
        </w:rPr>
      </w:pPr>
      <w:r>
        <w:rPr>
          <w:color w:val="000000"/>
          <w:sz w:val="24"/>
          <w:szCs w:val="24"/>
        </w:rPr>
        <w:t>Nejsou stanoveny další povinné přílohy.</w:t>
      </w:r>
    </w:p>
    <w:p w:rsidR="00D76D9F" w:rsidRPr="008E7057" w:rsidRDefault="00D76D9F" w:rsidP="00D76D9F">
      <w:pPr>
        <w:ind w:left="360"/>
        <w:rPr>
          <w:b/>
          <w:sz w:val="24"/>
          <w:szCs w:val="24"/>
          <w:u w:val="single"/>
        </w:rPr>
      </w:pPr>
    </w:p>
    <w:p w:rsidR="00D76D9F" w:rsidRPr="00270076" w:rsidRDefault="00D76D9F" w:rsidP="00270076">
      <w:pPr>
        <w:numPr>
          <w:ilvl w:val="1"/>
          <w:numId w:val="128"/>
        </w:numPr>
        <w:tabs>
          <w:tab w:val="clear" w:pos="1440"/>
          <w:tab w:val="num" w:pos="360"/>
        </w:tabs>
        <w:spacing w:after="60"/>
        <w:ind w:left="0" w:firstLine="0"/>
        <w:rPr>
          <w:b/>
          <w:sz w:val="24"/>
          <w:szCs w:val="24"/>
        </w:rPr>
      </w:pPr>
      <w:r w:rsidRPr="00270076">
        <w:rPr>
          <w:b/>
          <w:sz w:val="24"/>
          <w:szCs w:val="24"/>
        </w:rPr>
        <w:t>Povinné přílohy předkládané při podání Žádosti o proplacení výdajů</w:t>
      </w:r>
    </w:p>
    <w:p w:rsidR="00D76D9F" w:rsidRPr="008E7057" w:rsidRDefault="00D76D9F" w:rsidP="00D76D9F">
      <w:pPr>
        <w:widowControl w:val="0"/>
        <w:adjustRightInd w:val="0"/>
        <w:spacing w:line="240" w:lineRule="atLeast"/>
        <w:ind w:left="360" w:hanging="360"/>
        <w:jc w:val="both"/>
        <w:rPr>
          <w:color w:val="000000"/>
          <w:sz w:val="24"/>
          <w:szCs w:val="24"/>
        </w:rPr>
      </w:pPr>
      <w:r>
        <w:rPr>
          <w:color w:val="000000"/>
          <w:sz w:val="24"/>
          <w:szCs w:val="24"/>
        </w:rPr>
        <w:t>1</w:t>
      </w:r>
      <w:r w:rsidRPr="002D6240">
        <w:rPr>
          <w:color w:val="000000"/>
          <w:sz w:val="24"/>
          <w:szCs w:val="24"/>
        </w:rPr>
        <w:t xml:space="preserve">) Doklad o oprávnění k provozování vodovodu a/nebo kanalizace dle § 6, zákona </w:t>
      </w:r>
      <w:r w:rsidRPr="002D6240">
        <w:rPr>
          <w:sz w:val="24"/>
          <w:szCs w:val="24"/>
        </w:rPr>
        <w:t>č.274/2001 Sb., o vodovodech a kanalizacích pro veřejnou potřebu a o změně některých zákonů (zákon o vodovodech a kanalizacích) v</w:t>
      </w:r>
      <w:r w:rsidRPr="002D6240">
        <w:rPr>
          <w:color w:val="000000"/>
          <w:sz w:val="24"/>
          <w:szCs w:val="24"/>
        </w:rPr>
        <w:t xml:space="preserve"> případě, že v rámci </w:t>
      </w:r>
      <w:r w:rsidRPr="002D6240">
        <w:rPr>
          <w:sz w:val="24"/>
          <w:szCs w:val="24"/>
        </w:rPr>
        <w:t xml:space="preserve">projektů zaměřených na výstavbu vodovodů, kanalizací a ČOV </w:t>
      </w:r>
      <w:r w:rsidRPr="002D6240">
        <w:rPr>
          <w:color w:val="000000"/>
          <w:sz w:val="24"/>
          <w:szCs w:val="24"/>
        </w:rPr>
        <w:t xml:space="preserve">bude vodohospodářskou infrastrukturu provozovat sama obec/svazek obcí; </w:t>
      </w:r>
      <w:r>
        <w:rPr>
          <w:color w:val="000000"/>
          <w:sz w:val="24"/>
          <w:szCs w:val="24"/>
        </w:rPr>
        <w:t xml:space="preserve">D jinak </w:t>
      </w:r>
      <w:r w:rsidRPr="002D6240">
        <w:rPr>
          <w:color w:val="000000"/>
          <w:sz w:val="24"/>
          <w:szCs w:val="24"/>
        </w:rPr>
        <w:t>C.</w:t>
      </w:r>
    </w:p>
    <w:p w:rsidR="00D76D9F" w:rsidRDefault="00D76D9F" w:rsidP="00D76D9F"/>
    <w:p w:rsidR="00D76D9F" w:rsidRPr="00D735DF" w:rsidRDefault="00D76D9F" w:rsidP="00D16F05">
      <w:pPr>
        <w:pStyle w:val="Nadpis3"/>
      </w:pPr>
      <w:r>
        <w:br w:type="page"/>
      </w:r>
      <w:bookmarkStart w:id="41" w:name="_Toc229883544"/>
      <w:bookmarkStart w:id="42" w:name="_Toc280261317"/>
      <w:r w:rsidRPr="00D735DF">
        <w:lastRenderedPageBreak/>
        <w:t>Podopatření III.2.1.2 – Občanské vybavení a služby</w:t>
      </w:r>
      <w:bookmarkEnd w:id="41"/>
      <w:bookmarkEnd w:id="42"/>
    </w:p>
    <w:p w:rsidR="00D76D9F" w:rsidRPr="008E7057" w:rsidRDefault="00D76D9F" w:rsidP="00D76D9F">
      <w:pPr>
        <w:jc w:val="center"/>
        <w:rPr>
          <w:lang w:eastAsia="ko-KR"/>
        </w:rPr>
      </w:pPr>
    </w:p>
    <w:p w:rsidR="00D76D9F" w:rsidRPr="008E7057" w:rsidRDefault="00D76D9F" w:rsidP="00D76D9F">
      <w:pPr>
        <w:pStyle w:val="Nadpis5"/>
        <w:widowControl w:val="0"/>
        <w:adjustRightInd w:val="0"/>
        <w:spacing w:before="120" w:after="120" w:line="240" w:lineRule="atLeast"/>
        <w:rPr>
          <w:rFonts w:ascii="Times New Roman" w:hAnsi="Times New Roman"/>
          <w:sz w:val="24"/>
          <w:szCs w:val="24"/>
        </w:rPr>
      </w:pPr>
      <w:r w:rsidRPr="008E7057">
        <w:rPr>
          <w:rFonts w:ascii="Times New Roman" w:hAnsi="Times New Roman"/>
          <w:sz w:val="24"/>
          <w:szCs w:val="24"/>
        </w:rPr>
        <w:t>Popis podopatření</w:t>
      </w:r>
    </w:p>
    <w:p w:rsidR="00D76D9F" w:rsidRPr="008E7057" w:rsidRDefault="00D76D9F" w:rsidP="00D76D9F">
      <w:pPr>
        <w:jc w:val="both"/>
        <w:rPr>
          <w:sz w:val="24"/>
          <w:szCs w:val="24"/>
        </w:rPr>
      </w:pPr>
      <w:r w:rsidRPr="008E7057">
        <w:rPr>
          <w:sz w:val="24"/>
          <w:szCs w:val="24"/>
        </w:rPr>
        <w:t>Dotace je zaměřena na zajištění občanského vybavení a služeb v obcích v oblasti veřejné správy, školství, zdravotnictví, kultury a sociálních služeb, spolkových činností, předškolní a mimoškolní péče o děti, základní obchodní infrastruktury, tělovýchovy a sportu. V zájmu posílení sounáležitosti místních obyvatel s místním prostředím je podpora zaměřena také na zajištění zázemí pro aktivity místních společenských, kulturních, zájmových a sportovních organizací a spolků a církví a jejich organizací, které přispívají k zachování tradic a upevňují lokální identitu a mezilidské vztahy.</w:t>
      </w:r>
    </w:p>
    <w:p w:rsidR="00D76D9F" w:rsidRPr="008E7057" w:rsidRDefault="00D76D9F" w:rsidP="00D76D9F">
      <w:pPr>
        <w:jc w:val="both"/>
        <w:rPr>
          <w:sz w:val="24"/>
          <w:szCs w:val="24"/>
        </w:rPr>
      </w:pPr>
    </w:p>
    <w:p w:rsidR="00D76D9F" w:rsidRPr="00613629" w:rsidRDefault="00D76D9F" w:rsidP="00D76D9F">
      <w:pPr>
        <w:spacing w:after="120"/>
        <w:jc w:val="both"/>
        <w:rPr>
          <w:b/>
          <w:sz w:val="24"/>
          <w:szCs w:val="24"/>
          <w:u w:val="single"/>
        </w:rPr>
      </w:pPr>
      <w:r w:rsidRPr="00613629">
        <w:rPr>
          <w:b/>
          <w:sz w:val="24"/>
          <w:szCs w:val="24"/>
          <w:u w:val="single"/>
        </w:rPr>
        <w:t>Záměry</w:t>
      </w:r>
    </w:p>
    <w:p w:rsidR="00D76D9F" w:rsidRDefault="00D76D9F" w:rsidP="00D76D9F">
      <w:pPr>
        <w:rPr>
          <w:sz w:val="24"/>
          <w:szCs w:val="24"/>
        </w:rPr>
      </w:pPr>
      <w:r>
        <w:rPr>
          <w:sz w:val="24"/>
          <w:szCs w:val="24"/>
        </w:rPr>
        <w:t>Opatření není členěno na záměry</w:t>
      </w:r>
    </w:p>
    <w:p w:rsidR="00D76D9F" w:rsidRPr="00943CEC" w:rsidRDefault="00D76D9F" w:rsidP="00D76D9F">
      <w:pPr>
        <w:rPr>
          <w:sz w:val="24"/>
          <w:szCs w:val="24"/>
        </w:rPr>
      </w:pPr>
    </w:p>
    <w:p w:rsidR="00D76D9F" w:rsidRPr="008E7057" w:rsidRDefault="00D76D9F" w:rsidP="00D76D9F">
      <w:pPr>
        <w:pStyle w:val="vet1"/>
        <w:tabs>
          <w:tab w:val="left" w:pos="708"/>
        </w:tabs>
        <w:spacing w:before="0" w:after="120"/>
        <w:rPr>
          <w:b/>
          <w:u w:val="single"/>
        </w:rPr>
      </w:pPr>
      <w:r w:rsidRPr="008E7057">
        <w:rPr>
          <w:b/>
          <w:u w:val="single"/>
        </w:rPr>
        <w:t>Definice příjemce dotace</w:t>
      </w:r>
    </w:p>
    <w:p w:rsidR="00D76D9F" w:rsidRPr="008E7057" w:rsidRDefault="00D76D9F" w:rsidP="00DA71AB">
      <w:pPr>
        <w:widowControl w:val="0"/>
        <w:numPr>
          <w:ilvl w:val="2"/>
          <w:numId w:val="138"/>
        </w:numPr>
        <w:adjustRightInd w:val="0"/>
        <w:spacing w:line="240" w:lineRule="atLeast"/>
        <w:jc w:val="both"/>
        <w:rPr>
          <w:sz w:val="24"/>
          <w:szCs w:val="24"/>
        </w:rPr>
      </w:pPr>
      <w:r w:rsidRPr="008E7057">
        <w:rPr>
          <w:sz w:val="24"/>
          <w:szCs w:val="24"/>
        </w:rPr>
        <w:t xml:space="preserve">obce podle zákona č. 128/2000 Sb., o obcích, ve znění pozdějších předpisů, svazek obcí dle zákona č. 128/2000 Sb., o obcích, ve znění pozdějších předpisů a zákona č. 40/1964 Sb., občanský zákoník, ve znění pozdějších předpisů </w:t>
      </w:r>
    </w:p>
    <w:p w:rsidR="00D76D9F" w:rsidRPr="008E7057" w:rsidRDefault="00D76D9F" w:rsidP="00DA71AB">
      <w:pPr>
        <w:widowControl w:val="0"/>
        <w:numPr>
          <w:ilvl w:val="2"/>
          <w:numId w:val="138"/>
        </w:numPr>
        <w:adjustRightInd w:val="0"/>
        <w:spacing w:line="240" w:lineRule="atLeast"/>
        <w:jc w:val="both"/>
        <w:rPr>
          <w:bCs/>
          <w:sz w:val="24"/>
          <w:szCs w:val="24"/>
        </w:rPr>
      </w:pPr>
      <w:r w:rsidRPr="008E7057">
        <w:rPr>
          <w:bCs/>
          <w:sz w:val="24"/>
          <w:szCs w:val="24"/>
        </w:rPr>
        <w:t>nestátní neziskové organizace podle zákona č. 83/1990 Sb., o sdružování občanů ve znění pozdějších předpisů (občanská sdružení), zákona č.248/1995 Sb., o obecně prospěšných společnostech a o změně a doplnění některých zákonů ve znění pozdějších předpisů (obecně prospěšné společnosti), zákona č. 227/1997 Sb., o nadacích a nadačních fondech a o změně a doplnění některých souvisejících zákonů (zákon o nadacích a nadačních fondech) ve znění pozdějších předpisů (nadace)</w:t>
      </w:r>
    </w:p>
    <w:p w:rsidR="00D76D9F" w:rsidRPr="008E7057" w:rsidRDefault="00D76D9F" w:rsidP="00DA71AB">
      <w:pPr>
        <w:widowControl w:val="0"/>
        <w:numPr>
          <w:ilvl w:val="2"/>
          <w:numId w:val="138"/>
        </w:numPr>
        <w:adjustRightInd w:val="0"/>
        <w:spacing w:line="240" w:lineRule="atLeast"/>
        <w:jc w:val="both"/>
        <w:rPr>
          <w:bCs/>
          <w:sz w:val="24"/>
          <w:szCs w:val="24"/>
        </w:rPr>
      </w:pPr>
      <w:r w:rsidRPr="008E7057">
        <w:rPr>
          <w:bCs/>
          <w:sz w:val="24"/>
          <w:szCs w:val="24"/>
        </w:rPr>
        <w:t>zájmová sdružení právnických osob, podle §20f a následujících č. 40/1964 Sb., občanský zákoník, ve znění pozdějších předpisů, jsou-li jejich členy obce, svazky obcí</w:t>
      </w:r>
    </w:p>
    <w:p w:rsidR="00D76D9F" w:rsidRPr="008E7057" w:rsidRDefault="00D76D9F" w:rsidP="00DA71AB">
      <w:pPr>
        <w:widowControl w:val="0"/>
        <w:numPr>
          <w:ilvl w:val="2"/>
          <w:numId w:val="138"/>
        </w:numPr>
        <w:adjustRightInd w:val="0"/>
        <w:spacing w:line="240" w:lineRule="atLeast"/>
        <w:jc w:val="both"/>
        <w:rPr>
          <w:sz w:val="24"/>
          <w:szCs w:val="24"/>
        </w:rPr>
      </w:pPr>
      <w:r w:rsidRPr="008E7057">
        <w:rPr>
          <w:sz w:val="24"/>
          <w:szCs w:val="24"/>
        </w:rPr>
        <w:t>církve a jejich organizace dle zákona č. 3/2002 Sb., o svobodě náboženského vyznání a postavení církví a náboženských společností a o změně některých zákonů (zákon o církvích a náboženských společnostech).</w:t>
      </w:r>
    </w:p>
    <w:p w:rsidR="00D76D9F" w:rsidRPr="008E7057" w:rsidRDefault="00D76D9F" w:rsidP="00D76D9F">
      <w:pPr>
        <w:rPr>
          <w:b/>
          <w:sz w:val="24"/>
          <w:szCs w:val="24"/>
          <w:u w:val="single"/>
        </w:rPr>
      </w:pPr>
    </w:p>
    <w:p w:rsidR="00D76D9F" w:rsidRPr="008E7057" w:rsidRDefault="00D76D9F" w:rsidP="00D76D9F">
      <w:pPr>
        <w:widowControl w:val="0"/>
        <w:adjustRightInd w:val="0"/>
        <w:spacing w:before="120" w:after="120" w:line="240" w:lineRule="atLeast"/>
        <w:jc w:val="both"/>
        <w:rPr>
          <w:b/>
          <w:sz w:val="24"/>
          <w:szCs w:val="24"/>
          <w:u w:val="single"/>
        </w:rPr>
      </w:pPr>
      <w:r w:rsidRPr="008E7057">
        <w:rPr>
          <w:b/>
          <w:sz w:val="24"/>
          <w:szCs w:val="24"/>
          <w:u w:val="single"/>
        </w:rPr>
        <w:t>Kritéria přijatelnosti</w:t>
      </w:r>
    </w:p>
    <w:p w:rsidR="00B507BE" w:rsidRDefault="00BF31A0" w:rsidP="00B81D47">
      <w:pPr>
        <w:numPr>
          <w:ilvl w:val="0"/>
          <w:numId w:val="140"/>
        </w:numPr>
        <w:tabs>
          <w:tab w:val="clear" w:pos="720"/>
          <w:tab w:val="num" w:pos="426"/>
        </w:tabs>
        <w:ind w:left="426" w:hanging="426"/>
        <w:jc w:val="both"/>
        <w:rPr>
          <w:sz w:val="24"/>
          <w:szCs w:val="24"/>
        </w:rPr>
      </w:pPr>
      <w:r>
        <w:rPr>
          <w:sz w:val="24"/>
          <w:szCs w:val="24"/>
        </w:rPr>
        <w:t>V</w:t>
      </w:r>
      <w:r w:rsidR="008C36B4">
        <w:rPr>
          <w:sz w:val="24"/>
          <w:szCs w:val="24"/>
        </w:rPr>
        <w:t> </w:t>
      </w:r>
      <w:r>
        <w:rPr>
          <w:sz w:val="24"/>
          <w:szCs w:val="24"/>
        </w:rPr>
        <w:t>případě</w:t>
      </w:r>
      <w:r w:rsidR="008C36B4">
        <w:rPr>
          <w:sz w:val="24"/>
          <w:szCs w:val="24"/>
        </w:rPr>
        <w:t xml:space="preserve"> způsobilých</w:t>
      </w:r>
      <w:r>
        <w:rPr>
          <w:sz w:val="24"/>
          <w:szCs w:val="24"/>
        </w:rPr>
        <w:t xml:space="preserve"> v</w:t>
      </w:r>
      <w:r w:rsidR="00B507BE">
        <w:rPr>
          <w:sz w:val="24"/>
          <w:szCs w:val="24"/>
        </w:rPr>
        <w:t>ýdaj</w:t>
      </w:r>
      <w:r>
        <w:rPr>
          <w:sz w:val="24"/>
          <w:szCs w:val="24"/>
        </w:rPr>
        <w:t>ů z</w:t>
      </w:r>
      <w:r w:rsidR="00B507BE">
        <w:rPr>
          <w:sz w:val="24"/>
          <w:szCs w:val="24"/>
        </w:rPr>
        <w:t xml:space="preserve"> kódu </w:t>
      </w:r>
      <w:r w:rsidR="005E73BA">
        <w:rPr>
          <w:sz w:val="24"/>
          <w:szCs w:val="24"/>
        </w:rPr>
        <w:t xml:space="preserve">971 </w:t>
      </w:r>
      <w:r w:rsidR="00B507BE">
        <w:rPr>
          <w:sz w:val="24"/>
          <w:szCs w:val="24"/>
        </w:rPr>
        <w:t>„Prodejna smíšeného zboží, stabilní stánky, pošta“ lze realizo</w:t>
      </w:r>
      <w:r>
        <w:rPr>
          <w:sz w:val="24"/>
          <w:szCs w:val="24"/>
        </w:rPr>
        <w:t>vat projekt pouze v režimu „de minimis“; C.</w:t>
      </w:r>
    </w:p>
    <w:p w:rsidR="00B507BE" w:rsidRPr="00831AC1" w:rsidRDefault="009721B9" w:rsidP="00B81D47">
      <w:pPr>
        <w:numPr>
          <w:ilvl w:val="0"/>
          <w:numId w:val="140"/>
        </w:numPr>
        <w:tabs>
          <w:tab w:val="clear" w:pos="720"/>
          <w:tab w:val="num" w:pos="426"/>
        </w:tabs>
        <w:ind w:left="426" w:hanging="426"/>
        <w:jc w:val="both"/>
        <w:rPr>
          <w:sz w:val="24"/>
          <w:szCs w:val="24"/>
        </w:rPr>
      </w:pPr>
      <w:r>
        <w:rPr>
          <w:sz w:val="24"/>
          <w:szCs w:val="24"/>
        </w:rPr>
        <w:t>V případě nákupu mikrobusu/minibusu může být žada</w:t>
      </w:r>
      <w:r w:rsidR="00DE1848">
        <w:rPr>
          <w:sz w:val="24"/>
          <w:szCs w:val="24"/>
        </w:rPr>
        <w:t>telem pouze obec či svazek obcí. P</w:t>
      </w:r>
      <w:r>
        <w:rPr>
          <w:sz w:val="24"/>
          <w:szCs w:val="24"/>
        </w:rPr>
        <w:t>rojekt musí být realizován v režimu „de minimis“</w:t>
      </w:r>
      <w:r w:rsidR="00DE1848">
        <w:rPr>
          <w:sz w:val="24"/>
          <w:szCs w:val="24"/>
        </w:rPr>
        <w:t>. Efektivita pořízení mikrobusu/minibusu musí být uvedena v projektu.</w:t>
      </w:r>
      <w:r w:rsidR="00BF31A0">
        <w:rPr>
          <w:sz w:val="24"/>
          <w:szCs w:val="24"/>
        </w:rPr>
        <w:t>; C</w:t>
      </w:r>
      <w:r>
        <w:rPr>
          <w:sz w:val="24"/>
          <w:szCs w:val="24"/>
        </w:rPr>
        <w:t>.</w:t>
      </w:r>
    </w:p>
    <w:p w:rsidR="00DE1848" w:rsidRPr="00CB5ED4" w:rsidRDefault="00DE1848" w:rsidP="00D76D9F">
      <w:pPr>
        <w:widowControl w:val="0"/>
        <w:adjustRightInd w:val="0"/>
        <w:spacing w:before="120" w:after="120" w:line="240" w:lineRule="atLeast"/>
        <w:jc w:val="both"/>
        <w:rPr>
          <w:b/>
          <w:sz w:val="24"/>
          <w:szCs w:val="24"/>
          <w:u w:val="single"/>
        </w:rPr>
      </w:pPr>
    </w:p>
    <w:p w:rsidR="00CB5ED4" w:rsidRPr="00CB5ED4" w:rsidRDefault="002D6B67" w:rsidP="00CB5ED4">
      <w:pPr>
        <w:pStyle w:val="xl31"/>
        <w:spacing w:before="120" w:after="120"/>
        <w:jc w:val="both"/>
        <w:rPr>
          <w:rFonts w:ascii="Times New Roman" w:hAnsi="Times New Roman"/>
          <w:b/>
          <w:bCs/>
          <w:szCs w:val="24"/>
          <w:u w:val="single"/>
        </w:rPr>
      </w:pPr>
      <w:r w:rsidRPr="002D6B67">
        <w:rPr>
          <w:rFonts w:ascii="Times New Roman" w:hAnsi="Times New Roman"/>
          <w:b/>
          <w:szCs w:val="24"/>
          <w:u w:val="single"/>
        </w:rPr>
        <w:t xml:space="preserve">Další podmínky </w:t>
      </w:r>
      <w:r w:rsidR="00CB5ED4" w:rsidRPr="00CB5ED4">
        <w:rPr>
          <w:rFonts w:ascii="Times New Roman" w:hAnsi="Times New Roman"/>
          <w:b/>
          <w:szCs w:val="24"/>
          <w:u w:val="single"/>
        </w:rPr>
        <w:t>(závazné podmínky pro hlavní i vedlejší opatření)</w:t>
      </w:r>
    </w:p>
    <w:p w:rsidR="00D76D9F" w:rsidRPr="008E7057" w:rsidRDefault="00D76D9F" w:rsidP="00D76D9F">
      <w:pPr>
        <w:jc w:val="both"/>
        <w:rPr>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D76D9F" w:rsidRPr="008E7057" w:rsidRDefault="00D76D9F" w:rsidP="00D76D9F">
      <w:pPr>
        <w:jc w:val="both"/>
        <w:rPr>
          <w:sz w:val="24"/>
          <w:szCs w:val="24"/>
        </w:rPr>
      </w:pPr>
    </w:p>
    <w:p w:rsidR="00D76D9F" w:rsidRDefault="00D76D9F" w:rsidP="00B81D47">
      <w:pPr>
        <w:numPr>
          <w:ilvl w:val="0"/>
          <w:numId w:val="248"/>
        </w:numPr>
        <w:tabs>
          <w:tab w:val="clear" w:pos="720"/>
          <w:tab w:val="num" w:pos="426"/>
        </w:tabs>
        <w:ind w:left="426" w:hanging="426"/>
        <w:jc w:val="both"/>
        <w:rPr>
          <w:sz w:val="24"/>
          <w:szCs w:val="24"/>
        </w:rPr>
      </w:pPr>
      <w:r>
        <w:rPr>
          <w:sz w:val="24"/>
          <w:szCs w:val="24"/>
        </w:rPr>
        <w:t>V případě investic</w:t>
      </w:r>
      <w:r w:rsidRPr="00FC522C">
        <w:rPr>
          <w:sz w:val="24"/>
          <w:szCs w:val="24"/>
        </w:rPr>
        <w:t xml:space="preserve"> do staveb </w:t>
      </w:r>
      <w:r>
        <w:rPr>
          <w:sz w:val="24"/>
          <w:szCs w:val="24"/>
        </w:rPr>
        <w:t xml:space="preserve">v rámci projektu, který je podán jako projekt nezakládající veřejnou podporu, </w:t>
      </w:r>
      <w:r w:rsidRPr="00FC522C">
        <w:rPr>
          <w:sz w:val="24"/>
          <w:szCs w:val="24"/>
        </w:rPr>
        <w:t>může  žadatel tyto stavby pronajmout jinému subjektu  jen v případě aktivit ve veřejném zájmu a pronajímatel je povinen vybrat nájemce (provozovatele) v rámci transparentního výběrového řízení; smlouvu o pronájmu předloží žadatel při kontrole na místě; C.</w:t>
      </w:r>
    </w:p>
    <w:p w:rsidR="00D76D9F" w:rsidRDefault="008146D8" w:rsidP="00B81D47">
      <w:pPr>
        <w:numPr>
          <w:ilvl w:val="0"/>
          <w:numId w:val="248"/>
        </w:numPr>
        <w:tabs>
          <w:tab w:val="clear" w:pos="720"/>
          <w:tab w:val="num" w:pos="426"/>
        </w:tabs>
        <w:spacing w:after="120"/>
        <w:ind w:left="426" w:hanging="426"/>
        <w:jc w:val="both"/>
        <w:rPr>
          <w:sz w:val="24"/>
          <w:szCs w:val="24"/>
        </w:rPr>
      </w:pPr>
      <w:r>
        <w:rPr>
          <w:sz w:val="24"/>
          <w:szCs w:val="24"/>
        </w:rPr>
        <w:lastRenderedPageBreak/>
        <w:t>K</w:t>
      </w:r>
      <w:r w:rsidR="00D76D9F">
        <w:rPr>
          <w:sz w:val="24"/>
          <w:szCs w:val="24"/>
        </w:rPr>
        <w:t xml:space="preserve">apacita pořizovaného </w:t>
      </w:r>
      <w:r>
        <w:rPr>
          <w:sz w:val="24"/>
          <w:szCs w:val="24"/>
        </w:rPr>
        <w:t>mi</w:t>
      </w:r>
      <w:r w:rsidR="00DC7B16">
        <w:rPr>
          <w:sz w:val="24"/>
          <w:szCs w:val="24"/>
        </w:rPr>
        <w:t>k</w:t>
      </w:r>
      <w:r>
        <w:rPr>
          <w:sz w:val="24"/>
          <w:szCs w:val="24"/>
        </w:rPr>
        <w:t xml:space="preserve">ro/ </w:t>
      </w:r>
      <w:r w:rsidR="00D76D9F">
        <w:rPr>
          <w:sz w:val="24"/>
          <w:szCs w:val="24"/>
        </w:rPr>
        <w:t xml:space="preserve">minibusu </w:t>
      </w:r>
      <w:r>
        <w:rPr>
          <w:sz w:val="24"/>
          <w:szCs w:val="24"/>
        </w:rPr>
        <w:t>musí být 6 – 22 osob k sezení +</w:t>
      </w:r>
      <w:r w:rsidR="00D76D9F">
        <w:rPr>
          <w:sz w:val="24"/>
          <w:szCs w:val="24"/>
        </w:rPr>
        <w:t xml:space="preserve"> řidič</w:t>
      </w:r>
      <w:r w:rsidR="00970683" w:rsidRPr="00970683">
        <w:rPr>
          <w:sz w:val="24"/>
          <w:szCs w:val="24"/>
        </w:rPr>
        <w:t>; C.</w:t>
      </w:r>
    </w:p>
    <w:p w:rsidR="00DB7376" w:rsidRPr="00293FA9" w:rsidRDefault="00DB7376" w:rsidP="00B81D47">
      <w:pPr>
        <w:numPr>
          <w:ilvl w:val="0"/>
          <w:numId w:val="248"/>
        </w:numPr>
        <w:tabs>
          <w:tab w:val="clear" w:pos="720"/>
          <w:tab w:val="num" w:pos="426"/>
        </w:tabs>
        <w:spacing w:after="120"/>
        <w:ind w:left="426" w:hanging="426"/>
        <w:jc w:val="both"/>
        <w:rPr>
          <w:sz w:val="24"/>
          <w:szCs w:val="24"/>
        </w:rPr>
      </w:pPr>
      <w:r>
        <w:rPr>
          <w:sz w:val="24"/>
          <w:szCs w:val="24"/>
        </w:rPr>
        <w:t>V případě nové výstavby či stavební obnovy budov a ploch pro církevní aktivity se nesmí jednat o kulturní dědictví venkova (tyto výdaje jsou podpořeny v rámci opatření III.2.2)</w:t>
      </w:r>
      <w:r w:rsidRPr="00970683">
        <w:rPr>
          <w:sz w:val="24"/>
          <w:szCs w:val="24"/>
        </w:rPr>
        <w:t>; C.</w:t>
      </w:r>
    </w:p>
    <w:p w:rsidR="00D76D9F" w:rsidRPr="00FC522C" w:rsidRDefault="00D76D9F" w:rsidP="00D76D9F">
      <w:pPr>
        <w:jc w:val="both"/>
        <w:rPr>
          <w:sz w:val="24"/>
          <w:szCs w:val="24"/>
        </w:rPr>
      </w:pPr>
    </w:p>
    <w:p w:rsidR="00D76D9F" w:rsidRPr="008E7057" w:rsidRDefault="00D76D9F" w:rsidP="00D76D9F">
      <w:pPr>
        <w:spacing w:after="120"/>
        <w:jc w:val="both"/>
        <w:rPr>
          <w:b/>
          <w:sz w:val="24"/>
          <w:szCs w:val="24"/>
          <w:u w:val="single"/>
        </w:rPr>
      </w:pPr>
      <w:r w:rsidRPr="008E7057">
        <w:rPr>
          <w:b/>
          <w:sz w:val="24"/>
          <w:szCs w:val="24"/>
          <w:u w:val="single"/>
        </w:rPr>
        <w:t>Druh a výše dotace</w:t>
      </w:r>
    </w:p>
    <w:p w:rsidR="00D76D9F" w:rsidRDefault="00D76D9F" w:rsidP="00D76D9F">
      <w:pPr>
        <w:spacing w:after="120"/>
        <w:jc w:val="both"/>
        <w:rPr>
          <w:sz w:val="24"/>
          <w:szCs w:val="24"/>
        </w:rPr>
      </w:pPr>
      <w:r w:rsidRPr="008E7057">
        <w:rPr>
          <w:sz w:val="24"/>
          <w:szCs w:val="24"/>
        </w:rPr>
        <w:t>Druh dotace: přímá nenávratná dotace</w:t>
      </w:r>
    </w:p>
    <w:p w:rsidR="00D76D9F" w:rsidRPr="008E7057" w:rsidRDefault="00D76D9F" w:rsidP="00D76D9F">
      <w:pPr>
        <w:jc w:val="both"/>
        <w:rPr>
          <w:sz w:val="24"/>
          <w:szCs w:val="24"/>
        </w:rPr>
      </w:pPr>
      <w:r w:rsidRPr="008E7057">
        <w:rPr>
          <w:sz w:val="24"/>
          <w:szCs w:val="24"/>
        </w:rPr>
        <w:t xml:space="preserve">Příspěvek EU činí 80 % veřejných zdrojů. </w:t>
      </w:r>
    </w:p>
    <w:p w:rsidR="00D76D9F" w:rsidRPr="008E7057" w:rsidRDefault="00D76D9F" w:rsidP="00D76D9F">
      <w:pPr>
        <w:spacing w:after="120"/>
        <w:jc w:val="both"/>
        <w:rPr>
          <w:b/>
          <w:sz w:val="24"/>
          <w:szCs w:val="24"/>
          <w:u w:val="single"/>
        </w:rPr>
      </w:pPr>
      <w:r w:rsidRPr="008E7057">
        <w:rPr>
          <w:sz w:val="24"/>
          <w:szCs w:val="24"/>
        </w:rPr>
        <w:t>Příspěvek ČR činí 20 % veřejných zdrojů.</w:t>
      </w:r>
    </w:p>
    <w:p w:rsidR="00D76D9F" w:rsidRDefault="00D76D9F" w:rsidP="00D76D9F">
      <w:pPr>
        <w:spacing w:after="120"/>
        <w:jc w:val="both"/>
        <w:rPr>
          <w:sz w:val="24"/>
          <w:szCs w:val="24"/>
        </w:rPr>
      </w:pPr>
      <w:r>
        <w:rPr>
          <w:sz w:val="24"/>
          <w:szCs w:val="24"/>
        </w:rPr>
        <w:t>M</w:t>
      </w:r>
      <w:r w:rsidRPr="008E7057">
        <w:rPr>
          <w:sz w:val="24"/>
          <w:szCs w:val="24"/>
        </w:rPr>
        <w:t xml:space="preserve">aximální výše dotace </w:t>
      </w:r>
      <w:r>
        <w:rPr>
          <w:sz w:val="24"/>
          <w:szCs w:val="24"/>
        </w:rPr>
        <w:t>závisí na zvoleném režimu podpory.</w:t>
      </w:r>
    </w:p>
    <w:p w:rsidR="00D76D9F" w:rsidRDefault="00D76D9F" w:rsidP="00D76D9F">
      <w:pPr>
        <w:jc w:val="both"/>
        <w:rPr>
          <w:sz w:val="24"/>
          <w:szCs w:val="24"/>
        </w:rPr>
      </w:pPr>
      <w:r>
        <w:rPr>
          <w:sz w:val="24"/>
          <w:szCs w:val="24"/>
        </w:rPr>
        <w:t>Podpora může být poskytnuta:</w:t>
      </w:r>
    </w:p>
    <w:p w:rsidR="00997DFB" w:rsidRPr="00DE3A8E" w:rsidRDefault="00D76D9F" w:rsidP="00B4421D">
      <w:pPr>
        <w:pStyle w:val="Odstavecseseznamem"/>
        <w:numPr>
          <w:ilvl w:val="0"/>
          <w:numId w:val="269"/>
        </w:numPr>
        <w:jc w:val="both"/>
        <w:rPr>
          <w:sz w:val="24"/>
          <w:szCs w:val="24"/>
        </w:rPr>
      </w:pPr>
      <w:r>
        <w:rPr>
          <w:sz w:val="24"/>
          <w:szCs w:val="24"/>
        </w:rPr>
        <w:t xml:space="preserve">v režimu „de </w:t>
      </w:r>
      <w:r w:rsidRPr="00C4403C">
        <w:rPr>
          <w:sz w:val="24"/>
          <w:szCs w:val="24"/>
        </w:rPr>
        <w:t xml:space="preserve">minimis“ </w:t>
      </w:r>
      <w:r w:rsidR="00970683" w:rsidRPr="00970683">
        <w:rPr>
          <w:sz w:val="24"/>
          <w:szCs w:val="24"/>
        </w:rPr>
        <w:t xml:space="preserve">viz </w:t>
      </w:r>
      <w:r w:rsidR="00612E0B">
        <w:rPr>
          <w:sz w:val="24"/>
          <w:szCs w:val="24"/>
        </w:rPr>
        <w:t>kapitola II</w:t>
      </w:r>
      <w:r w:rsidR="00A8306D">
        <w:rPr>
          <w:sz w:val="24"/>
          <w:szCs w:val="24"/>
        </w:rPr>
        <w:t xml:space="preserve"> </w:t>
      </w:r>
      <w:r w:rsidR="00612E0B">
        <w:rPr>
          <w:sz w:val="24"/>
          <w:szCs w:val="24"/>
        </w:rPr>
        <w:t>Charakteristika režimů podpory</w:t>
      </w:r>
      <w:r w:rsidR="00970683" w:rsidRPr="00DE3A8E">
        <w:rPr>
          <w:sz w:val="24"/>
          <w:szCs w:val="24"/>
        </w:rPr>
        <w:t>.</w:t>
      </w:r>
    </w:p>
    <w:p w:rsidR="00D76D9F" w:rsidRDefault="00D76D9F" w:rsidP="00D76D9F">
      <w:pPr>
        <w:pStyle w:val="Odstavecseseznamem"/>
        <w:spacing w:after="60"/>
        <w:contextualSpacing w:val="0"/>
        <w:jc w:val="both"/>
        <w:rPr>
          <w:sz w:val="24"/>
          <w:szCs w:val="24"/>
        </w:rPr>
      </w:pPr>
      <w:r>
        <w:rPr>
          <w:sz w:val="24"/>
          <w:szCs w:val="24"/>
        </w:rPr>
        <w:t xml:space="preserve">maximální výše dotace činí 90 % </w:t>
      </w:r>
      <w:r w:rsidR="008C36B4">
        <w:rPr>
          <w:sz w:val="24"/>
          <w:szCs w:val="24"/>
        </w:rPr>
        <w:t xml:space="preserve">způsobilých </w:t>
      </w:r>
      <w:r>
        <w:rPr>
          <w:sz w:val="24"/>
          <w:szCs w:val="24"/>
        </w:rPr>
        <w:t>výdajů</w:t>
      </w:r>
      <w:r w:rsidR="00F557B1" w:rsidRPr="00F557B1">
        <w:rPr>
          <w:sz w:val="24"/>
          <w:szCs w:val="24"/>
        </w:rPr>
        <w:t>, ze kterých je stanovena dotace</w:t>
      </w:r>
      <w:r w:rsidR="00F557B1">
        <w:rPr>
          <w:sz w:val="24"/>
          <w:szCs w:val="24"/>
        </w:rPr>
        <w:t>.</w:t>
      </w:r>
    </w:p>
    <w:p w:rsidR="00997DFB" w:rsidRDefault="00D76D9F" w:rsidP="00B4421D">
      <w:pPr>
        <w:pStyle w:val="Odstavecseseznamem"/>
        <w:numPr>
          <w:ilvl w:val="0"/>
          <w:numId w:val="269"/>
        </w:numPr>
        <w:jc w:val="both"/>
        <w:rPr>
          <w:sz w:val="24"/>
          <w:szCs w:val="24"/>
        </w:rPr>
      </w:pPr>
      <w:r>
        <w:rPr>
          <w:sz w:val="24"/>
          <w:szCs w:val="24"/>
        </w:rPr>
        <w:t xml:space="preserve">nezakládající veřejnou podporu </w:t>
      </w:r>
    </w:p>
    <w:p w:rsidR="00D76D9F" w:rsidRPr="006C57A7" w:rsidRDefault="00D76D9F" w:rsidP="00D76D9F">
      <w:pPr>
        <w:pStyle w:val="Odstavecseseznamem"/>
        <w:spacing w:after="60"/>
        <w:contextualSpacing w:val="0"/>
        <w:jc w:val="both"/>
        <w:rPr>
          <w:sz w:val="24"/>
          <w:szCs w:val="24"/>
        </w:rPr>
      </w:pPr>
      <w:r>
        <w:rPr>
          <w:sz w:val="24"/>
          <w:szCs w:val="24"/>
        </w:rPr>
        <w:t xml:space="preserve">maximální výše dotace činí 90 % </w:t>
      </w:r>
      <w:r w:rsidR="008C36B4">
        <w:rPr>
          <w:sz w:val="24"/>
          <w:szCs w:val="24"/>
        </w:rPr>
        <w:t xml:space="preserve">způsobilých </w:t>
      </w:r>
      <w:r>
        <w:rPr>
          <w:sz w:val="24"/>
          <w:szCs w:val="24"/>
        </w:rPr>
        <w:t>výdajů</w:t>
      </w:r>
      <w:r w:rsidR="00F557B1" w:rsidRPr="00F557B1">
        <w:rPr>
          <w:sz w:val="24"/>
          <w:szCs w:val="24"/>
        </w:rPr>
        <w:t>, ze kterých je stanovena dotace</w:t>
      </w:r>
      <w:r w:rsidR="00F557B1">
        <w:rPr>
          <w:sz w:val="24"/>
          <w:szCs w:val="24"/>
        </w:rPr>
        <w:t>.</w:t>
      </w:r>
    </w:p>
    <w:p w:rsidR="00997DFB" w:rsidRDefault="00D76D9F" w:rsidP="00B4421D">
      <w:pPr>
        <w:pStyle w:val="Odstavecseseznamem"/>
        <w:numPr>
          <w:ilvl w:val="0"/>
          <w:numId w:val="269"/>
        </w:numPr>
        <w:spacing w:after="60"/>
        <w:ind w:left="714" w:hanging="357"/>
        <w:contextualSpacing w:val="0"/>
        <w:jc w:val="both"/>
        <w:rPr>
          <w:sz w:val="24"/>
          <w:szCs w:val="24"/>
        </w:rPr>
      </w:pPr>
      <w:r w:rsidRPr="004E2E32">
        <w:rPr>
          <w:sz w:val="24"/>
          <w:szCs w:val="24"/>
        </w:rPr>
        <w:t>na základě Obecného nařízení o blokových výjimkách – projekty musí být v souladu s podmínkami nařízení Komise 800/2008, kterým se v souladu s články 87 a 88 Smlouvy o ES prohlašují určité kategorie podpory za slučitelné se společným trhem</w:t>
      </w:r>
      <w:r>
        <w:rPr>
          <w:sz w:val="24"/>
          <w:szCs w:val="24"/>
        </w:rPr>
        <w:t xml:space="preserve"> (obecné nařízení o blokových výjimkách)</w:t>
      </w:r>
      <w:r>
        <w:rPr>
          <w:rStyle w:val="Znakapoznpodarou"/>
          <w:sz w:val="24"/>
          <w:szCs w:val="24"/>
        </w:rPr>
        <w:footnoteReference w:id="52"/>
      </w:r>
      <w:r w:rsidR="00B4421D">
        <w:rPr>
          <w:sz w:val="24"/>
          <w:szCs w:val="24"/>
        </w:rPr>
        <w:t>. Maximální výše dotace – viz kapitola II Charakteristika režimů podpory.</w:t>
      </w:r>
    </w:p>
    <w:p w:rsidR="00D76D9F" w:rsidRPr="008E7057" w:rsidRDefault="00D76D9F" w:rsidP="00D76D9F">
      <w:pPr>
        <w:autoSpaceDE w:val="0"/>
        <w:autoSpaceDN w:val="0"/>
        <w:adjustRightInd w:val="0"/>
        <w:rPr>
          <w:color w:val="000000"/>
          <w:sz w:val="24"/>
          <w:szCs w:val="24"/>
        </w:rPr>
      </w:pPr>
    </w:p>
    <w:p w:rsidR="00D76D9F" w:rsidRPr="003A1C72" w:rsidRDefault="008C36B4" w:rsidP="00D76D9F">
      <w:pPr>
        <w:autoSpaceDE w:val="0"/>
        <w:autoSpaceDN w:val="0"/>
        <w:adjustRightInd w:val="0"/>
        <w:spacing w:after="120"/>
        <w:rPr>
          <w:color w:val="000000"/>
          <w:sz w:val="24"/>
          <w:szCs w:val="24"/>
          <w:u w:val="single"/>
        </w:rPr>
      </w:pPr>
      <w:r>
        <w:rPr>
          <w:b/>
          <w:bCs/>
          <w:color w:val="000000"/>
          <w:sz w:val="24"/>
          <w:szCs w:val="24"/>
          <w:u w:val="single"/>
        </w:rPr>
        <w:t>Způsobilé v</w:t>
      </w:r>
      <w:r w:rsidR="00D76D9F" w:rsidRPr="004E2E32">
        <w:rPr>
          <w:b/>
          <w:bCs/>
          <w:color w:val="000000"/>
          <w:sz w:val="24"/>
          <w:szCs w:val="24"/>
          <w:u w:val="single"/>
        </w:rPr>
        <w:t>ýdaje</w:t>
      </w:r>
    </w:p>
    <w:p w:rsidR="00D76D9F" w:rsidRPr="003A1C72" w:rsidRDefault="00D76D9F" w:rsidP="00BD6C84">
      <w:pPr>
        <w:pStyle w:val="Default"/>
        <w:numPr>
          <w:ilvl w:val="2"/>
          <w:numId w:val="138"/>
        </w:numPr>
        <w:spacing w:after="120"/>
        <w:jc w:val="both"/>
      </w:pPr>
      <w:r w:rsidRPr="003A1C72">
        <w:t>výdaje na novou výstavbu nebo stavební obnovu (rekonstrukce, modernizace, statické zabezpečení) budov, ploch a výdaje na pořízení materiálně-technického zázemí:</w:t>
      </w:r>
    </w:p>
    <w:p w:rsidR="00D76D9F" w:rsidRPr="003A1C72" w:rsidRDefault="00D76D9F" w:rsidP="00D76D9F">
      <w:pPr>
        <w:pStyle w:val="Default"/>
        <w:ind w:left="284"/>
        <w:jc w:val="both"/>
        <w:rPr>
          <w:b/>
        </w:rPr>
      </w:pPr>
      <w:r w:rsidRPr="003A1C72">
        <w:rPr>
          <w:b/>
        </w:rPr>
        <w:t>• v oblasti sociální infrastruktury</w:t>
      </w:r>
    </w:p>
    <w:p w:rsidR="00D76D9F" w:rsidRPr="003A1C72" w:rsidRDefault="00D76D9F" w:rsidP="00D76D9F">
      <w:pPr>
        <w:pStyle w:val="Default"/>
        <w:spacing w:after="120"/>
        <w:ind w:left="284"/>
        <w:jc w:val="both"/>
      </w:pPr>
      <w:r w:rsidRPr="003A1C72">
        <w:t>k zajištění občanského vybavení v oblasti sociálních služeb (</w:t>
      </w:r>
      <w:r>
        <w:t xml:space="preserve">§ 40 </w:t>
      </w:r>
      <w:r w:rsidRPr="003A1C72">
        <w:t>pečovatelská služba,</w:t>
      </w:r>
      <w:r w:rsidR="00F557B1">
        <w:t xml:space="preserve"> </w:t>
      </w:r>
      <w:r w:rsidR="004F3B3A">
        <w:t xml:space="preserve">§ 44 odlehčovací služby, § 45 centra denních služeb, </w:t>
      </w:r>
      <w:r>
        <w:t>§ 46 denní stacionář,</w:t>
      </w:r>
      <w:r w:rsidR="004F3B3A">
        <w:t xml:space="preserve"> § 47 týdenní stacionář,</w:t>
      </w:r>
      <w:r>
        <w:t xml:space="preserve"> § 48 domovy pro osoby se zdravotním postižením, § 49</w:t>
      </w:r>
      <w:r w:rsidRPr="003A1C72">
        <w:t xml:space="preserve"> domovy pro seniory</w:t>
      </w:r>
      <w:r>
        <w:t>, § 50 domovy se zvláštním režimem, § 51 chráněné bydlení,</w:t>
      </w:r>
      <w:r w:rsidR="004F3B3A">
        <w:t xml:space="preserve"> § 54 raná péče,</w:t>
      </w:r>
      <w:r>
        <w:t xml:space="preserve"> § 57 azylové domy,§ 58 domy na půl cesty, § 59 kontaktní centra, § 61 nízkoprahov</w:t>
      </w:r>
      <w:r w:rsidR="004F3B3A">
        <w:t>á</w:t>
      </w:r>
      <w:r>
        <w:t xml:space="preserve"> denní centra, § 62 nízkoprahová zařízení pro děti a mládež, § 63 noclehárny,</w:t>
      </w:r>
      <w:r w:rsidR="00BD6019">
        <w:t xml:space="preserve"> § 65 a § 66 sociálně aktivizační služby,</w:t>
      </w:r>
      <w:r>
        <w:t xml:space="preserve"> § 67 sociálně terapeutické dílny</w:t>
      </w:r>
      <w:r w:rsidR="00BD6019">
        <w:t>,</w:t>
      </w:r>
      <w:r>
        <w:t xml:space="preserve"> § 68 terapeutické komunity</w:t>
      </w:r>
      <w:r w:rsidR="00BD6019">
        <w:t xml:space="preserve"> a § 70 sociální rehabilitace</w:t>
      </w:r>
      <w:r w:rsidR="00F557B1">
        <w:t xml:space="preserve"> </w:t>
      </w:r>
      <w:r w:rsidRPr="003A1C72">
        <w:t>zákona č. 108/2006 o sociálních službách) včetně doprovodných stravovacích zařízení</w:t>
      </w:r>
    </w:p>
    <w:p w:rsidR="00D76D9F" w:rsidRPr="003A1C72" w:rsidRDefault="00D76D9F" w:rsidP="00D76D9F">
      <w:pPr>
        <w:pStyle w:val="Default"/>
        <w:ind w:left="284"/>
        <w:jc w:val="both"/>
        <w:rPr>
          <w:b/>
        </w:rPr>
      </w:pPr>
      <w:r w:rsidRPr="003A1C72">
        <w:rPr>
          <w:b/>
        </w:rPr>
        <w:t>• v oblasti kulturní infrastruktury</w:t>
      </w:r>
    </w:p>
    <w:p w:rsidR="00D76D9F" w:rsidRPr="003A1C72" w:rsidRDefault="00D76D9F" w:rsidP="00D76D9F">
      <w:pPr>
        <w:pStyle w:val="Default"/>
        <w:spacing w:after="120"/>
        <w:ind w:left="284"/>
        <w:jc w:val="both"/>
      </w:pPr>
      <w:r w:rsidRPr="003A1C72">
        <w:t>pro kulturní a spolkovou činnost (např. centra společenského života, kulturní a spolkové domy, víceúčelové objekty - dům kultury a služeb, klubovny, knihovny apod.)</w:t>
      </w:r>
    </w:p>
    <w:p w:rsidR="00D76D9F" w:rsidRPr="003A1C72" w:rsidRDefault="00D76D9F" w:rsidP="00D76D9F">
      <w:pPr>
        <w:pStyle w:val="Default"/>
        <w:ind w:left="284"/>
        <w:jc w:val="both"/>
        <w:rPr>
          <w:b/>
        </w:rPr>
      </w:pPr>
      <w:r w:rsidRPr="003A1C72">
        <w:rPr>
          <w:b/>
        </w:rPr>
        <w:t>• v oblasti péče o děti</w:t>
      </w:r>
    </w:p>
    <w:p w:rsidR="00D76D9F" w:rsidRPr="003A1C72" w:rsidRDefault="00AF2F44" w:rsidP="00D76D9F">
      <w:pPr>
        <w:pStyle w:val="Default"/>
        <w:spacing w:after="120"/>
        <w:ind w:left="284"/>
        <w:jc w:val="both"/>
      </w:pPr>
      <w:r>
        <w:t>k</w:t>
      </w:r>
      <w:r w:rsidRPr="003A1C72">
        <w:t> </w:t>
      </w:r>
      <w:r w:rsidR="00D76D9F" w:rsidRPr="003A1C72">
        <w:t xml:space="preserve">zajištění péče o děti (předškolní a mimoškolní péče) včetně doprovodných stravovacích zařízení a hřišť s příslušným vybavením (např. prolézačky, skluzavky) </w:t>
      </w:r>
    </w:p>
    <w:p w:rsidR="00D76D9F" w:rsidRPr="003A1C72" w:rsidRDefault="00D76D9F" w:rsidP="00D76D9F">
      <w:pPr>
        <w:pStyle w:val="Default"/>
        <w:ind w:left="284"/>
        <w:jc w:val="both"/>
        <w:rPr>
          <w:b/>
        </w:rPr>
      </w:pPr>
      <w:r w:rsidRPr="003A1C72">
        <w:rPr>
          <w:b/>
        </w:rPr>
        <w:t>• v oblasti vzdělávání</w:t>
      </w:r>
    </w:p>
    <w:p w:rsidR="00D76D9F" w:rsidRPr="003A1C72" w:rsidRDefault="00D76D9F" w:rsidP="00D76D9F">
      <w:pPr>
        <w:pStyle w:val="Default"/>
        <w:spacing w:after="120"/>
        <w:ind w:left="284"/>
        <w:jc w:val="both"/>
      </w:pPr>
      <w:r w:rsidRPr="003A1C72">
        <w:t>k zajištění občanského vybavení a služeb v oblasti školství (venkovské školy) včetně doprovodných stravovacích zařízení</w:t>
      </w:r>
    </w:p>
    <w:p w:rsidR="00D76D9F" w:rsidRPr="003A1C72" w:rsidRDefault="00D76D9F" w:rsidP="00D76D9F">
      <w:pPr>
        <w:pStyle w:val="Default"/>
        <w:ind w:left="284"/>
        <w:jc w:val="both"/>
        <w:rPr>
          <w:b/>
        </w:rPr>
      </w:pPr>
      <w:r w:rsidRPr="003A1C72">
        <w:rPr>
          <w:b/>
        </w:rPr>
        <w:lastRenderedPageBreak/>
        <w:t>• v oblasti zdraví, sportu, volnočasových aktivit</w:t>
      </w:r>
    </w:p>
    <w:p w:rsidR="00D76D9F" w:rsidRPr="003A1C72" w:rsidRDefault="00D76D9F" w:rsidP="00D76D9F">
      <w:pPr>
        <w:pStyle w:val="Default"/>
        <w:spacing w:after="120"/>
        <w:ind w:left="284"/>
        <w:jc w:val="both"/>
      </w:pPr>
      <w:r w:rsidRPr="003A1C72">
        <w:t>k zajištění občanského vybavení a služeb v oblasti zdravotnictví (ordinace lékaře), pro sportovní</w:t>
      </w:r>
      <w:r w:rsidR="005E73BA">
        <w:t>,</w:t>
      </w:r>
      <w:r w:rsidRPr="003A1C72">
        <w:t xml:space="preserve"> volnočasové aktivity a tělovýchovu (např. hřiště, tělocvičny, kuželny, víceúčelová sportovně-společenská centra</w:t>
      </w:r>
      <w:r w:rsidR="005E73BA">
        <w:t>)</w:t>
      </w:r>
      <w:r w:rsidRPr="003A1C72">
        <w:t xml:space="preserve"> včetně zázemí </w:t>
      </w:r>
      <w:r w:rsidR="005E73BA">
        <w:t>(</w:t>
      </w:r>
      <w:r w:rsidRPr="003A1C72">
        <w:t>např. šatny, umývárny, WC, občerstvení, lavičky, stoly</w:t>
      </w:r>
      <w:r w:rsidR="005E73BA">
        <w:t>),</w:t>
      </w:r>
      <w:r w:rsidRPr="003A1C72">
        <w:t xml:space="preserve"> přestavb</w:t>
      </w:r>
      <w:r w:rsidR="005E73BA">
        <w:t>a</w:t>
      </w:r>
      <w:r w:rsidRPr="003A1C72">
        <w:t xml:space="preserve"> a rekonstrukce stávajících objektů a ploch, které sloužily původně jiným účelům, </w:t>
      </w:r>
    </w:p>
    <w:p w:rsidR="00D76D9F" w:rsidRDefault="00D76D9F" w:rsidP="00D76D9F">
      <w:pPr>
        <w:pStyle w:val="Default"/>
        <w:spacing w:after="120"/>
        <w:ind w:left="284"/>
        <w:jc w:val="both"/>
        <w:rPr>
          <w:b/>
        </w:rPr>
      </w:pPr>
      <w:r w:rsidRPr="003A1C72">
        <w:rPr>
          <w:b/>
        </w:rPr>
        <w:t>• v oblasti vybavenosti pro veřejnou správu, integrovaných informačních a ško</w:t>
      </w:r>
      <w:r>
        <w:rPr>
          <w:b/>
        </w:rPr>
        <w:t xml:space="preserve">lících center s využíváním ICT a </w:t>
      </w:r>
      <w:r w:rsidRPr="003A1C72">
        <w:rPr>
          <w:b/>
        </w:rPr>
        <w:t>budov hasičských zbrojnic</w:t>
      </w:r>
    </w:p>
    <w:p w:rsidR="00D76D9F" w:rsidRDefault="00D76D9F" w:rsidP="00BD6019">
      <w:pPr>
        <w:pStyle w:val="Default"/>
        <w:ind w:left="284"/>
        <w:jc w:val="both"/>
        <w:rPr>
          <w:b/>
        </w:rPr>
      </w:pPr>
      <w:r>
        <w:rPr>
          <w:b/>
        </w:rPr>
        <w:t xml:space="preserve">• </w:t>
      </w:r>
      <w:r w:rsidRPr="00831AC1">
        <w:rPr>
          <w:b/>
        </w:rPr>
        <w:t>v souvislosti s církevními aktivitami</w:t>
      </w:r>
    </w:p>
    <w:p w:rsidR="00BD6019" w:rsidRPr="003A1C72" w:rsidRDefault="00BD6019" w:rsidP="00D76D9F">
      <w:pPr>
        <w:pStyle w:val="Default"/>
        <w:spacing w:after="120"/>
        <w:ind w:left="284"/>
        <w:jc w:val="both"/>
      </w:pPr>
      <w:r>
        <w:t>k modlitbám, církevním obřadům a zabezpečení chodu církví apod. (např. kaple, modlitebny, sborové domy, fary</w:t>
      </w:r>
      <w:r w:rsidR="005B73F1">
        <w:t xml:space="preserve"> a kostely v případě, že nejsou kulturní</w:t>
      </w:r>
      <w:r w:rsidR="00FE55FC">
        <w:t xml:space="preserve"> památkou</w:t>
      </w:r>
      <w:r>
        <w:t xml:space="preserve">) </w:t>
      </w:r>
    </w:p>
    <w:p w:rsidR="00D76D9F" w:rsidRPr="003A1C72" w:rsidRDefault="00D76D9F" w:rsidP="00D76D9F">
      <w:pPr>
        <w:pStyle w:val="Default"/>
        <w:jc w:val="both"/>
      </w:pPr>
      <w:r w:rsidRPr="003A1C72">
        <w:t xml:space="preserve">včetně rozvodů, vytápění, sociálního zařízení, stavebních výdajů na stavební obnovu a/nebo novou výstavbu sítí technické infrastruktury v nezbytném rozsahu pro realizaci projektu (např. vodovodní a kanalizační přípojky do </w:t>
      </w:r>
      <w:smartTag w:uri="urn:schemas-microsoft-com:office:smarttags" w:element="metricconverter">
        <w:smartTagPr>
          <w:attr w:name="ProductID" w:val="50 m"/>
        </w:smartTagPr>
        <w:r w:rsidRPr="003A1C72">
          <w:t>50 m</w:t>
        </w:r>
      </w:smartTag>
      <w:r w:rsidRPr="003A1C72">
        <w:t>, přípojky elektřiny, plynu, komunikačních sítí včetně bezdrátových technologií), chodník</w:t>
      </w:r>
      <w:r w:rsidR="00FE55FC">
        <w:t>ů</w:t>
      </w:r>
      <w:r w:rsidRPr="003A1C72">
        <w:t>, přístupov</w:t>
      </w:r>
      <w:r w:rsidR="00FE55FC">
        <w:t>ých</w:t>
      </w:r>
      <w:r w:rsidRPr="003A1C72">
        <w:t xml:space="preserve"> komunikac</w:t>
      </w:r>
      <w:r w:rsidR="00FE55FC">
        <w:t>í</w:t>
      </w:r>
      <w:r w:rsidRPr="003A1C72">
        <w:t>, nezbytné</w:t>
      </w:r>
      <w:r w:rsidR="00FE55FC">
        <w:t>ho</w:t>
      </w:r>
      <w:r w:rsidRPr="003A1C72">
        <w:t xml:space="preserve"> oplocení a osvětlení, venkovní</w:t>
      </w:r>
      <w:r w:rsidR="00FE55FC">
        <w:t>ho</w:t>
      </w:r>
      <w:r w:rsidRPr="003A1C72">
        <w:t xml:space="preserve"> označení </w:t>
      </w:r>
      <w:r w:rsidR="00FE55FC">
        <w:t>(</w:t>
      </w:r>
      <w:r w:rsidR="005E73BA">
        <w:t xml:space="preserve">např. </w:t>
      </w:r>
      <w:r w:rsidRPr="003A1C72">
        <w:t>informační tabule, panely, poutače</w:t>
      </w:r>
      <w:r w:rsidR="00FE55FC">
        <w:t>)</w:t>
      </w:r>
      <w:r w:rsidRPr="003A1C72">
        <w:t xml:space="preserve"> a parkových úprav</w:t>
      </w:r>
    </w:p>
    <w:p w:rsidR="00D76D9F" w:rsidRDefault="00D76D9F" w:rsidP="00D76D9F">
      <w:pPr>
        <w:autoSpaceDE w:val="0"/>
        <w:autoSpaceDN w:val="0"/>
        <w:adjustRightInd w:val="0"/>
        <w:spacing w:before="120"/>
        <w:rPr>
          <w:sz w:val="24"/>
          <w:szCs w:val="24"/>
        </w:rPr>
      </w:pPr>
      <w:r w:rsidRPr="003A1C72">
        <w:rPr>
          <w:sz w:val="24"/>
          <w:szCs w:val="24"/>
        </w:rPr>
        <w:t>včetně technologie, zařízení, vybavení, hardware, software</w:t>
      </w:r>
    </w:p>
    <w:p w:rsidR="00D76D9F" w:rsidRDefault="00D76D9F" w:rsidP="00BD6C84">
      <w:pPr>
        <w:numPr>
          <w:ilvl w:val="2"/>
          <w:numId w:val="138"/>
        </w:numPr>
        <w:autoSpaceDE w:val="0"/>
        <w:autoSpaceDN w:val="0"/>
        <w:adjustRightInd w:val="0"/>
        <w:spacing w:before="120" w:after="120"/>
        <w:jc w:val="both"/>
        <w:rPr>
          <w:sz w:val="24"/>
          <w:szCs w:val="24"/>
        </w:rPr>
      </w:pPr>
      <w:r w:rsidRPr="00831AC1">
        <w:rPr>
          <w:sz w:val="24"/>
          <w:szCs w:val="24"/>
        </w:rPr>
        <w:t>výdaje na novou výstavbu nebo stavební obnovu (rekonstrukce, modernizace, statické zabezpečení) budov, ploch a výdaje na pořízení materiálně-technického zázemí</w:t>
      </w:r>
      <w:r w:rsidRPr="002D5FBE">
        <w:rPr>
          <w:b/>
          <w:sz w:val="24"/>
          <w:szCs w:val="24"/>
        </w:rPr>
        <w:t>pro základní obchodní vybavenost (prodejna smíšeného zboží, stabilní stánky) a budovy pošty</w:t>
      </w:r>
    </w:p>
    <w:p w:rsidR="005C426C" w:rsidRDefault="00D76D9F" w:rsidP="00BD6C84">
      <w:pPr>
        <w:numPr>
          <w:ilvl w:val="2"/>
          <w:numId w:val="138"/>
        </w:numPr>
        <w:autoSpaceDE w:val="0"/>
        <w:autoSpaceDN w:val="0"/>
        <w:adjustRightInd w:val="0"/>
        <w:spacing w:before="120" w:after="120"/>
        <w:jc w:val="both"/>
        <w:rPr>
          <w:sz w:val="24"/>
          <w:szCs w:val="24"/>
        </w:rPr>
      </w:pPr>
      <w:r>
        <w:rPr>
          <w:sz w:val="24"/>
          <w:szCs w:val="24"/>
        </w:rPr>
        <w:t xml:space="preserve">nákup </w:t>
      </w:r>
      <w:r w:rsidRPr="002D5FBE">
        <w:rPr>
          <w:b/>
          <w:sz w:val="24"/>
          <w:szCs w:val="24"/>
        </w:rPr>
        <w:t>mikrobusu/minibusu</w:t>
      </w:r>
      <w:r w:rsidR="009B6A34">
        <w:rPr>
          <w:b/>
          <w:sz w:val="24"/>
          <w:szCs w:val="24"/>
        </w:rPr>
        <w:t xml:space="preserve"> </w:t>
      </w:r>
      <w:r w:rsidR="005C426C">
        <w:rPr>
          <w:i/>
          <w:sz w:val="24"/>
          <w:szCs w:val="24"/>
        </w:rPr>
        <w:t xml:space="preserve">(pouze </w:t>
      </w:r>
      <w:r w:rsidR="008F130D">
        <w:rPr>
          <w:i/>
          <w:sz w:val="24"/>
          <w:szCs w:val="24"/>
        </w:rPr>
        <w:t xml:space="preserve">v případě, že žadatelem je </w:t>
      </w:r>
      <w:r w:rsidR="005C426C">
        <w:rPr>
          <w:i/>
          <w:sz w:val="24"/>
          <w:szCs w:val="24"/>
        </w:rPr>
        <w:t>ob</w:t>
      </w:r>
      <w:r w:rsidR="008F130D">
        <w:rPr>
          <w:i/>
          <w:sz w:val="24"/>
          <w:szCs w:val="24"/>
        </w:rPr>
        <w:t>ec či svazek obcí</w:t>
      </w:r>
      <w:r w:rsidR="005C426C">
        <w:rPr>
          <w:i/>
          <w:sz w:val="24"/>
          <w:szCs w:val="24"/>
        </w:rPr>
        <w:t>)</w:t>
      </w:r>
    </w:p>
    <w:p w:rsidR="00D76D9F" w:rsidRPr="00DE3A8E" w:rsidRDefault="00D76D9F" w:rsidP="00BD6C84">
      <w:pPr>
        <w:numPr>
          <w:ilvl w:val="2"/>
          <w:numId w:val="138"/>
        </w:numPr>
        <w:autoSpaceDE w:val="0"/>
        <w:autoSpaceDN w:val="0"/>
        <w:adjustRightInd w:val="0"/>
        <w:spacing w:before="120" w:after="120"/>
        <w:jc w:val="both"/>
        <w:rPr>
          <w:sz w:val="24"/>
          <w:szCs w:val="24"/>
        </w:rPr>
      </w:pPr>
      <w:r w:rsidRPr="00DE3A8E">
        <w:rPr>
          <w:sz w:val="24"/>
          <w:szCs w:val="24"/>
        </w:rPr>
        <w:t>nákup staveb souvisejících s projektem</w:t>
      </w:r>
    </w:p>
    <w:p w:rsidR="00D76D9F" w:rsidRPr="00C4403C" w:rsidRDefault="00970683" w:rsidP="00BD6C84">
      <w:pPr>
        <w:numPr>
          <w:ilvl w:val="2"/>
          <w:numId w:val="138"/>
        </w:numPr>
        <w:autoSpaceDE w:val="0"/>
        <w:autoSpaceDN w:val="0"/>
        <w:adjustRightInd w:val="0"/>
        <w:spacing w:after="120"/>
        <w:jc w:val="both"/>
        <w:rPr>
          <w:sz w:val="24"/>
          <w:szCs w:val="24"/>
        </w:rPr>
      </w:pPr>
      <w:r w:rsidRPr="00DE3A8E">
        <w:rPr>
          <w:sz w:val="24"/>
          <w:szCs w:val="24"/>
        </w:rPr>
        <w:t>nákup pozemků souvisejí</w:t>
      </w:r>
      <w:r w:rsidRPr="00970683">
        <w:rPr>
          <w:sz w:val="24"/>
          <w:szCs w:val="24"/>
        </w:rPr>
        <w:t xml:space="preserve">cích s projektem </w:t>
      </w:r>
    </w:p>
    <w:p w:rsidR="00D76D9F" w:rsidRPr="00C4403C" w:rsidRDefault="00970683" w:rsidP="00BD6C84">
      <w:pPr>
        <w:numPr>
          <w:ilvl w:val="2"/>
          <w:numId w:val="138"/>
        </w:numPr>
        <w:autoSpaceDE w:val="0"/>
        <w:autoSpaceDN w:val="0"/>
        <w:adjustRightInd w:val="0"/>
        <w:spacing w:after="120"/>
        <w:jc w:val="both"/>
        <w:rPr>
          <w:sz w:val="24"/>
          <w:szCs w:val="24"/>
        </w:rPr>
      </w:pPr>
      <w:r w:rsidRPr="00970683">
        <w:rPr>
          <w:sz w:val="24"/>
          <w:szCs w:val="24"/>
        </w:rPr>
        <w:t xml:space="preserve">projektová dokumentace: viz příloha </w:t>
      </w:r>
      <w:r w:rsidR="009B6A34">
        <w:rPr>
          <w:sz w:val="24"/>
          <w:szCs w:val="24"/>
        </w:rPr>
        <w:t xml:space="preserve">4 </w:t>
      </w:r>
      <w:r w:rsidR="00B507BE" w:rsidRPr="00DE3A8E">
        <w:rPr>
          <w:sz w:val="24"/>
          <w:szCs w:val="24"/>
        </w:rPr>
        <w:t>Společných příloh</w:t>
      </w:r>
    </w:p>
    <w:p w:rsidR="00D76D9F" w:rsidRPr="003A1C72" w:rsidRDefault="00970683" w:rsidP="00BD6C84">
      <w:pPr>
        <w:numPr>
          <w:ilvl w:val="2"/>
          <w:numId w:val="138"/>
        </w:numPr>
        <w:autoSpaceDE w:val="0"/>
        <w:autoSpaceDN w:val="0"/>
        <w:adjustRightInd w:val="0"/>
        <w:jc w:val="both"/>
        <w:rPr>
          <w:sz w:val="24"/>
          <w:szCs w:val="24"/>
        </w:rPr>
      </w:pPr>
      <w:r w:rsidRPr="00970683">
        <w:rPr>
          <w:sz w:val="24"/>
          <w:szCs w:val="24"/>
        </w:rPr>
        <w:t xml:space="preserve">technická dokumentace: viz příloha </w:t>
      </w:r>
      <w:r w:rsidR="009B6A34">
        <w:rPr>
          <w:sz w:val="24"/>
          <w:szCs w:val="24"/>
        </w:rPr>
        <w:t xml:space="preserve">4 </w:t>
      </w:r>
      <w:r w:rsidR="00B507BE" w:rsidRPr="00DE3A8E">
        <w:rPr>
          <w:sz w:val="24"/>
          <w:szCs w:val="24"/>
        </w:rPr>
        <w:t>Společných příloh</w:t>
      </w:r>
    </w:p>
    <w:p w:rsidR="00D76D9F" w:rsidRDefault="00D76D9F" w:rsidP="00D76D9F">
      <w:pPr>
        <w:autoSpaceDE w:val="0"/>
        <w:autoSpaceDN w:val="0"/>
        <w:adjustRightInd w:val="0"/>
        <w:rPr>
          <w:b/>
          <w:sz w:val="24"/>
          <w:szCs w:val="24"/>
          <w:u w:val="single"/>
        </w:rPr>
      </w:pPr>
    </w:p>
    <w:p w:rsidR="00D76D9F" w:rsidRPr="003A1C72" w:rsidRDefault="00D76D9F" w:rsidP="00D76D9F">
      <w:pPr>
        <w:rPr>
          <w:b/>
          <w:sz w:val="24"/>
          <w:szCs w:val="24"/>
          <w:u w:val="single"/>
        </w:rPr>
      </w:pPr>
      <w:r w:rsidRPr="003A1C72">
        <w:rPr>
          <w:b/>
          <w:sz w:val="24"/>
          <w:szCs w:val="24"/>
          <w:u w:val="single"/>
        </w:rPr>
        <w:t>Číselník</w:t>
      </w:r>
      <w:r w:rsidR="008C36B4">
        <w:rPr>
          <w:b/>
          <w:sz w:val="24"/>
          <w:szCs w:val="24"/>
          <w:u w:val="single"/>
        </w:rPr>
        <w:t xml:space="preserve"> způsobilých</w:t>
      </w:r>
      <w:r w:rsidRPr="003A1C72">
        <w:rPr>
          <w:b/>
          <w:sz w:val="24"/>
          <w:szCs w:val="24"/>
          <w:u w:val="single"/>
        </w:rPr>
        <w:t xml:space="preserve"> výdajů</w:t>
      </w:r>
    </w:p>
    <w:p w:rsidR="00D76D9F" w:rsidRPr="003A1C72" w:rsidRDefault="00D76D9F" w:rsidP="00D76D9F">
      <w:pPr>
        <w:spacing w:before="120" w:after="120"/>
        <w:rPr>
          <w:b/>
          <w:sz w:val="24"/>
          <w:szCs w:val="24"/>
          <w:u w:val="single"/>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00"/>
        <w:gridCol w:w="8460"/>
      </w:tblGrid>
      <w:tr w:rsidR="00D76D9F" w:rsidRPr="003A1C72" w:rsidTr="00D76D9F">
        <w:trPr>
          <w:trHeight w:val="324"/>
        </w:trPr>
        <w:tc>
          <w:tcPr>
            <w:tcW w:w="900" w:type="dxa"/>
          </w:tcPr>
          <w:p w:rsidR="00D76D9F" w:rsidRPr="003A1C72" w:rsidRDefault="00D76D9F" w:rsidP="00D76D9F">
            <w:pPr>
              <w:jc w:val="center"/>
              <w:rPr>
                <w:b/>
                <w:sz w:val="24"/>
                <w:szCs w:val="24"/>
              </w:rPr>
            </w:pPr>
            <w:r w:rsidRPr="003A1C72">
              <w:rPr>
                <w:b/>
                <w:sz w:val="24"/>
                <w:szCs w:val="24"/>
              </w:rPr>
              <w:t xml:space="preserve">Kód </w:t>
            </w:r>
          </w:p>
        </w:tc>
        <w:tc>
          <w:tcPr>
            <w:tcW w:w="8460" w:type="dxa"/>
          </w:tcPr>
          <w:p w:rsidR="00D76D9F" w:rsidRPr="003A1C72" w:rsidRDefault="008C36B4" w:rsidP="00D76D9F">
            <w:pPr>
              <w:jc w:val="center"/>
              <w:rPr>
                <w:b/>
                <w:sz w:val="24"/>
                <w:szCs w:val="24"/>
              </w:rPr>
            </w:pPr>
            <w:r>
              <w:rPr>
                <w:b/>
                <w:sz w:val="24"/>
                <w:szCs w:val="24"/>
              </w:rPr>
              <w:t xml:space="preserve">Způsobilý </w:t>
            </w:r>
            <w:r w:rsidR="00D76D9F" w:rsidRPr="003A1C72">
              <w:rPr>
                <w:b/>
                <w:sz w:val="24"/>
                <w:szCs w:val="24"/>
              </w:rPr>
              <w:t>výdaj</w:t>
            </w:r>
          </w:p>
        </w:tc>
      </w:tr>
      <w:tr w:rsidR="00D76D9F" w:rsidRPr="003A1C72" w:rsidTr="00D76D9F">
        <w:trPr>
          <w:trHeight w:val="278"/>
        </w:trPr>
        <w:tc>
          <w:tcPr>
            <w:tcW w:w="900" w:type="dxa"/>
            <w:tcBorders>
              <w:top w:val="single" w:sz="4" w:space="0" w:color="auto"/>
              <w:left w:val="single" w:sz="4" w:space="0" w:color="auto"/>
              <w:bottom w:val="single" w:sz="4" w:space="0" w:color="auto"/>
              <w:right w:val="single" w:sz="4" w:space="0" w:color="auto"/>
            </w:tcBorders>
            <w:vAlign w:val="center"/>
          </w:tcPr>
          <w:p w:rsidR="00D76D9F" w:rsidRPr="003A1C72" w:rsidRDefault="00882A55" w:rsidP="00D76D9F">
            <w:pPr>
              <w:jc w:val="center"/>
              <w:rPr>
                <w:b/>
                <w:sz w:val="24"/>
                <w:szCs w:val="24"/>
              </w:rPr>
            </w:pPr>
            <w:r>
              <w:rPr>
                <w:b/>
                <w:sz w:val="24"/>
                <w:szCs w:val="24"/>
              </w:rPr>
              <w:t>964</w:t>
            </w:r>
          </w:p>
        </w:tc>
        <w:tc>
          <w:tcPr>
            <w:tcW w:w="8460" w:type="dxa"/>
            <w:tcBorders>
              <w:top w:val="single" w:sz="4" w:space="0" w:color="auto"/>
              <w:left w:val="single" w:sz="4" w:space="0" w:color="auto"/>
              <w:bottom w:val="single" w:sz="4" w:space="0" w:color="auto"/>
              <w:right w:val="single" w:sz="4" w:space="0" w:color="auto"/>
            </w:tcBorders>
          </w:tcPr>
          <w:p w:rsidR="00D76D9F" w:rsidRPr="003A1C72" w:rsidRDefault="00D76D9F" w:rsidP="00D76D9F">
            <w:pPr>
              <w:rPr>
                <w:sz w:val="24"/>
                <w:szCs w:val="24"/>
              </w:rPr>
            </w:pPr>
            <w:r w:rsidRPr="003A1C72">
              <w:rPr>
                <w:sz w:val="24"/>
                <w:szCs w:val="24"/>
              </w:rPr>
              <w:t>Občanské vybavení v oblasti sociální infrastruktury</w:t>
            </w:r>
          </w:p>
        </w:tc>
      </w:tr>
      <w:tr w:rsidR="00D76D9F" w:rsidRPr="003A1C72"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3A1C72" w:rsidRDefault="00882A55" w:rsidP="00D76D9F">
            <w:pPr>
              <w:jc w:val="center"/>
              <w:rPr>
                <w:b/>
                <w:sz w:val="24"/>
                <w:szCs w:val="24"/>
              </w:rPr>
            </w:pPr>
            <w:r>
              <w:rPr>
                <w:b/>
                <w:sz w:val="24"/>
                <w:szCs w:val="24"/>
              </w:rPr>
              <w:t>965</w:t>
            </w:r>
          </w:p>
        </w:tc>
        <w:tc>
          <w:tcPr>
            <w:tcW w:w="8460" w:type="dxa"/>
            <w:tcBorders>
              <w:top w:val="single" w:sz="4" w:space="0" w:color="auto"/>
              <w:left w:val="single" w:sz="4" w:space="0" w:color="auto"/>
              <w:bottom w:val="single" w:sz="4" w:space="0" w:color="auto"/>
              <w:right w:val="single" w:sz="4" w:space="0" w:color="auto"/>
            </w:tcBorders>
          </w:tcPr>
          <w:p w:rsidR="00D76D9F" w:rsidRPr="003A1C72" w:rsidRDefault="00D76D9F" w:rsidP="00D76D9F">
            <w:pPr>
              <w:rPr>
                <w:sz w:val="24"/>
                <w:szCs w:val="24"/>
              </w:rPr>
            </w:pPr>
            <w:r w:rsidRPr="003A1C72">
              <w:rPr>
                <w:sz w:val="24"/>
                <w:szCs w:val="24"/>
              </w:rPr>
              <w:t>Občanské vybavení v oblasti kulturní infrastruktury</w:t>
            </w:r>
          </w:p>
        </w:tc>
      </w:tr>
      <w:tr w:rsidR="00D76D9F" w:rsidRPr="003A1C72"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3A1C72" w:rsidRDefault="00882A55" w:rsidP="00D76D9F">
            <w:pPr>
              <w:jc w:val="center"/>
              <w:rPr>
                <w:b/>
                <w:sz w:val="24"/>
                <w:szCs w:val="24"/>
              </w:rPr>
            </w:pPr>
            <w:r>
              <w:rPr>
                <w:b/>
                <w:sz w:val="24"/>
                <w:szCs w:val="24"/>
              </w:rPr>
              <w:t>966</w:t>
            </w:r>
          </w:p>
        </w:tc>
        <w:tc>
          <w:tcPr>
            <w:tcW w:w="8460" w:type="dxa"/>
            <w:tcBorders>
              <w:top w:val="single" w:sz="4" w:space="0" w:color="auto"/>
              <w:left w:val="single" w:sz="4" w:space="0" w:color="auto"/>
              <w:bottom w:val="single" w:sz="4" w:space="0" w:color="auto"/>
              <w:right w:val="single" w:sz="4" w:space="0" w:color="auto"/>
            </w:tcBorders>
          </w:tcPr>
          <w:p w:rsidR="00D76D9F" w:rsidRPr="003A1C72" w:rsidRDefault="00D76D9F" w:rsidP="00D76D9F">
            <w:pPr>
              <w:rPr>
                <w:sz w:val="24"/>
                <w:szCs w:val="24"/>
              </w:rPr>
            </w:pPr>
            <w:r w:rsidRPr="003A1C72">
              <w:rPr>
                <w:sz w:val="24"/>
                <w:szCs w:val="24"/>
              </w:rPr>
              <w:t>Občanské vybavení v oblasti péče o děti</w:t>
            </w:r>
          </w:p>
        </w:tc>
      </w:tr>
      <w:tr w:rsidR="00D76D9F" w:rsidRPr="003A1C72"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3A1C72" w:rsidRDefault="00882A55" w:rsidP="00D76D9F">
            <w:pPr>
              <w:jc w:val="center"/>
              <w:rPr>
                <w:b/>
                <w:sz w:val="24"/>
                <w:szCs w:val="24"/>
              </w:rPr>
            </w:pPr>
            <w:r>
              <w:rPr>
                <w:b/>
                <w:sz w:val="24"/>
                <w:szCs w:val="24"/>
              </w:rPr>
              <w:t>967</w:t>
            </w:r>
          </w:p>
        </w:tc>
        <w:tc>
          <w:tcPr>
            <w:tcW w:w="8460" w:type="dxa"/>
            <w:tcBorders>
              <w:top w:val="single" w:sz="4" w:space="0" w:color="auto"/>
              <w:left w:val="single" w:sz="4" w:space="0" w:color="auto"/>
              <w:bottom w:val="single" w:sz="4" w:space="0" w:color="auto"/>
              <w:right w:val="single" w:sz="4" w:space="0" w:color="auto"/>
            </w:tcBorders>
          </w:tcPr>
          <w:p w:rsidR="00D76D9F" w:rsidRPr="003A1C72" w:rsidRDefault="00D76D9F" w:rsidP="00D76D9F">
            <w:pPr>
              <w:rPr>
                <w:sz w:val="24"/>
                <w:szCs w:val="24"/>
              </w:rPr>
            </w:pPr>
            <w:r w:rsidRPr="003A1C72">
              <w:rPr>
                <w:sz w:val="24"/>
                <w:szCs w:val="24"/>
              </w:rPr>
              <w:t>Občanské vybavení v oblasti vzdělání</w:t>
            </w:r>
          </w:p>
        </w:tc>
      </w:tr>
      <w:tr w:rsidR="00D76D9F" w:rsidRPr="003A1C72"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3A1C72" w:rsidRDefault="00882A55" w:rsidP="00D76D9F">
            <w:pPr>
              <w:jc w:val="center"/>
              <w:rPr>
                <w:b/>
                <w:sz w:val="24"/>
                <w:szCs w:val="24"/>
              </w:rPr>
            </w:pPr>
            <w:r>
              <w:rPr>
                <w:b/>
                <w:sz w:val="24"/>
                <w:szCs w:val="24"/>
              </w:rPr>
              <w:t>968</w:t>
            </w:r>
          </w:p>
        </w:tc>
        <w:tc>
          <w:tcPr>
            <w:tcW w:w="8460" w:type="dxa"/>
            <w:tcBorders>
              <w:top w:val="single" w:sz="4" w:space="0" w:color="auto"/>
              <w:left w:val="single" w:sz="4" w:space="0" w:color="auto"/>
              <w:bottom w:val="single" w:sz="4" w:space="0" w:color="auto"/>
              <w:right w:val="single" w:sz="4" w:space="0" w:color="auto"/>
            </w:tcBorders>
          </w:tcPr>
          <w:p w:rsidR="00D76D9F" w:rsidRPr="003A1C72" w:rsidRDefault="00D76D9F" w:rsidP="00651B98">
            <w:pPr>
              <w:rPr>
                <w:sz w:val="24"/>
                <w:szCs w:val="24"/>
              </w:rPr>
            </w:pPr>
            <w:r w:rsidRPr="003A1C72">
              <w:rPr>
                <w:sz w:val="24"/>
                <w:szCs w:val="24"/>
              </w:rPr>
              <w:t>Občanské vybavení v oblasti zdraví, sportu, volnočasových aktivit</w:t>
            </w:r>
          </w:p>
        </w:tc>
      </w:tr>
      <w:tr w:rsidR="00D76D9F" w:rsidRPr="003A1C72"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3A1C72" w:rsidRDefault="00882A55" w:rsidP="00D76D9F">
            <w:pPr>
              <w:jc w:val="center"/>
              <w:rPr>
                <w:b/>
                <w:sz w:val="24"/>
                <w:szCs w:val="24"/>
              </w:rPr>
            </w:pPr>
            <w:r>
              <w:rPr>
                <w:b/>
                <w:sz w:val="24"/>
                <w:szCs w:val="24"/>
              </w:rPr>
              <w:t>969</w:t>
            </w:r>
          </w:p>
        </w:tc>
        <w:tc>
          <w:tcPr>
            <w:tcW w:w="8460" w:type="dxa"/>
            <w:tcBorders>
              <w:top w:val="single" w:sz="4" w:space="0" w:color="auto"/>
              <w:left w:val="single" w:sz="4" w:space="0" w:color="auto"/>
              <w:bottom w:val="single" w:sz="4" w:space="0" w:color="auto"/>
              <w:right w:val="single" w:sz="4" w:space="0" w:color="auto"/>
            </w:tcBorders>
          </w:tcPr>
          <w:p w:rsidR="00D76D9F" w:rsidRPr="003A1C72" w:rsidRDefault="00D76D9F" w:rsidP="00D76D9F">
            <w:pPr>
              <w:rPr>
                <w:sz w:val="24"/>
                <w:szCs w:val="24"/>
              </w:rPr>
            </w:pPr>
            <w:r w:rsidRPr="003A1C72">
              <w:rPr>
                <w:sz w:val="24"/>
                <w:szCs w:val="24"/>
              </w:rPr>
              <w:t>Občanské vybavení v oblasti vybavenosti pro veřejnou správu, informačních a školících center s využíváním ICT a budov hasičských zbrojnic</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82A55" w:rsidRDefault="00882A55" w:rsidP="00D76D9F">
            <w:pPr>
              <w:jc w:val="center"/>
              <w:rPr>
                <w:b/>
                <w:sz w:val="24"/>
                <w:szCs w:val="24"/>
              </w:rPr>
            </w:pPr>
            <w:r w:rsidRPr="00882A55">
              <w:rPr>
                <w:b/>
                <w:sz w:val="24"/>
                <w:szCs w:val="24"/>
              </w:rPr>
              <w:t>970</w:t>
            </w:r>
          </w:p>
        </w:tc>
        <w:tc>
          <w:tcPr>
            <w:tcW w:w="8460" w:type="dxa"/>
            <w:tcBorders>
              <w:top w:val="single" w:sz="4" w:space="0" w:color="auto"/>
              <w:left w:val="single" w:sz="4" w:space="0" w:color="auto"/>
              <w:bottom w:val="single" w:sz="4" w:space="0" w:color="auto"/>
              <w:right w:val="single" w:sz="4" w:space="0" w:color="auto"/>
            </w:tcBorders>
          </w:tcPr>
          <w:p w:rsidR="00D76D9F" w:rsidRDefault="00D76D9F" w:rsidP="00D76D9F">
            <w:pPr>
              <w:rPr>
                <w:sz w:val="24"/>
                <w:szCs w:val="24"/>
              </w:rPr>
            </w:pPr>
            <w:r>
              <w:rPr>
                <w:sz w:val="24"/>
                <w:szCs w:val="24"/>
              </w:rPr>
              <w:t>Občanské vybavení v souvislosti s církevními aktivitami</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82A55" w:rsidRDefault="00882A55" w:rsidP="00D76D9F">
            <w:pPr>
              <w:jc w:val="center"/>
              <w:rPr>
                <w:b/>
                <w:sz w:val="24"/>
                <w:szCs w:val="24"/>
              </w:rPr>
            </w:pPr>
            <w:r w:rsidRPr="00882A55">
              <w:rPr>
                <w:b/>
                <w:sz w:val="24"/>
                <w:szCs w:val="24"/>
              </w:rPr>
              <w:t>971</w:t>
            </w:r>
          </w:p>
        </w:tc>
        <w:tc>
          <w:tcPr>
            <w:tcW w:w="8460" w:type="dxa"/>
            <w:tcBorders>
              <w:top w:val="single" w:sz="4" w:space="0" w:color="auto"/>
              <w:left w:val="single" w:sz="4" w:space="0" w:color="auto"/>
              <w:bottom w:val="single" w:sz="4" w:space="0" w:color="auto"/>
              <w:right w:val="single" w:sz="4" w:space="0" w:color="auto"/>
            </w:tcBorders>
          </w:tcPr>
          <w:p w:rsidR="00D76D9F" w:rsidRDefault="00D76D9F" w:rsidP="00D76D9F">
            <w:pPr>
              <w:rPr>
                <w:sz w:val="24"/>
                <w:szCs w:val="24"/>
              </w:rPr>
            </w:pPr>
            <w:r>
              <w:rPr>
                <w:sz w:val="24"/>
                <w:szCs w:val="24"/>
              </w:rPr>
              <w:t>Prodejna smíšeného zboží, stabilní stánky, pošta</w:t>
            </w:r>
            <w:r w:rsidR="00B20F97">
              <w:rPr>
                <w:sz w:val="24"/>
                <w:szCs w:val="24"/>
              </w:rPr>
              <w:t xml:space="preserve"> (pouze v režimu „de minimis“)</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882A55" w:rsidP="00D76D9F">
            <w:pPr>
              <w:jc w:val="center"/>
              <w:rPr>
                <w:b/>
                <w:sz w:val="24"/>
                <w:szCs w:val="24"/>
              </w:rPr>
            </w:pPr>
            <w:r>
              <w:rPr>
                <w:b/>
                <w:sz w:val="24"/>
                <w:szCs w:val="24"/>
              </w:rPr>
              <w:t>972</w:t>
            </w:r>
          </w:p>
        </w:tc>
        <w:tc>
          <w:tcPr>
            <w:tcW w:w="8460" w:type="dxa"/>
            <w:tcBorders>
              <w:top w:val="single" w:sz="4" w:space="0" w:color="auto"/>
              <w:left w:val="single" w:sz="4" w:space="0" w:color="auto"/>
              <w:bottom w:val="single" w:sz="4" w:space="0" w:color="auto"/>
              <w:right w:val="single" w:sz="4" w:space="0" w:color="auto"/>
            </w:tcBorders>
          </w:tcPr>
          <w:p w:rsidR="00D76D9F" w:rsidRDefault="00D76D9F" w:rsidP="00D76D9F">
            <w:pPr>
              <w:rPr>
                <w:sz w:val="24"/>
                <w:szCs w:val="24"/>
              </w:rPr>
            </w:pPr>
            <w:r>
              <w:rPr>
                <w:sz w:val="24"/>
                <w:szCs w:val="24"/>
              </w:rPr>
              <w:t>Nákup mikrobusu/minibusu</w:t>
            </w:r>
            <w:r w:rsidR="00B20F97">
              <w:rPr>
                <w:sz w:val="24"/>
                <w:szCs w:val="24"/>
              </w:rPr>
              <w:t xml:space="preserve"> (pouze v režimu „de minimis“)</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Default="00D76D9F" w:rsidP="00D76D9F">
            <w:pPr>
              <w:jc w:val="center"/>
              <w:rPr>
                <w:b/>
                <w:sz w:val="24"/>
                <w:szCs w:val="24"/>
              </w:rPr>
            </w:pPr>
            <w:r>
              <w:rPr>
                <w:b/>
                <w:sz w:val="24"/>
                <w:szCs w:val="24"/>
              </w:rPr>
              <w:t>996</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rPr>
                <w:sz w:val="24"/>
                <w:szCs w:val="24"/>
              </w:rPr>
            </w:pPr>
            <w:r>
              <w:rPr>
                <w:sz w:val="24"/>
                <w:szCs w:val="24"/>
              </w:rPr>
              <w:t>Nákup staveb souvisejících s projektem</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jc w:val="center"/>
              <w:rPr>
                <w:b/>
                <w:sz w:val="24"/>
                <w:szCs w:val="24"/>
              </w:rPr>
            </w:pPr>
            <w:r>
              <w:rPr>
                <w:b/>
                <w:sz w:val="24"/>
                <w:szCs w:val="24"/>
              </w:rPr>
              <w:t>997</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rPr>
                <w:sz w:val="24"/>
                <w:szCs w:val="24"/>
              </w:rPr>
            </w:pPr>
            <w:r>
              <w:rPr>
                <w:sz w:val="24"/>
                <w:szCs w:val="24"/>
              </w:rPr>
              <w:t>N</w:t>
            </w:r>
            <w:r w:rsidRPr="008E7057">
              <w:rPr>
                <w:sz w:val="24"/>
                <w:szCs w:val="24"/>
              </w:rPr>
              <w:t xml:space="preserve">ákup pozemků souvisejících s projektem </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jc w:val="center"/>
              <w:rPr>
                <w:b/>
                <w:sz w:val="24"/>
                <w:szCs w:val="24"/>
              </w:rPr>
            </w:pPr>
            <w:r>
              <w:rPr>
                <w:b/>
                <w:sz w:val="24"/>
                <w:szCs w:val="24"/>
              </w:rPr>
              <w:t>998</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rPr>
                <w:sz w:val="24"/>
                <w:szCs w:val="24"/>
              </w:rPr>
            </w:pPr>
            <w:r>
              <w:rPr>
                <w:sz w:val="24"/>
                <w:szCs w:val="24"/>
              </w:rPr>
              <w:t>P</w:t>
            </w:r>
            <w:r w:rsidRPr="008E7057">
              <w:rPr>
                <w:sz w:val="24"/>
                <w:szCs w:val="24"/>
              </w:rPr>
              <w:t>rojektové dokumentace</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jc w:val="center"/>
              <w:rPr>
                <w:b/>
                <w:sz w:val="24"/>
                <w:szCs w:val="24"/>
              </w:rPr>
            </w:pPr>
            <w:r>
              <w:rPr>
                <w:b/>
                <w:sz w:val="24"/>
                <w:szCs w:val="24"/>
              </w:rPr>
              <w:lastRenderedPageBreak/>
              <w:t>999</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rPr>
                <w:sz w:val="24"/>
                <w:szCs w:val="24"/>
              </w:rPr>
            </w:pPr>
            <w:r>
              <w:rPr>
                <w:sz w:val="24"/>
                <w:szCs w:val="24"/>
              </w:rPr>
              <w:t>Technická</w:t>
            </w:r>
            <w:r w:rsidRPr="008E7057">
              <w:rPr>
                <w:sz w:val="24"/>
                <w:szCs w:val="24"/>
              </w:rPr>
              <w:t xml:space="preserve"> dokumentace</w:t>
            </w:r>
          </w:p>
        </w:tc>
      </w:tr>
    </w:tbl>
    <w:p w:rsidR="00D76D9F" w:rsidRPr="008E7057" w:rsidRDefault="00D76D9F" w:rsidP="00D76D9F">
      <w:pPr>
        <w:rPr>
          <w:b/>
          <w:sz w:val="24"/>
          <w:szCs w:val="24"/>
          <w:u w:val="single"/>
        </w:rPr>
      </w:pPr>
    </w:p>
    <w:p w:rsidR="00D76D9F" w:rsidRPr="008E7057" w:rsidRDefault="00D76D9F" w:rsidP="00D76D9F">
      <w:pPr>
        <w:autoSpaceDE w:val="0"/>
        <w:autoSpaceDN w:val="0"/>
        <w:adjustRightInd w:val="0"/>
        <w:jc w:val="both"/>
        <w:rPr>
          <w:b/>
          <w:bCs/>
          <w:color w:val="000000"/>
          <w:sz w:val="23"/>
          <w:szCs w:val="23"/>
        </w:rPr>
      </w:pPr>
    </w:p>
    <w:p w:rsidR="0018292F" w:rsidRDefault="0018292F" w:rsidP="0018292F">
      <w:pPr>
        <w:pStyle w:val="Nadpis5"/>
        <w:widowControl w:val="0"/>
        <w:adjustRightInd w:val="0"/>
        <w:spacing w:before="240" w:after="120"/>
        <w:rPr>
          <w:rFonts w:ascii="Times New Roman" w:hAnsi="Times New Roman"/>
          <w:sz w:val="24"/>
          <w:szCs w:val="24"/>
        </w:rPr>
      </w:pPr>
      <w:r>
        <w:rPr>
          <w:rFonts w:ascii="Times New Roman" w:hAnsi="Times New Roman"/>
          <w:sz w:val="24"/>
          <w:szCs w:val="24"/>
        </w:rPr>
        <w:t xml:space="preserve">Závazný přehled </w:t>
      </w:r>
      <w:r w:rsidRPr="008B0E4C">
        <w:rPr>
          <w:rFonts w:ascii="Times New Roman" w:hAnsi="Times New Roman"/>
          <w:sz w:val="24"/>
          <w:szCs w:val="24"/>
        </w:rPr>
        <w:t>maximálních hodnot</w:t>
      </w:r>
      <w:r>
        <w:rPr>
          <w:rFonts w:ascii="Times New Roman" w:hAnsi="Times New Roman"/>
          <w:sz w:val="24"/>
          <w:szCs w:val="24"/>
        </w:rPr>
        <w:t xml:space="preserve"> (limitů)</w:t>
      </w:r>
      <w:r w:rsidRPr="00A3073F">
        <w:rPr>
          <w:rFonts w:ascii="Times New Roman" w:hAnsi="Times New Roman"/>
          <w:sz w:val="24"/>
          <w:szCs w:val="24"/>
        </w:rPr>
        <w:t xml:space="preserve"> </w:t>
      </w:r>
      <w:r w:rsidR="008C36B4">
        <w:rPr>
          <w:rFonts w:ascii="Times New Roman" w:hAnsi="Times New Roman"/>
          <w:sz w:val="24"/>
          <w:szCs w:val="24"/>
        </w:rPr>
        <w:t xml:space="preserve">způsobilých </w:t>
      </w:r>
      <w:r w:rsidRPr="00A3073F">
        <w:rPr>
          <w:rFonts w:ascii="Times New Roman" w:hAnsi="Times New Roman"/>
          <w:sz w:val="24"/>
          <w:szCs w:val="24"/>
        </w:rPr>
        <w:t>výdaj</w:t>
      </w:r>
      <w:r>
        <w:rPr>
          <w:rFonts w:ascii="Times New Roman" w:hAnsi="Times New Roman"/>
          <w:sz w:val="24"/>
          <w:szCs w:val="24"/>
        </w:rPr>
        <w:t>ů:</w:t>
      </w:r>
    </w:p>
    <w:p w:rsidR="004570BC" w:rsidRDefault="004570BC" w:rsidP="00D76D9F">
      <w:pPr>
        <w:autoSpaceDE w:val="0"/>
        <w:autoSpaceDN w:val="0"/>
        <w:adjustRightInd w:val="0"/>
        <w:jc w:val="both"/>
        <w:rPr>
          <w:b/>
          <w:bCs/>
          <w:color w:val="000000"/>
          <w:sz w:val="24"/>
          <w:szCs w:val="24"/>
          <w:u w:val="single"/>
        </w:rPr>
      </w:pPr>
    </w:p>
    <w:tbl>
      <w:tblPr>
        <w:tblW w:w="0" w:type="auto"/>
        <w:tblInd w:w="108" w:type="dxa"/>
        <w:tblBorders>
          <w:top w:val="single" w:sz="8" w:space="0" w:color="000000"/>
          <w:left w:val="single" w:sz="8" w:space="0" w:color="000000"/>
          <w:bottom w:val="single" w:sz="8" w:space="0" w:color="000000"/>
          <w:right w:val="single" w:sz="8" w:space="0" w:color="000000"/>
        </w:tblBorders>
        <w:tblLayout w:type="fixed"/>
        <w:tblLook w:val="0000"/>
      </w:tblPr>
      <w:tblGrid>
        <w:gridCol w:w="851"/>
        <w:gridCol w:w="4978"/>
        <w:gridCol w:w="3243"/>
      </w:tblGrid>
      <w:tr w:rsidR="004570BC" w:rsidRPr="008E7057" w:rsidTr="008C36B4">
        <w:trPr>
          <w:trHeight w:val="220"/>
        </w:trPr>
        <w:tc>
          <w:tcPr>
            <w:tcW w:w="851" w:type="dxa"/>
            <w:tcBorders>
              <w:top w:val="single" w:sz="8" w:space="0" w:color="000000"/>
              <w:bottom w:val="single" w:sz="8" w:space="0" w:color="000000"/>
              <w:right w:val="single" w:sz="8" w:space="0" w:color="000000"/>
            </w:tcBorders>
            <w:vAlign w:val="center"/>
          </w:tcPr>
          <w:p w:rsidR="004570BC" w:rsidRDefault="004570BC" w:rsidP="004570BC">
            <w:pPr>
              <w:autoSpaceDE w:val="0"/>
              <w:autoSpaceDN w:val="0"/>
              <w:adjustRightInd w:val="0"/>
              <w:jc w:val="center"/>
              <w:rPr>
                <w:b/>
                <w:bCs/>
                <w:color w:val="000000"/>
                <w:sz w:val="22"/>
                <w:szCs w:val="22"/>
              </w:rPr>
            </w:pPr>
            <w:r>
              <w:rPr>
                <w:b/>
                <w:bCs/>
                <w:color w:val="000000"/>
                <w:sz w:val="22"/>
                <w:szCs w:val="22"/>
              </w:rPr>
              <w:t>Kód</w:t>
            </w:r>
          </w:p>
        </w:tc>
        <w:tc>
          <w:tcPr>
            <w:tcW w:w="4978" w:type="dxa"/>
            <w:tcBorders>
              <w:top w:val="single" w:sz="8" w:space="0" w:color="000000"/>
              <w:bottom w:val="single" w:sz="8" w:space="0" w:color="000000"/>
              <w:right w:val="single" w:sz="8" w:space="0" w:color="000000"/>
            </w:tcBorders>
            <w:vAlign w:val="center"/>
          </w:tcPr>
          <w:p w:rsidR="004570BC" w:rsidRPr="008B5EB5" w:rsidRDefault="008C36B4" w:rsidP="004570BC">
            <w:pPr>
              <w:autoSpaceDE w:val="0"/>
              <w:autoSpaceDN w:val="0"/>
              <w:adjustRightInd w:val="0"/>
              <w:rPr>
                <w:b/>
                <w:color w:val="000000"/>
                <w:sz w:val="22"/>
                <w:szCs w:val="22"/>
              </w:rPr>
            </w:pPr>
            <w:r>
              <w:rPr>
                <w:b/>
                <w:color w:val="000000"/>
                <w:sz w:val="22"/>
                <w:szCs w:val="22"/>
              </w:rPr>
              <w:t>Způsobilý v</w:t>
            </w:r>
            <w:r w:rsidR="004570BC" w:rsidRPr="008B5EB5">
              <w:rPr>
                <w:b/>
                <w:color w:val="000000"/>
                <w:sz w:val="22"/>
                <w:szCs w:val="22"/>
              </w:rPr>
              <w:t>ýdaj</w:t>
            </w:r>
          </w:p>
        </w:tc>
        <w:tc>
          <w:tcPr>
            <w:tcW w:w="3243" w:type="dxa"/>
            <w:tcBorders>
              <w:top w:val="single" w:sz="8" w:space="0" w:color="000000"/>
              <w:left w:val="single" w:sz="8" w:space="0" w:color="000000"/>
              <w:bottom w:val="single" w:sz="8" w:space="0" w:color="000000"/>
            </w:tcBorders>
            <w:vAlign w:val="center"/>
          </w:tcPr>
          <w:p w:rsidR="004570BC" w:rsidRPr="008E7057" w:rsidRDefault="004570BC" w:rsidP="004570BC">
            <w:pPr>
              <w:autoSpaceDE w:val="0"/>
              <w:autoSpaceDN w:val="0"/>
              <w:adjustRightInd w:val="0"/>
              <w:rPr>
                <w:color w:val="000000"/>
                <w:sz w:val="22"/>
                <w:szCs w:val="22"/>
              </w:rPr>
            </w:pPr>
            <w:r>
              <w:rPr>
                <w:b/>
                <w:bCs/>
                <w:color w:val="000000"/>
                <w:sz w:val="22"/>
                <w:szCs w:val="22"/>
              </w:rPr>
              <w:t>Limit</w:t>
            </w:r>
          </w:p>
        </w:tc>
      </w:tr>
      <w:tr w:rsidR="004570BC" w:rsidRPr="008E7057" w:rsidTr="004570BC">
        <w:trPr>
          <w:trHeight w:val="288"/>
        </w:trPr>
        <w:tc>
          <w:tcPr>
            <w:tcW w:w="851" w:type="dxa"/>
            <w:tcBorders>
              <w:bottom w:val="single" w:sz="8" w:space="0" w:color="000000"/>
              <w:right w:val="single" w:sz="8" w:space="0" w:color="000000"/>
            </w:tcBorders>
            <w:vAlign w:val="center"/>
          </w:tcPr>
          <w:p w:rsidR="004570BC" w:rsidRDefault="004570BC" w:rsidP="004570BC">
            <w:pPr>
              <w:autoSpaceDE w:val="0"/>
              <w:autoSpaceDN w:val="0"/>
              <w:adjustRightInd w:val="0"/>
              <w:rPr>
                <w:color w:val="000000"/>
                <w:sz w:val="22"/>
                <w:szCs w:val="22"/>
              </w:rPr>
            </w:pPr>
            <w:r>
              <w:rPr>
                <w:color w:val="000000"/>
                <w:sz w:val="24"/>
                <w:szCs w:val="24"/>
              </w:rPr>
              <w:t>996</w:t>
            </w:r>
          </w:p>
        </w:tc>
        <w:tc>
          <w:tcPr>
            <w:tcW w:w="4978" w:type="dxa"/>
            <w:tcBorders>
              <w:top w:val="single" w:sz="8" w:space="0" w:color="000000"/>
              <w:bottom w:val="single" w:sz="8" w:space="0" w:color="000000"/>
              <w:right w:val="single" w:sz="8" w:space="0" w:color="000000"/>
            </w:tcBorders>
            <w:vAlign w:val="center"/>
          </w:tcPr>
          <w:p w:rsidR="004570BC" w:rsidRDefault="004570BC" w:rsidP="004570BC">
            <w:pPr>
              <w:autoSpaceDE w:val="0"/>
              <w:autoSpaceDN w:val="0"/>
              <w:adjustRightInd w:val="0"/>
              <w:rPr>
                <w:color w:val="000000"/>
                <w:sz w:val="22"/>
                <w:szCs w:val="22"/>
              </w:rPr>
            </w:pPr>
            <w:r>
              <w:rPr>
                <w:color w:val="000000"/>
                <w:sz w:val="24"/>
                <w:szCs w:val="24"/>
              </w:rPr>
              <w:t>N</w:t>
            </w:r>
            <w:r w:rsidRPr="005D4267">
              <w:rPr>
                <w:color w:val="000000"/>
                <w:sz w:val="24"/>
                <w:szCs w:val="24"/>
              </w:rPr>
              <w:t>ákup staveb souvisejících s</w:t>
            </w:r>
            <w:r>
              <w:rPr>
                <w:color w:val="000000"/>
                <w:sz w:val="24"/>
                <w:szCs w:val="24"/>
              </w:rPr>
              <w:t> </w:t>
            </w:r>
            <w:r w:rsidRPr="005D4267">
              <w:rPr>
                <w:color w:val="000000"/>
                <w:sz w:val="24"/>
                <w:szCs w:val="24"/>
              </w:rPr>
              <w:t>projektem</w:t>
            </w:r>
          </w:p>
        </w:tc>
        <w:tc>
          <w:tcPr>
            <w:tcW w:w="3243" w:type="dxa"/>
            <w:tcBorders>
              <w:top w:val="single" w:sz="8" w:space="0" w:color="000000"/>
              <w:left w:val="single" w:sz="8" w:space="0" w:color="000000"/>
              <w:bottom w:val="single" w:sz="8" w:space="0" w:color="000000"/>
            </w:tcBorders>
            <w:vAlign w:val="center"/>
          </w:tcPr>
          <w:p w:rsidR="004570BC" w:rsidRDefault="004570BC" w:rsidP="008C36B4">
            <w:pPr>
              <w:autoSpaceDE w:val="0"/>
              <w:autoSpaceDN w:val="0"/>
              <w:adjustRightInd w:val="0"/>
              <w:rPr>
                <w:color w:val="000000"/>
                <w:sz w:val="22"/>
                <w:szCs w:val="22"/>
              </w:rPr>
            </w:pPr>
            <w:r w:rsidRPr="005D4267">
              <w:rPr>
                <w:color w:val="000000"/>
                <w:sz w:val="24"/>
                <w:szCs w:val="24"/>
              </w:rPr>
              <w:t xml:space="preserve">10 % </w:t>
            </w:r>
            <w:r w:rsidR="008C36B4">
              <w:rPr>
                <w:color w:val="000000"/>
                <w:sz w:val="24"/>
                <w:szCs w:val="24"/>
              </w:rPr>
              <w:t xml:space="preserve">způsobilých </w:t>
            </w:r>
            <w:r>
              <w:rPr>
                <w:color w:val="000000"/>
                <w:sz w:val="24"/>
                <w:szCs w:val="24"/>
              </w:rPr>
              <w:t>výdajů</w:t>
            </w:r>
          </w:p>
        </w:tc>
      </w:tr>
      <w:tr w:rsidR="004570BC" w:rsidRPr="008E7057" w:rsidTr="004570BC">
        <w:trPr>
          <w:trHeight w:val="288"/>
        </w:trPr>
        <w:tc>
          <w:tcPr>
            <w:tcW w:w="851" w:type="dxa"/>
            <w:tcBorders>
              <w:bottom w:val="single" w:sz="8" w:space="0" w:color="000000"/>
              <w:right w:val="single" w:sz="8" w:space="0" w:color="000000"/>
            </w:tcBorders>
            <w:vAlign w:val="center"/>
          </w:tcPr>
          <w:p w:rsidR="004570BC" w:rsidRDefault="004570BC" w:rsidP="004570BC">
            <w:pPr>
              <w:autoSpaceDE w:val="0"/>
              <w:autoSpaceDN w:val="0"/>
              <w:adjustRightInd w:val="0"/>
              <w:rPr>
                <w:color w:val="000000"/>
                <w:sz w:val="24"/>
                <w:szCs w:val="24"/>
              </w:rPr>
            </w:pPr>
            <w:r>
              <w:rPr>
                <w:color w:val="000000"/>
                <w:sz w:val="24"/>
                <w:szCs w:val="24"/>
              </w:rPr>
              <w:t>997</w:t>
            </w:r>
          </w:p>
        </w:tc>
        <w:tc>
          <w:tcPr>
            <w:tcW w:w="4978" w:type="dxa"/>
            <w:tcBorders>
              <w:top w:val="single" w:sz="8" w:space="0" w:color="000000"/>
              <w:bottom w:val="single" w:sz="8" w:space="0" w:color="000000"/>
              <w:right w:val="single" w:sz="8" w:space="0" w:color="000000"/>
            </w:tcBorders>
            <w:vAlign w:val="center"/>
          </w:tcPr>
          <w:p w:rsidR="004570BC" w:rsidRDefault="004570BC" w:rsidP="004570BC">
            <w:pPr>
              <w:autoSpaceDE w:val="0"/>
              <w:autoSpaceDN w:val="0"/>
              <w:adjustRightInd w:val="0"/>
              <w:rPr>
                <w:color w:val="000000"/>
                <w:sz w:val="24"/>
                <w:szCs w:val="24"/>
              </w:rPr>
            </w:pPr>
            <w:r>
              <w:rPr>
                <w:color w:val="000000"/>
                <w:sz w:val="24"/>
                <w:szCs w:val="24"/>
              </w:rPr>
              <w:t>N</w:t>
            </w:r>
            <w:r w:rsidRPr="005D4267">
              <w:rPr>
                <w:color w:val="000000"/>
                <w:sz w:val="24"/>
                <w:szCs w:val="24"/>
              </w:rPr>
              <w:t>ákup pozemků souvisejících s</w:t>
            </w:r>
            <w:r>
              <w:rPr>
                <w:color w:val="000000"/>
                <w:sz w:val="24"/>
                <w:szCs w:val="24"/>
              </w:rPr>
              <w:t> </w:t>
            </w:r>
            <w:r w:rsidRPr="005D4267">
              <w:rPr>
                <w:color w:val="000000"/>
                <w:sz w:val="24"/>
                <w:szCs w:val="24"/>
              </w:rPr>
              <w:t>projektem</w:t>
            </w:r>
          </w:p>
        </w:tc>
        <w:tc>
          <w:tcPr>
            <w:tcW w:w="3243" w:type="dxa"/>
            <w:tcBorders>
              <w:top w:val="single" w:sz="8" w:space="0" w:color="000000"/>
              <w:left w:val="single" w:sz="8" w:space="0" w:color="000000"/>
              <w:bottom w:val="single" w:sz="8" w:space="0" w:color="000000"/>
            </w:tcBorders>
            <w:vAlign w:val="center"/>
          </w:tcPr>
          <w:p w:rsidR="004570BC" w:rsidRPr="005D4267" w:rsidRDefault="004570BC" w:rsidP="008C36B4">
            <w:pPr>
              <w:autoSpaceDE w:val="0"/>
              <w:autoSpaceDN w:val="0"/>
              <w:adjustRightInd w:val="0"/>
              <w:rPr>
                <w:color w:val="000000"/>
                <w:sz w:val="24"/>
                <w:szCs w:val="24"/>
              </w:rPr>
            </w:pPr>
            <w:r w:rsidRPr="005D4267">
              <w:rPr>
                <w:color w:val="000000"/>
                <w:sz w:val="24"/>
                <w:szCs w:val="24"/>
              </w:rPr>
              <w:t xml:space="preserve">10 % </w:t>
            </w:r>
            <w:r w:rsidR="008C36B4">
              <w:rPr>
                <w:color w:val="000000"/>
                <w:sz w:val="24"/>
                <w:szCs w:val="24"/>
              </w:rPr>
              <w:t xml:space="preserve">způsobilých </w:t>
            </w:r>
            <w:r>
              <w:rPr>
                <w:color w:val="000000"/>
                <w:sz w:val="24"/>
                <w:szCs w:val="24"/>
              </w:rPr>
              <w:t>výdajů</w:t>
            </w:r>
          </w:p>
        </w:tc>
      </w:tr>
      <w:tr w:rsidR="004570BC" w:rsidRPr="008E7057" w:rsidTr="004570BC">
        <w:trPr>
          <w:trHeight w:val="288"/>
        </w:trPr>
        <w:tc>
          <w:tcPr>
            <w:tcW w:w="851" w:type="dxa"/>
            <w:tcBorders>
              <w:bottom w:val="single" w:sz="8" w:space="0" w:color="000000"/>
              <w:right w:val="single" w:sz="8" w:space="0" w:color="000000"/>
            </w:tcBorders>
            <w:vAlign w:val="center"/>
          </w:tcPr>
          <w:p w:rsidR="004570BC" w:rsidRDefault="004570BC" w:rsidP="004570BC">
            <w:pPr>
              <w:autoSpaceDE w:val="0"/>
              <w:autoSpaceDN w:val="0"/>
              <w:adjustRightInd w:val="0"/>
              <w:rPr>
                <w:color w:val="000000"/>
                <w:sz w:val="24"/>
                <w:szCs w:val="24"/>
              </w:rPr>
            </w:pPr>
            <w:r>
              <w:rPr>
                <w:color w:val="000000"/>
                <w:sz w:val="24"/>
                <w:szCs w:val="24"/>
              </w:rPr>
              <w:t>998</w:t>
            </w:r>
          </w:p>
        </w:tc>
        <w:tc>
          <w:tcPr>
            <w:tcW w:w="4978" w:type="dxa"/>
            <w:tcBorders>
              <w:top w:val="single" w:sz="8" w:space="0" w:color="000000"/>
              <w:bottom w:val="single" w:sz="8" w:space="0" w:color="000000"/>
              <w:right w:val="single" w:sz="8" w:space="0" w:color="000000"/>
            </w:tcBorders>
            <w:vAlign w:val="center"/>
          </w:tcPr>
          <w:p w:rsidR="004570BC" w:rsidRDefault="004570BC" w:rsidP="004570BC">
            <w:pPr>
              <w:autoSpaceDE w:val="0"/>
              <w:autoSpaceDN w:val="0"/>
              <w:adjustRightInd w:val="0"/>
              <w:rPr>
                <w:color w:val="000000"/>
                <w:sz w:val="24"/>
                <w:szCs w:val="24"/>
              </w:rPr>
            </w:pPr>
            <w:r w:rsidRPr="007046FA">
              <w:rPr>
                <w:color w:val="000000"/>
                <w:sz w:val="24"/>
                <w:szCs w:val="24"/>
              </w:rPr>
              <w:t>Projektová dokumentace</w:t>
            </w:r>
          </w:p>
        </w:tc>
        <w:tc>
          <w:tcPr>
            <w:tcW w:w="3243" w:type="dxa"/>
            <w:tcBorders>
              <w:top w:val="single" w:sz="8" w:space="0" w:color="000000"/>
              <w:left w:val="single" w:sz="8" w:space="0" w:color="000000"/>
              <w:bottom w:val="single" w:sz="8" w:space="0" w:color="000000"/>
            </w:tcBorders>
            <w:vAlign w:val="center"/>
          </w:tcPr>
          <w:p w:rsidR="004570BC" w:rsidRPr="005D4267" w:rsidRDefault="004570BC" w:rsidP="003D44AB">
            <w:pPr>
              <w:autoSpaceDE w:val="0"/>
              <w:autoSpaceDN w:val="0"/>
              <w:adjustRightInd w:val="0"/>
              <w:rPr>
                <w:color w:val="000000"/>
                <w:sz w:val="24"/>
                <w:szCs w:val="24"/>
              </w:rPr>
            </w:pPr>
            <w:r w:rsidRPr="007046FA">
              <w:rPr>
                <w:color w:val="000000"/>
                <w:sz w:val="24"/>
                <w:szCs w:val="24"/>
              </w:rPr>
              <w:t>20 000 Kč</w:t>
            </w:r>
            <w:r>
              <w:rPr>
                <w:color w:val="000000"/>
                <w:sz w:val="24"/>
                <w:szCs w:val="24"/>
              </w:rPr>
              <w:t xml:space="preserve">/projekt </w:t>
            </w:r>
          </w:p>
        </w:tc>
      </w:tr>
      <w:tr w:rsidR="004570BC" w:rsidRPr="008E7057" w:rsidTr="004570BC">
        <w:trPr>
          <w:trHeight w:val="288"/>
        </w:trPr>
        <w:tc>
          <w:tcPr>
            <w:tcW w:w="851" w:type="dxa"/>
            <w:tcBorders>
              <w:bottom w:val="single" w:sz="8" w:space="0" w:color="000000"/>
              <w:right w:val="single" w:sz="8" w:space="0" w:color="000000"/>
            </w:tcBorders>
            <w:vAlign w:val="center"/>
          </w:tcPr>
          <w:p w:rsidR="004570BC" w:rsidRDefault="004570BC" w:rsidP="004570BC">
            <w:pPr>
              <w:autoSpaceDE w:val="0"/>
              <w:autoSpaceDN w:val="0"/>
              <w:adjustRightInd w:val="0"/>
              <w:rPr>
                <w:color w:val="000000"/>
                <w:sz w:val="24"/>
                <w:szCs w:val="24"/>
              </w:rPr>
            </w:pPr>
            <w:r>
              <w:rPr>
                <w:color w:val="000000"/>
                <w:sz w:val="24"/>
                <w:szCs w:val="24"/>
              </w:rPr>
              <w:t>999</w:t>
            </w:r>
          </w:p>
        </w:tc>
        <w:tc>
          <w:tcPr>
            <w:tcW w:w="4978" w:type="dxa"/>
            <w:tcBorders>
              <w:top w:val="single" w:sz="8" w:space="0" w:color="000000"/>
              <w:bottom w:val="single" w:sz="8" w:space="0" w:color="000000"/>
              <w:right w:val="single" w:sz="8" w:space="0" w:color="000000"/>
            </w:tcBorders>
            <w:vAlign w:val="center"/>
          </w:tcPr>
          <w:p w:rsidR="004570BC" w:rsidRPr="007046FA" w:rsidRDefault="004570BC" w:rsidP="004570BC">
            <w:pPr>
              <w:autoSpaceDE w:val="0"/>
              <w:autoSpaceDN w:val="0"/>
              <w:adjustRightInd w:val="0"/>
              <w:rPr>
                <w:color w:val="000000"/>
                <w:sz w:val="24"/>
                <w:szCs w:val="24"/>
              </w:rPr>
            </w:pPr>
            <w:r w:rsidRPr="007046FA">
              <w:rPr>
                <w:color w:val="000000"/>
                <w:sz w:val="24"/>
                <w:szCs w:val="24"/>
              </w:rPr>
              <w:t>Tech</w:t>
            </w:r>
            <w:r>
              <w:rPr>
                <w:color w:val="000000"/>
                <w:sz w:val="24"/>
                <w:szCs w:val="24"/>
              </w:rPr>
              <w:t>nická dokumentace</w:t>
            </w:r>
          </w:p>
        </w:tc>
        <w:tc>
          <w:tcPr>
            <w:tcW w:w="3243" w:type="dxa"/>
            <w:tcBorders>
              <w:top w:val="single" w:sz="8" w:space="0" w:color="000000"/>
              <w:left w:val="single" w:sz="8" w:space="0" w:color="000000"/>
              <w:bottom w:val="single" w:sz="8" w:space="0" w:color="000000"/>
            </w:tcBorders>
            <w:vAlign w:val="center"/>
          </w:tcPr>
          <w:p w:rsidR="004570BC" w:rsidRPr="007046FA" w:rsidRDefault="004570BC" w:rsidP="003D44AB">
            <w:pPr>
              <w:autoSpaceDE w:val="0"/>
              <w:autoSpaceDN w:val="0"/>
              <w:adjustRightInd w:val="0"/>
              <w:rPr>
                <w:color w:val="000000"/>
                <w:sz w:val="24"/>
                <w:szCs w:val="24"/>
              </w:rPr>
            </w:pPr>
            <w:r w:rsidRPr="007046FA">
              <w:rPr>
                <w:color w:val="000000"/>
                <w:sz w:val="24"/>
                <w:szCs w:val="24"/>
              </w:rPr>
              <w:t>80 000 Kč</w:t>
            </w:r>
            <w:r>
              <w:rPr>
                <w:color w:val="000000"/>
                <w:sz w:val="24"/>
                <w:szCs w:val="24"/>
              </w:rPr>
              <w:t xml:space="preserve">/projekt </w:t>
            </w:r>
          </w:p>
        </w:tc>
      </w:tr>
    </w:tbl>
    <w:p w:rsidR="00D76D9F" w:rsidRDefault="00D76D9F" w:rsidP="00D76D9F">
      <w:pPr>
        <w:pStyle w:val="Default"/>
      </w:pPr>
    </w:p>
    <w:p w:rsidR="00D76D9F" w:rsidRDefault="004570BC" w:rsidP="00D76D9F">
      <w:pPr>
        <w:pStyle w:val="Default"/>
        <w:spacing w:after="120"/>
        <w:rPr>
          <w:b/>
          <w:u w:val="single"/>
        </w:rPr>
      </w:pPr>
      <w:r>
        <w:rPr>
          <w:b/>
          <w:u w:val="single"/>
        </w:rPr>
        <w:t>Nepovolené f</w:t>
      </w:r>
      <w:r w:rsidR="00D76D9F">
        <w:rPr>
          <w:b/>
          <w:u w:val="single"/>
        </w:rPr>
        <w:t>ormy financování</w:t>
      </w:r>
    </w:p>
    <w:p w:rsidR="002D5FBE" w:rsidRDefault="00D76D9F" w:rsidP="004570BC">
      <w:pPr>
        <w:pStyle w:val="Default"/>
      </w:pPr>
      <w:r>
        <w:t xml:space="preserve">- </w:t>
      </w:r>
      <w:r w:rsidR="004570BC">
        <w:t>leasing</w:t>
      </w:r>
    </w:p>
    <w:p w:rsidR="002D5FBE" w:rsidRPr="00662DDB" w:rsidRDefault="002D5FBE" w:rsidP="004570BC">
      <w:pPr>
        <w:pStyle w:val="Default"/>
      </w:pPr>
    </w:p>
    <w:p w:rsidR="00D76D9F" w:rsidRPr="007046FA" w:rsidRDefault="00D76D9F" w:rsidP="00D76D9F">
      <w:pPr>
        <w:spacing w:before="120" w:after="120"/>
        <w:rPr>
          <w:b/>
          <w:sz w:val="24"/>
          <w:szCs w:val="24"/>
          <w:u w:val="single"/>
        </w:rPr>
      </w:pPr>
      <w:r w:rsidRPr="007046FA">
        <w:rPr>
          <w:b/>
          <w:sz w:val="24"/>
          <w:szCs w:val="24"/>
          <w:u w:val="single"/>
        </w:rPr>
        <w:t>Seznam příloh</w:t>
      </w:r>
    </w:p>
    <w:p w:rsidR="00D76D9F" w:rsidRPr="007046FA" w:rsidRDefault="00D76D9F" w:rsidP="00D76D9F">
      <w:pPr>
        <w:jc w:val="both"/>
        <w:rPr>
          <w:sz w:val="24"/>
          <w:szCs w:val="24"/>
        </w:rPr>
      </w:pPr>
      <w:r w:rsidRPr="007046FA">
        <w:rPr>
          <w:sz w:val="24"/>
          <w:szCs w:val="24"/>
        </w:rPr>
        <w:t xml:space="preserve">Níže uvedené přílohy jsou doplněny označením typu sankce dle ustanovení kapitoly </w:t>
      </w:r>
      <w:r w:rsidR="00A8306D">
        <w:rPr>
          <w:sz w:val="24"/>
          <w:szCs w:val="24"/>
        </w:rPr>
        <w:t>13</w:t>
      </w:r>
      <w:r w:rsidRPr="007046FA">
        <w:rPr>
          <w:sz w:val="24"/>
          <w:szCs w:val="24"/>
        </w:rPr>
        <w:t xml:space="preserve"> obecné části Pravidel opatření IV.1.2.</w:t>
      </w:r>
    </w:p>
    <w:p w:rsidR="00D76D9F" w:rsidRPr="008E7057" w:rsidRDefault="00D76D9F" w:rsidP="00D76D9F">
      <w:pPr>
        <w:rPr>
          <w:sz w:val="24"/>
          <w:szCs w:val="24"/>
        </w:rPr>
      </w:pPr>
    </w:p>
    <w:p w:rsidR="00D76D9F" w:rsidRDefault="00D76D9F" w:rsidP="00DA71AB">
      <w:pPr>
        <w:pStyle w:val="Odstavecseseznamem"/>
        <w:widowControl w:val="0"/>
        <w:numPr>
          <w:ilvl w:val="0"/>
          <w:numId w:val="141"/>
        </w:numPr>
        <w:tabs>
          <w:tab w:val="left" w:pos="284"/>
        </w:tabs>
        <w:adjustRightInd w:val="0"/>
        <w:spacing w:line="240" w:lineRule="atLeast"/>
        <w:ind w:left="0" w:firstLine="0"/>
        <w:jc w:val="both"/>
        <w:rPr>
          <w:b/>
          <w:sz w:val="24"/>
          <w:szCs w:val="24"/>
        </w:rPr>
      </w:pPr>
      <w:r w:rsidRPr="00B94AA9">
        <w:rPr>
          <w:b/>
          <w:sz w:val="24"/>
          <w:szCs w:val="24"/>
        </w:rPr>
        <w:t>Povinné přílohy předkláda</w:t>
      </w:r>
      <w:r>
        <w:rPr>
          <w:b/>
          <w:sz w:val="24"/>
          <w:szCs w:val="24"/>
        </w:rPr>
        <w:t>né při podání Žádosti o dotaci</w:t>
      </w:r>
      <w:r w:rsidR="00970683" w:rsidRPr="00970683">
        <w:rPr>
          <w:b/>
          <w:sz w:val="24"/>
          <w:szCs w:val="24"/>
        </w:rPr>
        <w:t>; C</w:t>
      </w:r>
    </w:p>
    <w:p w:rsidR="00134593" w:rsidRDefault="00134593" w:rsidP="00D76D9F">
      <w:pPr>
        <w:rPr>
          <w:sz w:val="24"/>
          <w:szCs w:val="24"/>
        </w:rPr>
      </w:pPr>
      <w:r>
        <w:rPr>
          <w:sz w:val="24"/>
          <w:szCs w:val="24"/>
        </w:rPr>
        <w:t>Nejsou stanoveny další povinné přílohy</w:t>
      </w:r>
    </w:p>
    <w:p w:rsidR="00D76D9F" w:rsidRPr="00FC522C" w:rsidRDefault="00D76D9F" w:rsidP="00D76D9F">
      <w:pPr>
        <w:rPr>
          <w:sz w:val="24"/>
          <w:szCs w:val="24"/>
        </w:rPr>
      </w:pPr>
    </w:p>
    <w:p w:rsidR="00D76D9F" w:rsidRPr="00FC522C" w:rsidRDefault="00D76D9F" w:rsidP="00D76D9F">
      <w:pPr>
        <w:jc w:val="both"/>
        <w:rPr>
          <w:sz w:val="24"/>
          <w:szCs w:val="24"/>
        </w:rPr>
      </w:pPr>
      <w:bookmarkStart w:id="43" w:name="OLE_LINK5"/>
      <w:bookmarkStart w:id="44" w:name="OLE_LINK6"/>
      <w:r>
        <w:rPr>
          <w:b/>
          <w:bCs/>
          <w:sz w:val="24"/>
          <w:szCs w:val="24"/>
        </w:rPr>
        <w:t xml:space="preserve">b) </w:t>
      </w:r>
      <w:r w:rsidRPr="00FC522C">
        <w:rPr>
          <w:b/>
          <w:bCs/>
          <w:sz w:val="24"/>
          <w:szCs w:val="24"/>
        </w:rPr>
        <w:t>Povinné přílohy předkládané při podpisu Dohody</w:t>
      </w:r>
    </w:p>
    <w:bookmarkEnd w:id="43"/>
    <w:bookmarkEnd w:id="44"/>
    <w:p w:rsidR="00D76D9F" w:rsidRPr="00FC522C" w:rsidRDefault="00D76D9F" w:rsidP="00D76D9F">
      <w:pPr>
        <w:pStyle w:val="Default"/>
        <w:tabs>
          <w:tab w:val="num" w:pos="360"/>
        </w:tabs>
        <w:rPr>
          <w:color w:val="auto"/>
        </w:rPr>
      </w:pPr>
      <w:r>
        <w:rPr>
          <w:color w:val="auto"/>
        </w:rPr>
        <w:t>Nejsou stanoveny další povinné přílohy.</w:t>
      </w:r>
    </w:p>
    <w:p w:rsidR="00D76D9F" w:rsidRPr="008E7057" w:rsidRDefault="00D76D9F" w:rsidP="00D76D9F">
      <w:pPr>
        <w:rPr>
          <w:sz w:val="24"/>
          <w:szCs w:val="24"/>
        </w:rPr>
      </w:pPr>
    </w:p>
    <w:p w:rsidR="00D76D9F" w:rsidRPr="004121CE" w:rsidRDefault="00D76D9F" w:rsidP="00D76D9F">
      <w:pPr>
        <w:jc w:val="both"/>
        <w:rPr>
          <w:sz w:val="24"/>
          <w:szCs w:val="24"/>
        </w:rPr>
      </w:pPr>
      <w:r w:rsidRPr="004121CE">
        <w:rPr>
          <w:b/>
          <w:bCs/>
          <w:sz w:val="24"/>
          <w:szCs w:val="24"/>
        </w:rPr>
        <w:t>c)</w:t>
      </w:r>
      <w:r w:rsidR="008C36B4">
        <w:rPr>
          <w:b/>
          <w:bCs/>
          <w:sz w:val="24"/>
          <w:szCs w:val="24"/>
        </w:rPr>
        <w:t xml:space="preserve"> </w:t>
      </w:r>
      <w:r w:rsidRPr="004121CE">
        <w:rPr>
          <w:b/>
          <w:bCs/>
          <w:sz w:val="24"/>
          <w:szCs w:val="24"/>
        </w:rPr>
        <w:t>Povinné přílohy předkládané při podání Žádosti o proplacení výdajů</w:t>
      </w:r>
    </w:p>
    <w:p w:rsidR="00D76D9F" w:rsidRPr="008E7057" w:rsidRDefault="00D76D9F" w:rsidP="00D76D9F">
      <w:pPr>
        <w:widowControl w:val="0"/>
        <w:adjustRightInd w:val="0"/>
        <w:spacing w:line="240" w:lineRule="atLeast"/>
        <w:jc w:val="both"/>
        <w:rPr>
          <w:sz w:val="24"/>
          <w:szCs w:val="24"/>
        </w:rPr>
      </w:pPr>
      <w:r>
        <w:rPr>
          <w:sz w:val="24"/>
          <w:szCs w:val="24"/>
        </w:rPr>
        <w:t>Nejsou stanoveny další povinné přílohy.</w:t>
      </w:r>
    </w:p>
    <w:p w:rsidR="00EC18C1" w:rsidRDefault="00D76D9F" w:rsidP="00467DE7">
      <w:pPr>
        <w:spacing w:line="276" w:lineRule="auto"/>
        <w:rPr>
          <w:b/>
          <w:sz w:val="24"/>
          <w:szCs w:val="24"/>
        </w:rPr>
      </w:pPr>
      <w:r>
        <w:rPr>
          <w:sz w:val="32"/>
          <w:szCs w:val="32"/>
        </w:rPr>
        <w:br w:type="page"/>
      </w:r>
    </w:p>
    <w:p w:rsidR="00D76D9F" w:rsidRPr="002D5FBE" w:rsidRDefault="00D76D9F" w:rsidP="00D16F05">
      <w:pPr>
        <w:pStyle w:val="Nadpis3"/>
      </w:pPr>
      <w:bookmarkStart w:id="45" w:name="_Toc229379428"/>
      <w:bookmarkStart w:id="46" w:name="_Toc280261318"/>
      <w:r w:rsidRPr="002D5FBE">
        <w:lastRenderedPageBreak/>
        <w:t>Opatření III.2.2 – Ochrana a rozvoj kulturního dědictví venkova</w:t>
      </w:r>
      <w:bookmarkEnd w:id="45"/>
      <w:bookmarkEnd w:id="46"/>
    </w:p>
    <w:p w:rsidR="00D76D9F" w:rsidRPr="008E7057" w:rsidRDefault="00D76D9F" w:rsidP="00D76D9F">
      <w:pPr>
        <w:pStyle w:val="Nadpis5"/>
        <w:widowControl w:val="0"/>
        <w:adjustRightInd w:val="0"/>
        <w:spacing w:before="120" w:after="120" w:line="240" w:lineRule="atLeast"/>
        <w:rPr>
          <w:rFonts w:ascii="Times New Roman" w:hAnsi="Times New Roman"/>
          <w:sz w:val="24"/>
          <w:szCs w:val="24"/>
        </w:rPr>
      </w:pPr>
      <w:r w:rsidRPr="008E7057">
        <w:rPr>
          <w:rFonts w:ascii="Times New Roman" w:hAnsi="Times New Roman"/>
          <w:sz w:val="24"/>
          <w:szCs w:val="24"/>
        </w:rPr>
        <w:t>Popis opatření</w:t>
      </w:r>
    </w:p>
    <w:p w:rsidR="00D76D9F" w:rsidRPr="008E7057" w:rsidRDefault="00D76D9F" w:rsidP="00D76D9F">
      <w:pPr>
        <w:jc w:val="both"/>
        <w:rPr>
          <w:sz w:val="24"/>
          <w:szCs w:val="24"/>
        </w:rPr>
      </w:pPr>
      <w:r w:rsidRPr="008E7057">
        <w:rPr>
          <w:sz w:val="24"/>
          <w:szCs w:val="24"/>
        </w:rPr>
        <w:t>Dotace je určena na vypracování studií nebo programů a na investice spojené s udržováním, obnovou a zhodnocováním nebo využitím kulturního dědictví venkova, jako například kulturních památek, památkově významných území, kulturních prvků vesnic a venkovské krajiny, včetně historických parků, zahrad a alejí, a dále na budování stálých výstavních expozic a muzeí s vazbou na místní historii, zajímavosti, kulturní a umělecké aktivity a tradiční lidovou kulturu.</w:t>
      </w:r>
    </w:p>
    <w:p w:rsidR="00D76D9F" w:rsidRPr="00A3073F" w:rsidRDefault="00D76D9F" w:rsidP="00D76D9F">
      <w:pPr>
        <w:pStyle w:val="Nadpis5"/>
        <w:widowControl w:val="0"/>
        <w:adjustRightInd w:val="0"/>
        <w:spacing w:before="240" w:after="120"/>
        <w:rPr>
          <w:rFonts w:ascii="Times New Roman" w:hAnsi="Times New Roman"/>
          <w:sz w:val="24"/>
          <w:szCs w:val="24"/>
        </w:rPr>
      </w:pPr>
      <w:r w:rsidRPr="00A3073F">
        <w:rPr>
          <w:rFonts w:ascii="Times New Roman" w:hAnsi="Times New Roman"/>
          <w:sz w:val="24"/>
          <w:szCs w:val="24"/>
        </w:rPr>
        <w:t>Záměry</w:t>
      </w:r>
    </w:p>
    <w:p w:rsidR="00D76D9F" w:rsidRPr="008E7057" w:rsidRDefault="00D76D9F" w:rsidP="00DA71AB">
      <w:pPr>
        <w:pStyle w:val="vet1"/>
        <w:numPr>
          <w:ilvl w:val="0"/>
          <w:numId w:val="144"/>
        </w:numPr>
        <w:spacing w:before="0"/>
        <w:ind w:left="357" w:hanging="357"/>
        <w:textAlignment w:val="auto"/>
      </w:pPr>
      <w:r w:rsidRPr="008E7057">
        <w:t>studie a programy obnovy, využití a regenerace kulturního dědictví venkova</w:t>
      </w:r>
    </w:p>
    <w:p w:rsidR="00D76D9F" w:rsidRPr="008E7057" w:rsidRDefault="00D76D9F" w:rsidP="00DA71AB">
      <w:pPr>
        <w:pStyle w:val="vet1"/>
        <w:numPr>
          <w:ilvl w:val="0"/>
          <w:numId w:val="144"/>
        </w:numPr>
        <w:spacing w:before="0"/>
        <w:ind w:left="357" w:hanging="357"/>
        <w:textAlignment w:val="auto"/>
      </w:pPr>
      <w:r w:rsidRPr="008E7057">
        <w:t xml:space="preserve">obnova a zhodnocování kulturního dědictví venkova </w:t>
      </w:r>
    </w:p>
    <w:p w:rsidR="00D76D9F" w:rsidRPr="008E7057" w:rsidRDefault="00D76D9F" w:rsidP="00DA71AB">
      <w:pPr>
        <w:pStyle w:val="vet1"/>
        <w:numPr>
          <w:ilvl w:val="0"/>
          <w:numId w:val="144"/>
        </w:numPr>
        <w:spacing w:before="0" w:line="240" w:lineRule="auto"/>
        <w:ind w:left="357" w:hanging="357"/>
        <w:textAlignment w:val="auto"/>
      </w:pPr>
      <w:r w:rsidRPr="008E7057">
        <w:t>stálé výstavní expozice a muzea</w:t>
      </w:r>
    </w:p>
    <w:p w:rsidR="00D76D9F" w:rsidRPr="008E7057" w:rsidRDefault="00D76D9F" w:rsidP="00D76D9F">
      <w:pPr>
        <w:pStyle w:val="Nadpis5"/>
        <w:widowControl w:val="0"/>
        <w:adjustRightInd w:val="0"/>
        <w:spacing w:before="240" w:after="120"/>
        <w:rPr>
          <w:rFonts w:ascii="Times New Roman" w:hAnsi="Times New Roman"/>
          <w:sz w:val="24"/>
          <w:szCs w:val="24"/>
        </w:rPr>
      </w:pPr>
      <w:r w:rsidRPr="008E7057">
        <w:rPr>
          <w:rFonts w:ascii="Times New Roman" w:hAnsi="Times New Roman"/>
          <w:sz w:val="24"/>
          <w:szCs w:val="24"/>
        </w:rPr>
        <w:t>Definice příjemce dotace</w:t>
      </w:r>
    </w:p>
    <w:p w:rsidR="00D76D9F" w:rsidRPr="008E7057" w:rsidRDefault="00D76D9F" w:rsidP="00DA71AB">
      <w:pPr>
        <w:widowControl w:val="0"/>
        <w:numPr>
          <w:ilvl w:val="1"/>
          <w:numId w:val="143"/>
        </w:numPr>
        <w:adjustRightInd w:val="0"/>
        <w:spacing w:line="240" w:lineRule="atLeast"/>
        <w:jc w:val="both"/>
        <w:rPr>
          <w:sz w:val="24"/>
          <w:szCs w:val="24"/>
        </w:rPr>
      </w:pPr>
      <w:r w:rsidRPr="008E7057">
        <w:rPr>
          <w:sz w:val="24"/>
          <w:szCs w:val="24"/>
        </w:rPr>
        <w:t xml:space="preserve">obce podle zákona č. 128/2000 Sb., o obcích ve znění pozdějších předpisů, svazek obcí dle zákona č. 128/2000 Sb., o obcích, ve znění pozdějších předpisů a zákona č.40/1964 Sb., občanský zákoník, ve znění pozdějších předpisů </w:t>
      </w:r>
    </w:p>
    <w:p w:rsidR="00D76D9F" w:rsidRPr="008E7057" w:rsidRDefault="00D76D9F" w:rsidP="00DA71AB">
      <w:pPr>
        <w:widowControl w:val="0"/>
        <w:numPr>
          <w:ilvl w:val="1"/>
          <w:numId w:val="143"/>
        </w:numPr>
        <w:adjustRightInd w:val="0"/>
        <w:spacing w:line="240" w:lineRule="atLeast"/>
        <w:jc w:val="both"/>
        <w:rPr>
          <w:bCs/>
          <w:sz w:val="24"/>
          <w:szCs w:val="24"/>
        </w:rPr>
      </w:pPr>
      <w:r w:rsidRPr="008E7057">
        <w:rPr>
          <w:bCs/>
          <w:sz w:val="24"/>
          <w:szCs w:val="24"/>
        </w:rPr>
        <w:t>nestátní neziskové organizace podle zákona č. 83/1990 Sb.,</w:t>
      </w:r>
      <w:r w:rsidR="009B6A34">
        <w:rPr>
          <w:bCs/>
          <w:sz w:val="24"/>
          <w:szCs w:val="24"/>
        </w:rPr>
        <w:t xml:space="preserve"> </w:t>
      </w:r>
      <w:r w:rsidRPr="008E7057">
        <w:rPr>
          <w:bCs/>
          <w:sz w:val="24"/>
          <w:szCs w:val="24"/>
        </w:rPr>
        <w:t>o sdružování občanů ve znění pozdějších předpisů (občanská sdružení), zákona č.248/1995 Sb., o obecně prospěšných společnostech a o změně a doplnění některých zákonů, ve znění pozdějších předpisů (obecně prospěšné společnosti), zákona č. 227/1997 Sb., o nadacích a nadačních fondech a o změně a doplnění některých souvisejících zákonů (zákon o nadacích a nadačních fondech), ve znění pozdějších předpisů (nadace)</w:t>
      </w:r>
    </w:p>
    <w:p w:rsidR="00D76D9F" w:rsidRPr="008E7057" w:rsidRDefault="00D76D9F" w:rsidP="00DA71AB">
      <w:pPr>
        <w:widowControl w:val="0"/>
        <w:numPr>
          <w:ilvl w:val="2"/>
          <w:numId w:val="143"/>
        </w:numPr>
        <w:adjustRightInd w:val="0"/>
        <w:spacing w:line="240" w:lineRule="atLeast"/>
        <w:jc w:val="both"/>
        <w:rPr>
          <w:bCs/>
          <w:sz w:val="24"/>
          <w:szCs w:val="24"/>
        </w:rPr>
      </w:pPr>
      <w:r w:rsidRPr="008E7057">
        <w:rPr>
          <w:bCs/>
          <w:sz w:val="24"/>
          <w:szCs w:val="24"/>
        </w:rPr>
        <w:t xml:space="preserve">zájmová sdružení právnických osob, podle §20f a následujících zákona č. 40/1964 Sb., občanský zákoník, ve znění pozdějších předpisů, jsou-li jejich členy obce, svazky obcí </w:t>
      </w:r>
    </w:p>
    <w:p w:rsidR="00D76D9F" w:rsidRDefault="00D76D9F" w:rsidP="00DA71AB">
      <w:pPr>
        <w:widowControl w:val="0"/>
        <w:numPr>
          <w:ilvl w:val="2"/>
          <w:numId w:val="143"/>
        </w:numPr>
        <w:adjustRightInd w:val="0"/>
        <w:spacing w:line="240" w:lineRule="atLeast"/>
        <w:jc w:val="both"/>
        <w:rPr>
          <w:sz w:val="24"/>
          <w:szCs w:val="24"/>
        </w:rPr>
      </w:pPr>
      <w:r w:rsidRPr="008E7057">
        <w:rPr>
          <w:sz w:val="24"/>
          <w:szCs w:val="24"/>
        </w:rPr>
        <w:t>církve a jejich organizace dle zákona č. 3/2002 Sb., o svobodě náboženského vyznání a postavení církví a náboženských společností a o změně některých zákonů (zákon o církvíc</w:t>
      </w:r>
      <w:r>
        <w:rPr>
          <w:sz w:val="24"/>
          <w:szCs w:val="24"/>
        </w:rPr>
        <w:t>h a náboženských společnostech)</w:t>
      </w:r>
    </w:p>
    <w:p w:rsidR="00D76D9F" w:rsidRPr="008E7057" w:rsidRDefault="00D76D9F" w:rsidP="00DA71AB">
      <w:pPr>
        <w:widowControl w:val="0"/>
        <w:numPr>
          <w:ilvl w:val="2"/>
          <w:numId w:val="143"/>
        </w:numPr>
        <w:adjustRightInd w:val="0"/>
        <w:spacing w:line="240" w:lineRule="atLeast"/>
        <w:jc w:val="both"/>
        <w:rPr>
          <w:sz w:val="24"/>
          <w:szCs w:val="24"/>
        </w:rPr>
      </w:pPr>
      <w:r w:rsidRPr="008E7057">
        <w:rPr>
          <w:sz w:val="24"/>
          <w:szCs w:val="24"/>
        </w:rPr>
        <w:t>fyzické a právnické osoby podnik</w:t>
      </w:r>
      <w:r>
        <w:rPr>
          <w:sz w:val="24"/>
          <w:szCs w:val="24"/>
        </w:rPr>
        <w:t xml:space="preserve">ající dle zákona č. </w:t>
      </w:r>
      <w:r w:rsidRPr="00F74002">
        <w:rPr>
          <w:sz w:val="24"/>
          <w:szCs w:val="24"/>
        </w:rPr>
        <w:t>513/1991 Sb., obchodní zákoník</w:t>
      </w:r>
      <w:r>
        <w:rPr>
          <w:sz w:val="24"/>
          <w:szCs w:val="24"/>
        </w:rPr>
        <w:t>, ve znění pozdějších předpisů.</w:t>
      </w:r>
    </w:p>
    <w:p w:rsidR="00D76D9F" w:rsidRPr="00A3073F" w:rsidRDefault="00D76D9F" w:rsidP="00D76D9F">
      <w:pPr>
        <w:pStyle w:val="Nadpis5"/>
        <w:widowControl w:val="0"/>
        <w:adjustRightInd w:val="0"/>
        <w:spacing w:before="240" w:after="120"/>
        <w:rPr>
          <w:rFonts w:ascii="Times New Roman" w:hAnsi="Times New Roman"/>
          <w:sz w:val="24"/>
          <w:szCs w:val="24"/>
        </w:rPr>
      </w:pPr>
      <w:r w:rsidRPr="00A3073F">
        <w:rPr>
          <w:rFonts w:ascii="Times New Roman" w:hAnsi="Times New Roman"/>
          <w:sz w:val="24"/>
          <w:szCs w:val="24"/>
        </w:rPr>
        <w:t>Kritéria přijatelnosti</w:t>
      </w:r>
    </w:p>
    <w:p w:rsidR="00D76D9F" w:rsidRPr="008E7057" w:rsidRDefault="00D76D9F" w:rsidP="00D76D9F">
      <w:pPr>
        <w:jc w:val="both"/>
        <w:rPr>
          <w:sz w:val="24"/>
          <w:szCs w:val="24"/>
        </w:rPr>
      </w:pPr>
      <w:r>
        <w:rPr>
          <w:sz w:val="24"/>
          <w:szCs w:val="24"/>
        </w:rPr>
        <w:t>Nejsou stanovena další kritéria přijatelnosti</w:t>
      </w:r>
      <w:r w:rsidR="00C4403C">
        <w:rPr>
          <w:sz w:val="24"/>
          <w:szCs w:val="24"/>
        </w:rPr>
        <w:t>.</w:t>
      </w:r>
    </w:p>
    <w:p w:rsidR="00D76D9F" w:rsidRPr="00A3073F" w:rsidRDefault="00D76D9F" w:rsidP="00D76D9F">
      <w:pPr>
        <w:pStyle w:val="Nadpis5"/>
        <w:widowControl w:val="0"/>
        <w:adjustRightInd w:val="0"/>
        <w:spacing w:before="240" w:after="120"/>
        <w:rPr>
          <w:rFonts w:ascii="Times New Roman" w:hAnsi="Times New Roman"/>
          <w:sz w:val="24"/>
          <w:szCs w:val="24"/>
        </w:rPr>
      </w:pPr>
      <w:r w:rsidRPr="00A3073F">
        <w:rPr>
          <w:rFonts w:ascii="Times New Roman" w:hAnsi="Times New Roman"/>
          <w:sz w:val="24"/>
          <w:szCs w:val="24"/>
        </w:rPr>
        <w:t>Další podmínky</w:t>
      </w:r>
      <w:r>
        <w:rPr>
          <w:rFonts w:ascii="Times New Roman" w:hAnsi="Times New Roman"/>
          <w:sz w:val="24"/>
          <w:szCs w:val="24"/>
        </w:rPr>
        <w:t xml:space="preserve"> (závazné podmínky pro hlavní i vedlejší opatření)</w:t>
      </w:r>
    </w:p>
    <w:p w:rsidR="00D76D9F" w:rsidRPr="008E7057" w:rsidRDefault="00D76D9F" w:rsidP="00D76D9F">
      <w:pPr>
        <w:jc w:val="both"/>
        <w:rPr>
          <w:color w:val="000000"/>
          <w:sz w:val="24"/>
          <w:szCs w:val="24"/>
        </w:rPr>
      </w:pPr>
      <w:r w:rsidRPr="008E7057">
        <w:rPr>
          <w:sz w:val="24"/>
          <w:szCs w:val="24"/>
        </w:rPr>
        <w:t>Níže uvedené povinnosti jsou doplněny označením typu sankce dle ustanovení kapitoly 1</w:t>
      </w:r>
      <w:r w:rsidR="00A8306D">
        <w:rPr>
          <w:sz w:val="24"/>
          <w:szCs w:val="24"/>
        </w:rPr>
        <w:t>3</w:t>
      </w:r>
      <w:r w:rsidRPr="008E7057">
        <w:rPr>
          <w:sz w:val="24"/>
          <w:szCs w:val="24"/>
        </w:rPr>
        <w:t xml:space="preserve"> obecné části Pravidel opatření IV.1.2.</w:t>
      </w:r>
    </w:p>
    <w:p w:rsidR="00D76D9F" w:rsidRPr="008E7057" w:rsidRDefault="00D76D9F" w:rsidP="00D76D9F">
      <w:pPr>
        <w:ind w:left="180"/>
        <w:rPr>
          <w:color w:val="000000"/>
          <w:sz w:val="24"/>
          <w:szCs w:val="24"/>
        </w:rPr>
      </w:pPr>
    </w:p>
    <w:p w:rsidR="00D76D9F" w:rsidRDefault="00D76D9F" w:rsidP="003305A8">
      <w:pPr>
        <w:widowControl w:val="0"/>
        <w:numPr>
          <w:ilvl w:val="0"/>
          <w:numId w:val="265"/>
        </w:numPr>
        <w:adjustRightInd w:val="0"/>
        <w:spacing w:before="60" w:after="60" w:line="240" w:lineRule="atLeast"/>
        <w:ind w:left="357" w:hanging="357"/>
        <w:jc w:val="both"/>
        <w:rPr>
          <w:sz w:val="24"/>
          <w:szCs w:val="24"/>
        </w:rPr>
      </w:pPr>
      <w:r>
        <w:rPr>
          <w:sz w:val="24"/>
          <w:szCs w:val="24"/>
        </w:rPr>
        <w:t>Projekty týkající se</w:t>
      </w:r>
      <w:r w:rsidR="00BD6019">
        <w:rPr>
          <w:sz w:val="24"/>
          <w:szCs w:val="24"/>
        </w:rPr>
        <w:t xml:space="preserve"> evidované</w:t>
      </w:r>
      <w:r>
        <w:rPr>
          <w:sz w:val="24"/>
          <w:szCs w:val="24"/>
        </w:rPr>
        <w:t xml:space="preserve"> kulturní památky musí být v souladu s odborným stanoviskem Národního památkového ústavu; C.</w:t>
      </w:r>
    </w:p>
    <w:p w:rsidR="00D76D9F" w:rsidRPr="00EC13DD" w:rsidRDefault="00D76D9F" w:rsidP="003305A8">
      <w:pPr>
        <w:widowControl w:val="0"/>
        <w:numPr>
          <w:ilvl w:val="0"/>
          <w:numId w:val="265"/>
        </w:numPr>
        <w:adjustRightInd w:val="0"/>
        <w:spacing w:before="60" w:after="60" w:line="240" w:lineRule="atLeast"/>
        <w:ind w:left="357" w:hanging="357"/>
        <w:jc w:val="both"/>
        <w:rPr>
          <w:sz w:val="24"/>
          <w:szCs w:val="24"/>
        </w:rPr>
      </w:pPr>
      <w:r w:rsidRPr="00EC13DD">
        <w:rPr>
          <w:sz w:val="24"/>
          <w:szCs w:val="24"/>
        </w:rPr>
        <w:t xml:space="preserve">Dotace není určena na </w:t>
      </w:r>
      <w:r w:rsidRPr="00E343E2">
        <w:rPr>
          <w:sz w:val="24"/>
          <w:szCs w:val="24"/>
        </w:rPr>
        <w:t>výdaje</w:t>
      </w:r>
      <w:r w:rsidRPr="00EC13DD">
        <w:rPr>
          <w:sz w:val="24"/>
          <w:szCs w:val="24"/>
        </w:rPr>
        <w:t xml:space="preserve"> do památek UNESCO</w:t>
      </w:r>
      <w:r>
        <w:rPr>
          <w:sz w:val="24"/>
          <w:szCs w:val="24"/>
        </w:rPr>
        <w:t xml:space="preserve"> a</w:t>
      </w:r>
      <w:r w:rsidRPr="00EC13DD">
        <w:rPr>
          <w:sz w:val="24"/>
          <w:szCs w:val="24"/>
        </w:rPr>
        <w:t xml:space="preserve"> národních</w:t>
      </w:r>
      <w:r w:rsidR="009B6A34">
        <w:rPr>
          <w:sz w:val="24"/>
          <w:szCs w:val="24"/>
        </w:rPr>
        <w:t xml:space="preserve"> </w:t>
      </w:r>
      <w:r w:rsidRPr="00EC13DD">
        <w:rPr>
          <w:sz w:val="24"/>
          <w:szCs w:val="24"/>
        </w:rPr>
        <w:t>kulturních památek; C.</w:t>
      </w:r>
    </w:p>
    <w:p w:rsidR="00D76D9F" w:rsidRPr="006D0193" w:rsidRDefault="00D76D9F" w:rsidP="003305A8">
      <w:pPr>
        <w:widowControl w:val="0"/>
        <w:numPr>
          <w:ilvl w:val="0"/>
          <w:numId w:val="265"/>
        </w:numPr>
        <w:adjustRightInd w:val="0"/>
        <w:spacing w:before="60" w:after="60" w:line="240" w:lineRule="atLeast"/>
        <w:ind w:left="357" w:hanging="357"/>
        <w:jc w:val="both"/>
        <w:rPr>
          <w:sz w:val="24"/>
          <w:szCs w:val="24"/>
        </w:rPr>
      </w:pPr>
      <w:r w:rsidRPr="006D0193">
        <w:rPr>
          <w:sz w:val="24"/>
          <w:szCs w:val="24"/>
        </w:rPr>
        <w:t>V případě restaurování movitých předmětů kulturního dědictví venkova musí být předměty umístěny v budovách zpřístupněných veřejnosti pro kulturní, výchovně vzdělávací nebo náboženské účely; D, jinak C.</w:t>
      </w:r>
    </w:p>
    <w:p w:rsidR="00D76D9F" w:rsidRPr="00D76D9F" w:rsidRDefault="00D76D9F" w:rsidP="003305A8">
      <w:pPr>
        <w:widowControl w:val="0"/>
        <w:numPr>
          <w:ilvl w:val="0"/>
          <w:numId w:val="265"/>
        </w:numPr>
        <w:adjustRightInd w:val="0"/>
        <w:spacing w:before="60" w:after="60" w:line="240" w:lineRule="atLeast"/>
        <w:ind w:left="357" w:hanging="357"/>
        <w:jc w:val="both"/>
        <w:rPr>
          <w:sz w:val="24"/>
          <w:szCs w:val="24"/>
        </w:rPr>
      </w:pPr>
      <w:r w:rsidRPr="00D76D9F">
        <w:rPr>
          <w:sz w:val="24"/>
          <w:szCs w:val="24"/>
        </w:rPr>
        <w:t xml:space="preserve">V případě záměru b) a c) (vyjma kódu </w:t>
      </w:r>
      <w:r w:rsidR="00BF3922">
        <w:rPr>
          <w:sz w:val="24"/>
          <w:szCs w:val="24"/>
        </w:rPr>
        <w:t xml:space="preserve">979 a </w:t>
      </w:r>
      <w:r w:rsidR="00E26C3E">
        <w:rPr>
          <w:sz w:val="24"/>
          <w:szCs w:val="24"/>
        </w:rPr>
        <w:t>980</w:t>
      </w:r>
      <w:r w:rsidRPr="00D76D9F">
        <w:rPr>
          <w:sz w:val="24"/>
          <w:szCs w:val="24"/>
        </w:rPr>
        <w:t>) může být dotace poskytnuta pouze na investiční výdaje</w:t>
      </w:r>
      <w:r w:rsidR="0093621F">
        <w:rPr>
          <w:sz w:val="24"/>
          <w:szCs w:val="24"/>
        </w:rPr>
        <w:t>, které definuje kapitola 1 obecné části Pravidel IV.1.2.</w:t>
      </w:r>
      <w:r w:rsidRPr="004F3B3A">
        <w:rPr>
          <w:sz w:val="24"/>
          <w:szCs w:val="24"/>
        </w:rPr>
        <w:t xml:space="preserve">; D </w:t>
      </w:r>
      <w:r w:rsidRPr="00D76D9F">
        <w:rPr>
          <w:sz w:val="24"/>
          <w:szCs w:val="24"/>
        </w:rPr>
        <w:t>jinak</w:t>
      </w:r>
      <w:r w:rsidRPr="004F3B3A">
        <w:rPr>
          <w:sz w:val="24"/>
          <w:szCs w:val="24"/>
        </w:rPr>
        <w:t xml:space="preserve"> K.</w:t>
      </w:r>
    </w:p>
    <w:p w:rsidR="00D76D9F" w:rsidRPr="00A3073F" w:rsidRDefault="00D76D9F" w:rsidP="00D76D9F">
      <w:pPr>
        <w:pStyle w:val="Nadpis5"/>
        <w:widowControl w:val="0"/>
        <w:adjustRightInd w:val="0"/>
        <w:spacing w:before="240" w:after="120"/>
        <w:rPr>
          <w:rFonts w:ascii="Times New Roman" w:hAnsi="Times New Roman"/>
          <w:sz w:val="24"/>
          <w:szCs w:val="24"/>
        </w:rPr>
      </w:pPr>
      <w:r w:rsidRPr="00A3073F">
        <w:rPr>
          <w:rFonts w:ascii="Times New Roman" w:hAnsi="Times New Roman"/>
          <w:sz w:val="24"/>
          <w:szCs w:val="24"/>
        </w:rPr>
        <w:lastRenderedPageBreak/>
        <w:t>Druh a výše dotace</w:t>
      </w:r>
    </w:p>
    <w:p w:rsidR="00D76D9F" w:rsidRDefault="00D76D9F" w:rsidP="00D76D9F">
      <w:pPr>
        <w:rPr>
          <w:sz w:val="24"/>
          <w:szCs w:val="24"/>
        </w:rPr>
      </w:pPr>
      <w:r w:rsidRPr="008E7057">
        <w:rPr>
          <w:sz w:val="24"/>
          <w:szCs w:val="24"/>
        </w:rPr>
        <w:t>Druh dotace: přímá nenávratná dotace</w:t>
      </w:r>
    </w:p>
    <w:p w:rsidR="00D76D9F" w:rsidRPr="008E7057" w:rsidRDefault="00D76D9F" w:rsidP="00D76D9F">
      <w:pPr>
        <w:rPr>
          <w:sz w:val="24"/>
          <w:szCs w:val="24"/>
        </w:rPr>
      </w:pPr>
      <w:r w:rsidRPr="008E7057">
        <w:rPr>
          <w:sz w:val="24"/>
          <w:szCs w:val="24"/>
        </w:rPr>
        <w:t xml:space="preserve">Maximální výše dotace činí 90 % </w:t>
      </w:r>
      <w:r w:rsidR="008C36B4">
        <w:rPr>
          <w:sz w:val="24"/>
          <w:szCs w:val="24"/>
        </w:rPr>
        <w:t xml:space="preserve">způsobilých </w:t>
      </w:r>
      <w:r w:rsidRPr="008E7057">
        <w:rPr>
          <w:sz w:val="24"/>
          <w:szCs w:val="24"/>
        </w:rPr>
        <w:t>výdajů</w:t>
      </w:r>
      <w:r w:rsidR="00F557B1" w:rsidRPr="00F557B1">
        <w:rPr>
          <w:sz w:val="24"/>
          <w:szCs w:val="24"/>
        </w:rPr>
        <w:t>, ze kterých je stanovena dotace</w:t>
      </w:r>
      <w:r w:rsidR="00F557B1">
        <w:rPr>
          <w:sz w:val="24"/>
          <w:szCs w:val="24"/>
        </w:rPr>
        <w:t>.</w:t>
      </w:r>
      <w:r w:rsidRPr="008E7057">
        <w:rPr>
          <w:sz w:val="24"/>
          <w:szCs w:val="24"/>
        </w:rPr>
        <w:t xml:space="preserve"> </w:t>
      </w:r>
    </w:p>
    <w:p w:rsidR="00D76D9F" w:rsidRPr="008E7057" w:rsidRDefault="00D76D9F" w:rsidP="00D76D9F">
      <w:pPr>
        <w:rPr>
          <w:sz w:val="24"/>
          <w:szCs w:val="24"/>
        </w:rPr>
      </w:pPr>
    </w:p>
    <w:p w:rsidR="00D76D9F" w:rsidRPr="008E7057" w:rsidRDefault="00D76D9F" w:rsidP="00D76D9F">
      <w:pPr>
        <w:rPr>
          <w:sz w:val="24"/>
          <w:szCs w:val="24"/>
        </w:rPr>
      </w:pPr>
      <w:r w:rsidRPr="008E7057">
        <w:rPr>
          <w:sz w:val="24"/>
          <w:szCs w:val="24"/>
        </w:rPr>
        <w:t xml:space="preserve">Příspěvek EU činí 80 % veřejných zdrojů. </w:t>
      </w:r>
    </w:p>
    <w:p w:rsidR="00D76D9F" w:rsidRPr="008E7057" w:rsidRDefault="00D76D9F" w:rsidP="00D76D9F">
      <w:pPr>
        <w:rPr>
          <w:sz w:val="24"/>
          <w:szCs w:val="24"/>
        </w:rPr>
      </w:pPr>
      <w:r w:rsidRPr="008E7057">
        <w:rPr>
          <w:sz w:val="24"/>
          <w:szCs w:val="24"/>
        </w:rPr>
        <w:t>Příspěvek ČR činí 20 % veřejných zdrojů.</w:t>
      </w:r>
    </w:p>
    <w:p w:rsidR="00D76D9F" w:rsidRPr="008E7057" w:rsidRDefault="00D76D9F" w:rsidP="00D76D9F">
      <w:pPr>
        <w:rPr>
          <w:sz w:val="24"/>
          <w:szCs w:val="24"/>
        </w:rPr>
      </w:pPr>
    </w:p>
    <w:p w:rsidR="00D76D9F" w:rsidRPr="00C4403C" w:rsidRDefault="00D76D9F" w:rsidP="00D76D9F">
      <w:pPr>
        <w:rPr>
          <w:sz w:val="24"/>
          <w:szCs w:val="24"/>
        </w:rPr>
      </w:pPr>
      <w:r w:rsidRPr="008E7057">
        <w:rPr>
          <w:sz w:val="24"/>
          <w:szCs w:val="24"/>
        </w:rPr>
        <w:t xml:space="preserve">Podpora </w:t>
      </w:r>
      <w:r>
        <w:rPr>
          <w:sz w:val="24"/>
          <w:szCs w:val="24"/>
        </w:rPr>
        <w:t xml:space="preserve">může být </w:t>
      </w:r>
      <w:r w:rsidRPr="00C4403C">
        <w:rPr>
          <w:sz w:val="24"/>
          <w:szCs w:val="24"/>
        </w:rPr>
        <w:t>poskytnuta:</w:t>
      </w:r>
    </w:p>
    <w:p w:rsidR="00D76D9F" w:rsidRPr="002D5FBE" w:rsidRDefault="00970683" w:rsidP="00DA71AB">
      <w:pPr>
        <w:pStyle w:val="Odstavecseseznamem"/>
        <w:numPr>
          <w:ilvl w:val="0"/>
          <w:numId w:val="152"/>
        </w:numPr>
        <w:ind w:left="567" w:hanging="567"/>
        <w:rPr>
          <w:sz w:val="24"/>
          <w:szCs w:val="24"/>
        </w:rPr>
      </w:pPr>
      <w:r w:rsidRPr="00970683">
        <w:rPr>
          <w:sz w:val="24"/>
          <w:szCs w:val="24"/>
        </w:rPr>
        <w:t xml:space="preserve">v režimu „de minimis“ </w:t>
      </w:r>
      <w:r w:rsidR="0057222B">
        <w:rPr>
          <w:sz w:val="24"/>
          <w:szCs w:val="24"/>
        </w:rPr>
        <w:t xml:space="preserve">- </w:t>
      </w:r>
      <w:r w:rsidRPr="00970683">
        <w:rPr>
          <w:sz w:val="24"/>
          <w:szCs w:val="24"/>
        </w:rPr>
        <w:t xml:space="preserve">viz </w:t>
      </w:r>
      <w:r w:rsidR="00612E0B">
        <w:rPr>
          <w:sz w:val="24"/>
          <w:szCs w:val="24"/>
        </w:rPr>
        <w:t>kapitola II</w:t>
      </w:r>
      <w:r w:rsidR="00A8306D">
        <w:rPr>
          <w:sz w:val="24"/>
          <w:szCs w:val="24"/>
        </w:rPr>
        <w:t xml:space="preserve"> </w:t>
      </w:r>
      <w:r w:rsidR="00612E0B">
        <w:rPr>
          <w:sz w:val="24"/>
          <w:szCs w:val="24"/>
        </w:rPr>
        <w:t>Charakteristika režimů podpory</w:t>
      </w:r>
    </w:p>
    <w:p w:rsidR="00D76D9F" w:rsidRPr="0034146C" w:rsidRDefault="00D76D9F" w:rsidP="00DA71AB">
      <w:pPr>
        <w:pStyle w:val="Odstavecseseznamem"/>
        <w:numPr>
          <w:ilvl w:val="0"/>
          <w:numId w:val="152"/>
        </w:numPr>
        <w:ind w:left="567" w:hanging="567"/>
        <w:rPr>
          <w:sz w:val="24"/>
          <w:szCs w:val="24"/>
        </w:rPr>
      </w:pPr>
      <w:r>
        <w:rPr>
          <w:sz w:val="24"/>
          <w:szCs w:val="24"/>
        </w:rPr>
        <w:t>nezakládající veřejnou podporu</w:t>
      </w:r>
      <w:r w:rsidR="0057222B">
        <w:rPr>
          <w:sz w:val="24"/>
          <w:szCs w:val="24"/>
        </w:rPr>
        <w:t xml:space="preserve"> – viz </w:t>
      </w:r>
      <w:r w:rsidR="00612E0B">
        <w:rPr>
          <w:sz w:val="24"/>
          <w:szCs w:val="24"/>
        </w:rPr>
        <w:t>kapitola II</w:t>
      </w:r>
      <w:r w:rsidR="00A8306D">
        <w:rPr>
          <w:sz w:val="24"/>
          <w:szCs w:val="24"/>
        </w:rPr>
        <w:t xml:space="preserve"> </w:t>
      </w:r>
      <w:r w:rsidR="00612E0B">
        <w:rPr>
          <w:sz w:val="24"/>
          <w:szCs w:val="24"/>
        </w:rPr>
        <w:t>Charakteristika režimů podpory</w:t>
      </w:r>
    </w:p>
    <w:p w:rsidR="00D76D9F" w:rsidRDefault="008C36B4" w:rsidP="00D76D9F">
      <w:pPr>
        <w:pStyle w:val="Nadpis5"/>
        <w:widowControl w:val="0"/>
        <w:adjustRightInd w:val="0"/>
        <w:spacing w:before="240" w:after="120"/>
        <w:rPr>
          <w:rFonts w:ascii="Times New Roman" w:hAnsi="Times New Roman"/>
          <w:sz w:val="24"/>
          <w:szCs w:val="24"/>
        </w:rPr>
      </w:pPr>
      <w:r>
        <w:rPr>
          <w:rFonts w:ascii="Times New Roman" w:hAnsi="Times New Roman"/>
          <w:sz w:val="24"/>
          <w:szCs w:val="24"/>
        </w:rPr>
        <w:t>Způsobilé v</w:t>
      </w:r>
      <w:r w:rsidR="00D76D9F" w:rsidRPr="00A3073F">
        <w:rPr>
          <w:rFonts w:ascii="Times New Roman" w:hAnsi="Times New Roman"/>
          <w:sz w:val="24"/>
          <w:szCs w:val="24"/>
        </w:rPr>
        <w:t>ýdaje</w:t>
      </w:r>
    </w:p>
    <w:p w:rsidR="002D5FBE" w:rsidRDefault="00D76D9F" w:rsidP="00E26C3E">
      <w:pPr>
        <w:pStyle w:val="vet1"/>
        <w:spacing w:before="120" w:after="60"/>
        <w:rPr>
          <w:b/>
          <w:i/>
        </w:rPr>
      </w:pPr>
      <w:r w:rsidRPr="002E6A73">
        <w:rPr>
          <w:b/>
          <w:i/>
        </w:rPr>
        <w:t>Záměr a) studie a programy obnovy, využití a regenerace kulturního dědictví venkova</w:t>
      </w:r>
    </w:p>
    <w:p w:rsidR="00EE64A6" w:rsidRDefault="00EE64A6" w:rsidP="00E26C3E">
      <w:pPr>
        <w:pStyle w:val="vet1"/>
        <w:spacing w:before="120" w:after="60"/>
      </w:pPr>
      <w:r>
        <w:t xml:space="preserve">V případě záměru a) se za kulturní dědictví venkova považuje kromě </w:t>
      </w:r>
      <w:r w:rsidRPr="00ED5622">
        <w:rPr>
          <w:b/>
        </w:rPr>
        <w:t>nemovit</w:t>
      </w:r>
      <w:r w:rsidR="00E26C3E">
        <w:rPr>
          <w:b/>
        </w:rPr>
        <w:t xml:space="preserve">ých a movitých </w:t>
      </w:r>
      <w:r>
        <w:rPr>
          <w:b/>
        </w:rPr>
        <w:t>památek</w:t>
      </w:r>
      <w:r>
        <w:t xml:space="preserve"> také </w:t>
      </w:r>
      <w:r w:rsidRPr="00ED5622">
        <w:rPr>
          <w:b/>
        </w:rPr>
        <w:t>nehmotné kulturní dědictví</w:t>
      </w:r>
      <w:r w:rsidR="009B6A34">
        <w:rPr>
          <w:b/>
        </w:rPr>
        <w:t xml:space="preserve"> </w:t>
      </w:r>
      <w:r>
        <w:t>(např. staročeské kuchařské recepty, lidové písně, folklor, vyprávění pamětníků, pověsti, zvyky).</w:t>
      </w:r>
    </w:p>
    <w:p w:rsidR="00D76D9F" w:rsidRPr="00283BCB" w:rsidRDefault="00D76D9F" w:rsidP="00DA71AB">
      <w:pPr>
        <w:widowControl w:val="0"/>
        <w:numPr>
          <w:ilvl w:val="1"/>
          <w:numId w:val="147"/>
        </w:numPr>
        <w:adjustRightInd w:val="0"/>
        <w:spacing w:line="240" w:lineRule="atLeast"/>
        <w:jc w:val="both"/>
        <w:rPr>
          <w:sz w:val="24"/>
          <w:szCs w:val="24"/>
        </w:rPr>
      </w:pPr>
      <w:r w:rsidRPr="00283BCB">
        <w:rPr>
          <w:sz w:val="24"/>
          <w:szCs w:val="24"/>
        </w:rPr>
        <w:t>zpracování studií obnovy a využití  kulturního dědictví, restaurátorských průzkumů a restaurátorských záměrů včetně souvisejících historických průzkumů k zajištění potřebných podkladů (např. kulturně-historických podkladů, archivních materiálů a dokumentace, fotodokumentace)</w:t>
      </w:r>
      <w:r>
        <w:rPr>
          <w:sz w:val="24"/>
          <w:szCs w:val="24"/>
        </w:rPr>
        <w:t>,</w:t>
      </w:r>
      <w:r w:rsidRPr="00283BCB">
        <w:rPr>
          <w:sz w:val="24"/>
          <w:szCs w:val="24"/>
        </w:rPr>
        <w:t xml:space="preserve"> geodetických prací</w:t>
      </w:r>
      <w:r>
        <w:rPr>
          <w:sz w:val="24"/>
          <w:szCs w:val="24"/>
        </w:rPr>
        <w:t xml:space="preserve"> a kartografických prací.</w:t>
      </w:r>
    </w:p>
    <w:p w:rsidR="00D76D9F" w:rsidRPr="00283BCB" w:rsidRDefault="00D76D9F" w:rsidP="00DA71AB">
      <w:pPr>
        <w:widowControl w:val="0"/>
        <w:numPr>
          <w:ilvl w:val="1"/>
          <w:numId w:val="147"/>
        </w:numPr>
        <w:adjustRightInd w:val="0"/>
        <w:spacing w:line="240" w:lineRule="atLeast"/>
        <w:jc w:val="both"/>
        <w:rPr>
          <w:sz w:val="24"/>
          <w:szCs w:val="24"/>
        </w:rPr>
      </w:pPr>
      <w:r w:rsidRPr="00283BCB">
        <w:rPr>
          <w:sz w:val="24"/>
          <w:szCs w:val="24"/>
        </w:rPr>
        <w:t xml:space="preserve">zpracování programů regenerace památkově chráněných území, plánů péče o krajinné památkové zóny včetně souvisejících historických průzkumů k zajištění potřebných podkladů (např. kulturně-historických podkladů, archivních materiálů a dokumentace, fotodokumentace) </w:t>
      </w:r>
      <w:r w:rsidR="0075195E" w:rsidRPr="00283BCB">
        <w:rPr>
          <w:sz w:val="24"/>
          <w:szCs w:val="24"/>
        </w:rPr>
        <w:t>geodetických</w:t>
      </w:r>
      <w:r w:rsidR="0075195E">
        <w:rPr>
          <w:sz w:val="24"/>
          <w:szCs w:val="24"/>
        </w:rPr>
        <w:t xml:space="preserve"> a kartografických </w:t>
      </w:r>
      <w:r w:rsidRPr="00283BCB">
        <w:rPr>
          <w:sz w:val="24"/>
          <w:szCs w:val="24"/>
        </w:rPr>
        <w:t>prací,</w:t>
      </w:r>
    </w:p>
    <w:p w:rsidR="00D76D9F" w:rsidRPr="00283BCB" w:rsidRDefault="00D76D9F" w:rsidP="00DA71AB">
      <w:pPr>
        <w:widowControl w:val="0"/>
        <w:numPr>
          <w:ilvl w:val="1"/>
          <w:numId w:val="147"/>
        </w:numPr>
        <w:adjustRightInd w:val="0"/>
        <w:spacing w:line="240" w:lineRule="atLeast"/>
        <w:jc w:val="both"/>
        <w:rPr>
          <w:sz w:val="24"/>
          <w:szCs w:val="24"/>
        </w:rPr>
      </w:pPr>
      <w:r w:rsidRPr="00283BCB">
        <w:rPr>
          <w:sz w:val="24"/>
          <w:szCs w:val="24"/>
        </w:rPr>
        <w:t>zpracování soupisů a map kulturního dědictví na venkově včetně souvisejících historických průzkumů k zajištění potřebných podkladů (např. kulturně-historických podkladů, archivních materiálů a dokumentace, fotodokumentace)</w:t>
      </w:r>
      <w:r w:rsidR="0075195E">
        <w:rPr>
          <w:sz w:val="24"/>
          <w:szCs w:val="24"/>
        </w:rPr>
        <w:t>,</w:t>
      </w:r>
      <w:r w:rsidRPr="00283BCB">
        <w:rPr>
          <w:sz w:val="24"/>
          <w:szCs w:val="24"/>
        </w:rPr>
        <w:t xml:space="preserve"> geodetických</w:t>
      </w:r>
      <w:r w:rsidR="0075195E">
        <w:rPr>
          <w:sz w:val="24"/>
          <w:szCs w:val="24"/>
        </w:rPr>
        <w:t xml:space="preserve"> a kartografických</w:t>
      </w:r>
      <w:r w:rsidRPr="00283BCB">
        <w:rPr>
          <w:sz w:val="24"/>
          <w:szCs w:val="24"/>
        </w:rPr>
        <w:t xml:space="preserve"> prací,</w:t>
      </w:r>
    </w:p>
    <w:p w:rsidR="00D76D9F" w:rsidRPr="00F50F00" w:rsidRDefault="00D76D9F" w:rsidP="00DA71AB">
      <w:pPr>
        <w:widowControl w:val="0"/>
        <w:numPr>
          <w:ilvl w:val="1"/>
          <w:numId w:val="147"/>
        </w:numPr>
        <w:adjustRightInd w:val="0"/>
        <w:spacing w:line="240" w:lineRule="atLeast"/>
        <w:jc w:val="both"/>
        <w:rPr>
          <w:sz w:val="24"/>
          <w:szCs w:val="24"/>
        </w:rPr>
      </w:pPr>
      <w:r w:rsidRPr="00F50F00">
        <w:rPr>
          <w:sz w:val="24"/>
          <w:szCs w:val="24"/>
        </w:rPr>
        <w:t>publikační činnost ve vztahu k výstupům projektu a propagace projektu prostřednictvím letáků, brožur, internetových stránek apod.</w:t>
      </w:r>
    </w:p>
    <w:p w:rsidR="00D76D9F" w:rsidRPr="008E7057" w:rsidRDefault="00D76D9F" w:rsidP="00D76D9F">
      <w:pPr>
        <w:widowControl w:val="0"/>
        <w:adjustRightInd w:val="0"/>
        <w:spacing w:line="240" w:lineRule="atLeast"/>
        <w:jc w:val="both"/>
        <w:rPr>
          <w:sz w:val="24"/>
          <w:szCs w:val="24"/>
        </w:rPr>
      </w:pPr>
    </w:p>
    <w:p w:rsidR="00D76D9F" w:rsidRPr="00901C8C" w:rsidRDefault="00D76D9F" w:rsidP="00D76D9F">
      <w:pPr>
        <w:pStyle w:val="vet1"/>
        <w:spacing w:before="120" w:after="120"/>
        <w:rPr>
          <w:b/>
          <w:i/>
        </w:rPr>
      </w:pPr>
      <w:r w:rsidRPr="00901C8C">
        <w:rPr>
          <w:b/>
          <w:i/>
        </w:rPr>
        <w:t xml:space="preserve">Záměr b) obnova a zhodnocování kulturního dědictví venkova </w:t>
      </w:r>
    </w:p>
    <w:p w:rsidR="00EE64A6" w:rsidRDefault="00EE64A6" w:rsidP="00E26C3E">
      <w:pPr>
        <w:widowControl w:val="0"/>
        <w:adjustRightInd w:val="0"/>
        <w:spacing w:before="60" w:after="60" w:line="240" w:lineRule="atLeast"/>
        <w:jc w:val="both"/>
        <w:rPr>
          <w:sz w:val="24"/>
          <w:szCs w:val="24"/>
        </w:rPr>
      </w:pPr>
      <w:r>
        <w:rPr>
          <w:sz w:val="24"/>
          <w:szCs w:val="24"/>
        </w:rPr>
        <w:t>V</w:t>
      </w:r>
      <w:r w:rsidRPr="008E7057">
        <w:rPr>
          <w:sz w:val="24"/>
          <w:szCs w:val="24"/>
        </w:rPr>
        <w:t xml:space="preserve"> případě </w:t>
      </w:r>
      <w:r>
        <w:rPr>
          <w:sz w:val="24"/>
          <w:szCs w:val="24"/>
        </w:rPr>
        <w:t>záměru b) se k</w:t>
      </w:r>
      <w:r w:rsidRPr="002E0D75">
        <w:rPr>
          <w:sz w:val="24"/>
          <w:szCs w:val="24"/>
        </w:rPr>
        <w:t xml:space="preserve">ulturním dědictvím venkova rozumí </w:t>
      </w:r>
      <w:r w:rsidRPr="00137D4C">
        <w:rPr>
          <w:b/>
          <w:sz w:val="24"/>
          <w:szCs w:val="24"/>
        </w:rPr>
        <w:t>nemovité památky</w:t>
      </w:r>
      <w:r w:rsidRPr="002E0D75">
        <w:rPr>
          <w:sz w:val="24"/>
          <w:szCs w:val="24"/>
        </w:rPr>
        <w:t>, např. zámečky, tvrze, kostely, hřbitovy, fary, kaple, radnice, stavby lidové architektury, zemědělské usedlosti, špýchary, technické památky  - staré kovárny, vodní hamry, pily, mlýny, drobná sakrální architektura – kapličky,</w:t>
      </w:r>
      <w:r w:rsidRPr="00137D4C">
        <w:rPr>
          <w:sz w:val="24"/>
          <w:szCs w:val="24"/>
        </w:rPr>
        <w:t xml:space="preserve"> křížové cesty, zvoničky, kulturní prvky venkovské krajiny a obcí – boží muka, smírčí kříže, sochy a sousoší svatých včetně skupin stromů, rozcestníky, pomníky obětem válek, b</w:t>
      </w:r>
      <w:r w:rsidR="00DB7376">
        <w:rPr>
          <w:sz w:val="24"/>
          <w:szCs w:val="24"/>
        </w:rPr>
        <w:t>u</w:t>
      </w:r>
      <w:r w:rsidRPr="00137D4C">
        <w:rPr>
          <w:sz w:val="24"/>
          <w:szCs w:val="24"/>
        </w:rPr>
        <w:t>sty či sochy slavných rodáků, pamětní desky, památníky, kašny, historické mostky, rodné domy významných osobností, včetně doprovodné zeleně</w:t>
      </w:r>
      <w:r>
        <w:rPr>
          <w:sz w:val="24"/>
          <w:szCs w:val="24"/>
        </w:rPr>
        <w:t xml:space="preserve"> a </w:t>
      </w:r>
      <w:r w:rsidRPr="00137D4C">
        <w:rPr>
          <w:sz w:val="24"/>
          <w:szCs w:val="24"/>
        </w:rPr>
        <w:t>historick</w:t>
      </w:r>
      <w:r>
        <w:rPr>
          <w:sz w:val="24"/>
          <w:szCs w:val="24"/>
        </w:rPr>
        <w:t>é</w:t>
      </w:r>
      <w:r w:rsidRPr="00137D4C">
        <w:rPr>
          <w:sz w:val="24"/>
          <w:szCs w:val="24"/>
        </w:rPr>
        <w:t xml:space="preserve"> park</w:t>
      </w:r>
      <w:r>
        <w:rPr>
          <w:sz w:val="24"/>
          <w:szCs w:val="24"/>
        </w:rPr>
        <w:t>y</w:t>
      </w:r>
      <w:r w:rsidRPr="00137D4C">
        <w:rPr>
          <w:sz w:val="24"/>
          <w:szCs w:val="24"/>
        </w:rPr>
        <w:t>, zahrad</w:t>
      </w:r>
      <w:r>
        <w:rPr>
          <w:sz w:val="24"/>
          <w:szCs w:val="24"/>
        </w:rPr>
        <w:t>y</w:t>
      </w:r>
      <w:r w:rsidRPr="00137D4C">
        <w:rPr>
          <w:sz w:val="24"/>
          <w:szCs w:val="24"/>
        </w:rPr>
        <w:t>, alej</w:t>
      </w:r>
      <w:r>
        <w:rPr>
          <w:sz w:val="24"/>
          <w:szCs w:val="24"/>
        </w:rPr>
        <w:t>e</w:t>
      </w:r>
      <w:r w:rsidRPr="00137D4C">
        <w:rPr>
          <w:sz w:val="24"/>
          <w:szCs w:val="24"/>
        </w:rPr>
        <w:t>, skupin</w:t>
      </w:r>
      <w:r>
        <w:rPr>
          <w:sz w:val="24"/>
          <w:szCs w:val="24"/>
        </w:rPr>
        <w:t>y</w:t>
      </w:r>
      <w:r w:rsidRPr="00137D4C">
        <w:rPr>
          <w:sz w:val="24"/>
          <w:szCs w:val="24"/>
        </w:rPr>
        <w:t xml:space="preserve"> stromů i solitér</w:t>
      </w:r>
      <w:r>
        <w:rPr>
          <w:sz w:val="24"/>
          <w:szCs w:val="24"/>
        </w:rPr>
        <w:t xml:space="preserve">y a </w:t>
      </w:r>
      <w:r w:rsidRPr="00ED5622">
        <w:rPr>
          <w:b/>
          <w:sz w:val="24"/>
          <w:szCs w:val="24"/>
        </w:rPr>
        <w:t>movité památky</w:t>
      </w:r>
      <w:r>
        <w:rPr>
          <w:sz w:val="24"/>
          <w:szCs w:val="24"/>
        </w:rPr>
        <w:t>, např. hudební nástroje, kostelní zvony,obrazy, knihy, sochy, drobné stavby v krajině, které nejsou zaneseny v katastru nemovitostí, historický nábytek</w:t>
      </w:r>
      <w:r w:rsidR="00E83D70">
        <w:rPr>
          <w:sz w:val="24"/>
          <w:szCs w:val="24"/>
        </w:rPr>
        <w:t>.</w:t>
      </w:r>
    </w:p>
    <w:p w:rsidR="00D76D9F" w:rsidRPr="006C6E99" w:rsidRDefault="00D76D9F" w:rsidP="00DA71AB">
      <w:pPr>
        <w:widowControl w:val="0"/>
        <w:numPr>
          <w:ilvl w:val="0"/>
          <w:numId w:val="148"/>
        </w:numPr>
        <w:adjustRightInd w:val="0"/>
        <w:spacing w:line="240" w:lineRule="atLeast"/>
        <w:ind w:left="357" w:hanging="357"/>
        <w:jc w:val="both"/>
        <w:rPr>
          <w:sz w:val="24"/>
          <w:szCs w:val="24"/>
        </w:rPr>
      </w:pPr>
      <w:r w:rsidRPr="006C6E99">
        <w:rPr>
          <w:sz w:val="24"/>
          <w:szCs w:val="24"/>
        </w:rPr>
        <w:t>stavební obnova (rekonstrukce, modernizace, statické zabezpečení, restaurování), a zhodnocení památkových budov, ploch, kulturních objektů a prvků, včetně:</w:t>
      </w:r>
    </w:p>
    <w:p w:rsidR="00D76D9F" w:rsidRDefault="00D76D9F" w:rsidP="00DA71AB">
      <w:pPr>
        <w:widowControl w:val="0"/>
        <w:numPr>
          <w:ilvl w:val="0"/>
          <w:numId w:val="149"/>
        </w:numPr>
        <w:tabs>
          <w:tab w:val="clear" w:pos="360"/>
          <w:tab w:val="num" w:pos="709"/>
        </w:tabs>
        <w:adjustRightInd w:val="0"/>
        <w:spacing w:line="240" w:lineRule="atLeast"/>
        <w:ind w:left="709" w:hanging="283"/>
        <w:jc w:val="both"/>
        <w:rPr>
          <w:sz w:val="24"/>
          <w:szCs w:val="24"/>
        </w:rPr>
      </w:pPr>
      <w:r w:rsidRPr="00311DEE">
        <w:rPr>
          <w:sz w:val="24"/>
          <w:szCs w:val="24"/>
        </w:rPr>
        <w:t xml:space="preserve">rozvodů, vytápění, sociálního zařízení, sítí technické infrastruktury v nezbytném rozsahu pro realizaci projektu (např. vodovodní a kanalizační přípojky do </w:t>
      </w:r>
      <w:smartTag w:uri="urn:schemas-microsoft-com:office:smarttags" w:element="metricconverter">
        <w:smartTagPr>
          <w:attr w:name="ProductID" w:val="50 m"/>
        </w:smartTagPr>
        <w:r w:rsidRPr="00311DEE">
          <w:rPr>
            <w:sz w:val="24"/>
            <w:szCs w:val="24"/>
          </w:rPr>
          <w:t>50 m</w:t>
        </w:r>
      </w:smartTag>
      <w:r w:rsidRPr="00311DEE">
        <w:rPr>
          <w:sz w:val="24"/>
          <w:szCs w:val="24"/>
        </w:rPr>
        <w:t xml:space="preserve">, přípojky elektřiny, plynu, </w:t>
      </w:r>
      <w:r>
        <w:rPr>
          <w:sz w:val="24"/>
          <w:szCs w:val="24"/>
        </w:rPr>
        <w:t xml:space="preserve">zabezpečovacího zařízení, </w:t>
      </w:r>
      <w:r w:rsidRPr="00311DEE">
        <w:rPr>
          <w:sz w:val="24"/>
          <w:szCs w:val="24"/>
        </w:rPr>
        <w:t>komunikačních sítí včetně bezdrátových technologií),</w:t>
      </w:r>
    </w:p>
    <w:p w:rsidR="00D76D9F" w:rsidRPr="00D726EC" w:rsidRDefault="00D76D9F" w:rsidP="00DA71AB">
      <w:pPr>
        <w:widowControl w:val="0"/>
        <w:numPr>
          <w:ilvl w:val="0"/>
          <w:numId w:val="149"/>
        </w:numPr>
        <w:tabs>
          <w:tab w:val="clear" w:pos="360"/>
          <w:tab w:val="num" w:pos="709"/>
        </w:tabs>
        <w:adjustRightInd w:val="0"/>
        <w:spacing w:line="240" w:lineRule="atLeast"/>
        <w:ind w:left="709" w:hanging="283"/>
        <w:jc w:val="both"/>
        <w:rPr>
          <w:sz w:val="24"/>
          <w:szCs w:val="24"/>
        </w:rPr>
      </w:pPr>
      <w:r w:rsidRPr="00D726EC">
        <w:rPr>
          <w:sz w:val="24"/>
          <w:szCs w:val="24"/>
        </w:rPr>
        <w:lastRenderedPageBreak/>
        <w:t xml:space="preserve">chodníků, přístupových komunikací, nezbytného oplocení a osvětlení, venkovního označení </w:t>
      </w:r>
      <w:r w:rsidR="00AB2508">
        <w:rPr>
          <w:sz w:val="24"/>
          <w:szCs w:val="24"/>
        </w:rPr>
        <w:t>(</w:t>
      </w:r>
      <w:r w:rsidRPr="00D726EC">
        <w:rPr>
          <w:sz w:val="24"/>
          <w:szCs w:val="24"/>
        </w:rPr>
        <w:t>informačních tabulí, panelů, poutačů</w:t>
      </w:r>
      <w:r w:rsidR="00AB2508">
        <w:rPr>
          <w:sz w:val="24"/>
          <w:szCs w:val="24"/>
        </w:rPr>
        <w:t>)</w:t>
      </w:r>
      <w:r w:rsidR="0075195E">
        <w:rPr>
          <w:sz w:val="24"/>
          <w:szCs w:val="24"/>
        </w:rPr>
        <w:t>, parkovišť pro návštěvníky</w:t>
      </w:r>
      <w:r w:rsidRPr="00D726EC">
        <w:rPr>
          <w:sz w:val="24"/>
          <w:szCs w:val="24"/>
        </w:rPr>
        <w:t xml:space="preserve"> a parkových úprav</w:t>
      </w:r>
      <w:r>
        <w:rPr>
          <w:sz w:val="24"/>
          <w:szCs w:val="24"/>
        </w:rPr>
        <w:t xml:space="preserve"> (</w:t>
      </w:r>
      <w:r w:rsidRPr="00713FC6">
        <w:rPr>
          <w:sz w:val="24"/>
          <w:szCs w:val="24"/>
        </w:rPr>
        <w:t>terénní úpravy, ohumusování, zatravnění včetně nákladů na osivo, nákup a výsadba květin a dřevin</w:t>
      </w:r>
      <w:r w:rsidR="008146D8">
        <w:rPr>
          <w:sz w:val="24"/>
          <w:szCs w:val="24"/>
        </w:rPr>
        <w:t xml:space="preserve"> a na ošetření stávajících dřevin</w:t>
      </w:r>
      <w:r w:rsidRPr="00713FC6">
        <w:rPr>
          <w:sz w:val="24"/>
          <w:szCs w:val="24"/>
        </w:rPr>
        <w:t>)</w:t>
      </w:r>
      <w:r w:rsidRPr="00D726EC">
        <w:rPr>
          <w:sz w:val="24"/>
          <w:szCs w:val="24"/>
        </w:rPr>
        <w:t xml:space="preserve">, nezbytného venkovního mobiliáře jako </w:t>
      </w:r>
      <w:r>
        <w:rPr>
          <w:sz w:val="24"/>
          <w:szCs w:val="24"/>
        </w:rPr>
        <w:t xml:space="preserve">např. </w:t>
      </w:r>
      <w:r w:rsidRPr="00D726EC">
        <w:rPr>
          <w:sz w:val="24"/>
          <w:szCs w:val="24"/>
        </w:rPr>
        <w:t xml:space="preserve">laviček, odpadkových košů, stojanů na kola, zábradlí, </w:t>
      </w:r>
      <w:r>
        <w:rPr>
          <w:sz w:val="24"/>
          <w:szCs w:val="24"/>
        </w:rPr>
        <w:t>solitérních</w:t>
      </w:r>
      <w:r w:rsidRPr="00D726EC">
        <w:rPr>
          <w:sz w:val="24"/>
          <w:szCs w:val="24"/>
        </w:rPr>
        <w:t xml:space="preserve"> hrací</w:t>
      </w:r>
      <w:r>
        <w:rPr>
          <w:sz w:val="24"/>
          <w:szCs w:val="24"/>
        </w:rPr>
        <w:t>ch</w:t>
      </w:r>
      <w:r w:rsidRPr="00D726EC">
        <w:rPr>
          <w:sz w:val="24"/>
          <w:szCs w:val="24"/>
        </w:rPr>
        <w:t xml:space="preserve"> prvk</w:t>
      </w:r>
      <w:r>
        <w:rPr>
          <w:sz w:val="24"/>
          <w:szCs w:val="24"/>
        </w:rPr>
        <w:t>ů,</w:t>
      </w:r>
      <w:r w:rsidRPr="00D726EC">
        <w:rPr>
          <w:sz w:val="24"/>
          <w:szCs w:val="24"/>
        </w:rPr>
        <w:t xml:space="preserve"> které slouží k dotvoření celkového charakteru veřejného prostranství</w:t>
      </w:r>
    </w:p>
    <w:p w:rsidR="00D76D9F" w:rsidRDefault="00D76D9F" w:rsidP="00DA71AB">
      <w:pPr>
        <w:widowControl w:val="0"/>
        <w:numPr>
          <w:ilvl w:val="0"/>
          <w:numId w:val="148"/>
        </w:numPr>
        <w:adjustRightInd w:val="0"/>
        <w:spacing w:line="240" w:lineRule="atLeast"/>
        <w:ind w:left="357" w:hanging="357"/>
        <w:jc w:val="both"/>
        <w:rPr>
          <w:sz w:val="24"/>
          <w:szCs w:val="24"/>
        </w:rPr>
      </w:pPr>
      <w:r w:rsidRPr="00350852">
        <w:rPr>
          <w:sz w:val="24"/>
          <w:szCs w:val="24"/>
        </w:rPr>
        <w:t>obnova historických parků, zahrad, alejí, skupin stromů i solitérních dřevin</w:t>
      </w:r>
      <w:r>
        <w:rPr>
          <w:sz w:val="24"/>
          <w:szCs w:val="24"/>
        </w:rPr>
        <w:t xml:space="preserve"> (</w:t>
      </w:r>
      <w:r w:rsidRPr="00726E89">
        <w:rPr>
          <w:sz w:val="24"/>
          <w:szCs w:val="24"/>
        </w:rPr>
        <w:t>např. zahradnické a sadovnické práce a úpravy, terénní úpravy, revitalizace a konzervace věkovitých dřevin, opravy a/nebo výstavba stavebně-technických prvků – např. obvodových a opěrných zdí, teras, vstupních bran, parkovýc</w:t>
      </w:r>
      <w:r>
        <w:rPr>
          <w:sz w:val="24"/>
          <w:szCs w:val="24"/>
        </w:rPr>
        <w:t>h cest, altánů, fontán, jezírek</w:t>
      </w:r>
      <w:r w:rsidRPr="00726E89">
        <w:rPr>
          <w:sz w:val="24"/>
          <w:szCs w:val="24"/>
        </w:rPr>
        <w:t>)</w:t>
      </w:r>
      <w:r w:rsidRPr="00350852">
        <w:rPr>
          <w:sz w:val="24"/>
          <w:szCs w:val="24"/>
        </w:rPr>
        <w:t>,</w:t>
      </w:r>
      <w:r>
        <w:rPr>
          <w:sz w:val="24"/>
          <w:szCs w:val="24"/>
        </w:rPr>
        <w:t xml:space="preserve"> včetně:</w:t>
      </w:r>
    </w:p>
    <w:p w:rsidR="00D76D9F" w:rsidRPr="00E94038" w:rsidRDefault="00D76D9F" w:rsidP="00DA71AB">
      <w:pPr>
        <w:widowControl w:val="0"/>
        <w:numPr>
          <w:ilvl w:val="0"/>
          <w:numId w:val="149"/>
        </w:numPr>
        <w:tabs>
          <w:tab w:val="clear" w:pos="360"/>
          <w:tab w:val="num" w:pos="709"/>
        </w:tabs>
        <w:adjustRightInd w:val="0"/>
        <w:spacing w:line="240" w:lineRule="atLeast"/>
        <w:ind w:left="709" w:hanging="283"/>
        <w:jc w:val="both"/>
        <w:rPr>
          <w:sz w:val="24"/>
          <w:szCs w:val="24"/>
        </w:rPr>
      </w:pPr>
      <w:r w:rsidRPr="00311DEE">
        <w:rPr>
          <w:sz w:val="24"/>
          <w:szCs w:val="24"/>
        </w:rPr>
        <w:t xml:space="preserve">rozvodů, vytápění, sociálního zařízení, stavebních výdajů na stavební obnovu a/nebo novou výstavbu sítí technické infrastruktury v nezbytném rozsahu pro realizaci projektu (např. vodovodní a kanalizační přípojky do </w:t>
      </w:r>
      <w:smartTag w:uri="urn:schemas-microsoft-com:office:smarttags" w:element="metricconverter">
        <w:smartTagPr>
          <w:attr w:name="ProductID" w:val="50 m"/>
        </w:smartTagPr>
        <w:r w:rsidRPr="00311DEE">
          <w:rPr>
            <w:sz w:val="24"/>
            <w:szCs w:val="24"/>
          </w:rPr>
          <w:t>50 m</w:t>
        </w:r>
      </w:smartTag>
      <w:r w:rsidRPr="00311DEE">
        <w:rPr>
          <w:sz w:val="24"/>
          <w:szCs w:val="24"/>
        </w:rPr>
        <w:t xml:space="preserve">, přípojky elektřiny, plynu, </w:t>
      </w:r>
      <w:r>
        <w:rPr>
          <w:sz w:val="24"/>
          <w:szCs w:val="24"/>
        </w:rPr>
        <w:t xml:space="preserve">zabezpečovacího zařízení, </w:t>
      </w:r>
      <w:r w:rsidRPr="00311DEE">
        <w:rPr>
          <w:sz w:val="24"/>
          <w:szCs w:val="24"/>
        </w:rPr>
        <w:t>komunikačních sítí včetně bezdrátových technologií),</w:t>
      </w:r>
    </w:p>
    <w:p w:rsidR="00D76D9F" w:rsidRDefault="00D76D9F" w:rsidP="00DA71AB">
      <w:pPr>
        <w:widowControl w:val="0"/>
        <w:numPr>
          <w:ilvl w:val="0"/>
          <w:numId w:val="149"/>
        </w:numPr>
        <w:tabs>
          <w:tab w:val="clear" w:pos="360"/>
          <w:tab w:val="num" w:pos="709"/>
        </w:tabs>
        <w:adjustRightInd w:val="0"/>
        <w:spacing w:line="240" w:lineRule="atLeast"/>
        <w:ind w:left="709" w:hanging="283"/>
        <w:jc w:val="both"/>
        <w:rPr>
          <w:sz w:val="24"/>
          <w:szCs w:val="24"/>
        </w:rPr>
      </w:pPr>
      <w:r w:rsidRPr="00D726EC">
        <w:rPr>
          <w:sz w:val="24"/>
          <w:szCs w:val="24"/>
        </w:rPr>
        <w:t xml:space="preserve">chodníků, přístupových komunikací, nezbytného oplocení a osvětlení, venkovního označení </w:t>
      </w:r>
      <w:r w:rsidR="00AB2508">
        <w:rPr>
          <w:sz w:val="24"/>
          <w:szCs w:val="24"/>
        </w:rPr>
        <w:t>(</w:t>
      </w:r>
      <w:r w:rsidRPr="00D726EC">
        <w:rPr>
          <w:sz w:val="24"/>
          <w:szCs w:val="24"/>
        </w:rPr>
        <w:t>informačních tabulí, panelů, poutačů</w:t>
      </w:r>
      <w:r w:rsidR="00AB2508">
        <w:rPr>
          <w:sz w:val="24"/>
          <w:szCs w:val="24"/>
        </w:rPr>
        <w:t>)</w:t>
      </w:r>
      <w:r w:rsidR="0075195E">
        <w:rPr>
          <w:sz w:val="24"/>
          <w:szCs w:val="24"/>
        </w:rPr>
        <w:t>, parkovišť pro návštěvníky</w:t>
      </w:r>
      <w:r w:rsidRPr="00D726EC">
        <w:rPr>
          <w:sz w:val="24"/>
          <w:szCs w:val="24"/>
        </w:rPr>
        <w:t xml:space="preserve"> a parkových úprav</w:t>
      </w:r>
      <w:r>
        <w:rPr>
          <w:sz w:val="24"/>
          <w:szCs w:val="24"/>
        </w:rPr>
        <w:t xml:space="preserve"> (</w:t>
      </w:r>
      <w:r w:rsidRPr="00713FC6">
        <w:rPr>
          <w:sz w:val="24"/>
          <w:szCs w:val="24"/>
        </w:rPr>
        <w:t>terénní úpravy, ohumusování, zatravnění včetně nákladů na osivo, nákup a výsadba květin a dřevin)</w:t>
      </w:r>
      <w:r w:rsidRPr="00D726EC">
        <w:rPr>
          <w:sz w:val="24"/>
          <w:szCs w:val="24"/>
        </w:rPr>
        <w:t xml:space="preserve">, nezbytného venkovního mobiliáře jako </w:t>
      </w:r>
      <w:r>
        <w:rPr>
          <w:sz w:val="24"/>
          <w:szCs w:val="24"/>
        </w:rPr>
        <w:t xml:space="preserve">např. </w:t>
      </w:r>
      <w:r w:rsidRPr="00D726EC">
        <w:rPr>
          <w:sz w:val="24"/>
          <w:szCs w:val="24"/>
        </w:rPr>
        <w:t xml:space="preserve">laviček, odpadkových košů, stojanů na kola, zábradlí, </w:t>
      </w:r>
      <w:r>
        <w:rPr>
          <w:sz w:val="24"/>
          <w:szCs w:val="24"/>
        </w:rPr>
        <w:t>solitérních</w:t>
      </w:r>
      <w:r w:rsidRPr="00D726EC">
        <w:rPr>
          <w:sz w:val="24"/>
          <w:szCs w:val="24"/>
        </w:rPr>
        <w:t xml:space="preserve"> hrací</w:t>
      </w:r>
      <w:r>
        <w:rPr>
          <w:sz w:val="24"/>
          <w:szCs w:val="24"/>
        </w:rPr>
        <w:t>ch</w:t>
      </w:r>
      <w:r w:rsidRPr="00D726EC">
        <w:rPr>
          <w:sz w:val="24"/>
          <w:szCs w:val="24"/>
        </w:rPr>
        <w:t xml:space="preserve"> prvk</w:t>
      </w:r>
      <w:r>
        <w:rPr>
          <w:sz w:val="24"/>
          <w:szCs w:val="24"/>
        </w:rPr>
        <w:t>ů,</w:t>
      </w:r>
      <w:r w:rsidRPr="00D726EC">
        <w:rPr>
          <w:sz w:val="24"/>
          <w:szCs w:val="24"/>
        </w:rPr>
        <w:t xml:space="preserve"> které slouží k dotvoření celkového charakteru veřejného prostranství</w:t>
      </w:r>
      <w:r>
        <w:rPr>
          <w:sz w:val="24"/>
          <w:szCs w:val="24"/>
        </w:rPr>
        <w:t>,</w:t>
      </w:r>
    </w:p>
    <w:p w:rsidR="00D76D9F" w:rsidRPr="00FE5854" w:rsidRDefault="00D76D9F" w:rsidP="00DA71AB">
      <w:pPr>
        <w:widowControl w:val="0"/>
        <w:numPr>
          <w:ilvl w:val="0"/>
          <w:numId w:val="148"/>
        </w:numPr>
        <w:adjustRightInd w:val="0"/>
        <w:spacing w:line="240" w:lineRule="atLeast"/>
        <w:ind w:left="357" w:hanging="357"/>
        <w:jc w:val="both"/>
        <w:rPr>
          <w:sz w:val="24"/>
          <w:szCs w:val="24"/>
        </w:rPr>
      </w:pPr>
      <w:r w:rsidRPr="00FE5854">
        <w:rPr>
          <w:sz w:val="24"/>
          <w:szCs w:val="24"/>
        </w:rPr>
        <w:t>restaurování/obnova movitých předmětů kulturního dědictví venkova - významných děl výtvarných umění nebo uměleckořemeslných prací umístěných v budovách zpřístupněných veřejnosti pro kulturní, výchovně vzdělávací nebo náboženské účely (například obrazy, sochy, varhany, zvony, hudební nástroje),</w:t>
      </w:r>
    </w:p>
    <w:p w:rsidR="00D76D9F" w:rsidRPr="00283BCB" w:rsidRDefault="00D76D9F" w:rsidP="00DA71AB">
      <w:pPr>
        <w:widowControl w:val="0"/>
        <w:numPr>
          <w:ilvl w:val="1"/>
          <w:numId w:val="147"/>
        </w:numPr>
        <w:adjustRightInd w:val="0"/>
        <w:spacing w:line="240" w:lineRule="atLeast"/>
        <w:jc w:val="both"/>
        <w:rPr>
          <w:sz w:val="24"/>
          <w:szCs w:val="24"/>
        </w:rPr>
      </w:pPr>
      <w:r w:rsidRPr="00283BCB">
        <w:rPr>
          <w:sz w:val="24"/>
          <w:szCs w:val="24"/>
        </w:rPr>
        <w:t>zpracování studií obnovy a využití  kulturního dědictví,</w:t>
      </w:r>
      <w:r w:rsidR="0075195E">
        <w:rPr>
          <w:sz w:val="24"/>
          <w:szCs w:val="24"/>
        </w:rPr>
        <w:t xml:space="preserve"> záchranných archeologických průzkumů, restaurátorských zpráv,</w:t>
      </w:r>
      <w:r w:rsidRPr="00283BCB">
        <w:rPr>
          <w:sz w:val="24"/>
          <w:szCs w:val="24"/>
        </w:rPr>
        <w:t xml:space="preserve"> restaurátorských průzkumů a restaurátorských záměrů</w:t>
      </w:r>
      <w:r>
        <w:rPr>
          <w:sz w:val="24"/>
          <w:szCs w:val="24"/>
        </w:rPr>
        <w:t>,</w:t>
      </w:r>
      <w:r w:rsidRPr="00283BCB">
        <w:rPr>
          <w:sz w:val="24"/>
          <w:szCs w:val="24"/>
        </w:rPr>
        <w:t>programů regenerace památkově chráněných území, plánů péče o krajinné památkové zóny včetně souvisejících historických průzkumů k zajištění potřebných podkladů (např. kulturně-historických podkladů, archivních materiálů a dokumentace, fotodokumentace) a geodetických prací</w:t>
      </w:r>
      <w:r>
        <w:rPr>
          <w:sz w:val="24"/>
          <w:szCs w:val="24"/>
        </w:rPr>
        <w:t xml:space="preserve"> nezbytných pro realizaci projektu – </w:t>
      </w:r>
      <w:r w:rsidR="008C36B4">
        <w:rPr>
          <w:sz w:val="24"/>
          <w:szCs w:val="24"/>
        </w:rPr>
        <w:t xml:space="preserve">způsobilé </w:t>
      </w:r>
      <w:r>
        <w:rPr>
          <w:sz w:val="24"/>
          <w:szCs w:val="24"/>
        </w:rPr>
        <w:t>výdaje mohou být realizovány od 1.1.2007 do data podání Žádosti o dotaci na MAS</w:t>
      </w:r>
      <w:r w:rsidRPr="00283BCB">
        <w:rPr>
          <w:sz w:val="24"/>
          <w:szCs w:val="24"/>
        </w:rPr>
        <w:t>,</w:t>
      </w:r>
    </w:p>
    <w:p w:rsidR="00D76D9F" w:rsidRPr="008E7057" w:rsidRDefault="00D76D9F" w:rsidP="00DA71AB">
      <w:pPr>
        <w:widowControl w:val="0"/>
        <w:numPr>
          <w:ilvl w:val="0"/>
          <w:numId w:val="148"/>
        </w:numPr>
        <w:adjustRightInd w:val="0"/>
        <w:spacing w:line="240" w:lineRule="atLeast"/>
        <w:jc w:val="both"/>
        <w:rPr>
          <w:sz w:val="24"/>
          <w:szCs w:val="24"/>
        </w:rPr>
      </w:pPr>
      <w:r w:rsidRPr="008E7057">
        <w:rPr>
          <w:sz w:val="24"/>
          <w:szCs w:val="24"/>
        </w:rPr>
        <w:t>nákup staveb souvisejících s</w:t>
      </w:r>
      <w:r>
        <w:rPr>
          <w:sz w:val="24"/>
          <w:szCs w:val="24"/>
        </w:rPr>
        <w:t> </w:t>
      </w:r>
      <w:r w:rsidRPr="008E7057">
        <w:rPr>
          <w:sz w:val="24"/>
          <w:szCs w:val="24"/>
        </w:rPr>
        <w:t>projektem</w:t>
      </w:r>
      <w:r>
        <w:rPr>
          <w:sz w:val="24"/>
          <w:szCs w:val="24"/>
        </w:rPr>
        <w:t>,</w:t>
      </w:r>
    </w:p>
    <w:p w:rsidR="00D76D9F" w:rsidRDefault="00D76D9F" w:rsidP="00DA71AB">
      <w:pPr>
        <w:widowControl w:val="0"/>
        <w:numPr>
          <w:ilvl w:val="0"/>
          <w:numId w:val="148"/>
        </w:numPr>
        <w:adjustRightInd w:val="0"/>
        <w:spacing w:line="240" w:lineRule="atLeast"/>
        <w:jc w:val="both"/>
        <w:rPr>
          <w:sz w:val="24"/>
          <w:szCs w:val="24"/>
        </w:rPr>
      </w:pPr>
      <w:r w:rsidRPr="008E7057">
        <w:rPr>
          <w:sz w:val="24"/>
          <w:szCs w:val="24"/>
        </w:rPr>
        <w:t>nákup pozemků souvisejících s</w:t>
      </w:r>
      <w:r>
        <w:rPr>
          <w:sz w:val="24"/>
          <w:szCs w:val="24"/>
        </w:rPr>
        <w:t> </w:t>
      </w:r>
      <w:r w:rsidRPr="008E7057">
        <w:rPr>
          <w:sz w:val="24"/>
          <w:szCs w:val="24"/>
        </w:rPr>
        <w:t>projektem</w:t>
      </w:r>
      <w:r>
        <w:rPr>
          <w:sz w:val="24"/>
          <w:szCs w:val="24"/>
        </w:rPr>
        <w:t>,</w:t>
      </w:r>
    </w:p>
    <w:p w:rsidR="00D76D9F" w:rsidRPr="008E7057" w:rsidRDefault="00D76D9F" w:rsidP="00D76D9F">
      <w:pPr>
        <w:widowControl w:val="0"/>
        <w:adjustRightInd w:val="0"/>
        <w:spacing w:line="240" w:lineRule="atLeast"/>
        <w:ind w:left="360"/>
        <w:jc w:val="both"/>
        <w:rPr>
          <w:sz w:val="24"/>
          <w:szCs w:val="24"/>
        </w:rPr>
      </w:pPr>
    </w:p>
    <w:p w:rsidR="00D76D9F" w:rsidRDefault="00D76D9F" w:rsidP="00D76D9F">
      <w:pPr>
        <w:pStyle w:val="vet1"/>
        <w:spacing w:before="120" w:after="120"/>
      </w:pPr>
      <w:r w:rsidRPr="008E7057">
        <w:t>Záměr c) stálé</w:t>
      </w:r>
      <w:r w:rsidR="009B6A34">
        <w:t xml:space="preserve"> </w:t>
      </w:r>
      <w:r w:rsidRPr="008E7057">
        <w:t>výstavní expozice a muzea</w:t>
      </w:r>
    </w:p>
    <w:p w:rsidR="00EE64A6" w:rsidRDefault="00EE64A6" w:rsidP="00E26C3E">
      <w:pPr>
        <w:widowControl w:val="0"/>
        <w:adjustRightInd w:val="0"/>
        <w:spacing w:before="60" w:after="60" w:line="240" w:lineRule="atLeast"/>
        <w:jc w:val="both"/>
        <w:rPr>
          <w:sz w:val="24"/>
          <w:szCs w:val="24"/>
        </w:rPr>
      </w:pPr>
      <w:r w:rsidRPr="00E343E2">
        <w:rPr>
          <w:sz w:val="24"/>
          <w:szCs w:val="24"/>
        </w:rPr>
        <w:t>V případě záměru c) lze poskytnout dotaci např. na Vesnické muzeum, Dům starých časů, Dům zaniklých řemesel, Rodný dům slavného rodáka, Archeoskanzen) s nabídkou místních kulturních a historických zajímavostí, rarit, kuriozit s vazbou na místní historii, kulturní a umělecké aktivity a tradiční lidovou kulturu (např. expozice a muzea zaměřená na životní styl, lidovou architekturu, umění, historii, zemědělství, lesnictví, hornictví, sklářství, rybářství, myslivost, technické památky, řemesla)</w:t>
      </w:r>
      <w:r w:rsidR="00E83D70">
        <w:rPr>
          <w:sz w:val="24"/>
          <w:szCs w:val="24"/>
        </w:rPr>
        <w:t>.</w:t>
      </w:r>
    </w:p>
    <w:p w:rsidR="00D76D9F" w:rsidRDefault="00D76D9F" w:rsidP="00DA71AB">
      <w:pPr>
        <w:widowControl w:val="0"/>
        <w:numPr>
          <w:ilvl w:val="0"/>
          <w:numId w:val="149"/>
        </w:numPr>
        <w:adjustRightInd w:val="0"/>
        <w:spacing w:line="240" w:lineRule="atLeast"/>
        <w:jc w:val="both"/>
        <w:rPr>
          <w:sz w:val="24"/>
          <w:szCs w:val="24"/>
        </w:rPr>
      </w:pPr>
      <w:r w:rsidRPr="00754337">
        <w:rPr>
          <w:sz w:val="24"/>
          <w:szCs w:val="24"/>
        </w:rPr>
        <w:t xml:space="preserve">stavební výdaje na novou výstavbu nebo stavební obnovu (rekonstrukce, modernizace, statické zabezpečení) budov a ploch pro realizaci výstavních expozic a muzeí </w:t>
      </w:r>
      <w:r w:rsidRPr="008E7057">
        <w:rPr>
          <w:sz w:val="24"/>
          <w:szCs w:val="24"/>
        </w:rPr>
        <w:t>s nabídkou místních kulturních a historických zajímavostí s vazbou na místní historii, kulturní a umělecké aktivity a tradiční lidovou kulturu</w:t>
      </w:r>
      <w:r>
        <w:rPr>
          <w:sz w:val="24"/>
          <w:szCs w:val="24"/>
        </w:rPr>
        <w:t>,</w:t>
      </w:r>
      <w:r w:rsidRPr="00311DEE">
        <w:rPr>
          <w:sz w:val="24"/>
          <w:szCs w:val="24"/>
        </w:rPr>
        <w:t xml:space="preserve"> včetně</w:t>
      </w:r>
      <w:r>
        <w:rPr>
          <w:sz w:val="24"/>
          <w:szCs w:val="24"/>
        </w:rPr>
        <w:t>:</w:t>
      </w:r>
    </w:p>
    <w:p w:rsidR="00D76D9F" w:rsidRDefault="00D76D9F" w:rsidP="00DA71AB">
      <w:pPr>
        <w:widowControl w:val="0"/>
        <w:numPr>
          <w:ilvl w:val="0"/>
          <w:numId w:val="149"/>
        </w:numPr>
        <w:tabs>
          <w:tab w:val="clear" w:pos="360"/>
          <w:tab w:val="num" w:pos="709"/>
        </w:tabs>
        <w:adjustRightInd w:val="0"/>
        <w:spacing w:line="240" w:lineRule="atLeast"/>
        <w:ind w:left="709" w:hanging="283"/>
        <w:jc w:val="both"/>
        <w:rPr>
          <w:sz w:val="24"/>
          <w:szCs w:val="24"/>
        </w:rPr>
      </w:pPr>
      <w:r w:rsidRPr="00311DEE">
        <w:rPr>
          <w:sz w:val="24"/>
          <w:szCs w:val="24"/>
        </w:rPr>
        <w:t xml:space="preserve">rozvodů, vytápění, sociálního zařízení, stavebních výdajů na stavební obnovu a/nebo novou výstavbu sítí technické infrastruktury v nezbytném rozsahu pro realizaci </w:t>
      </w:r>
      <w:r w:rsidRPr="00311DEE">
        <w:rPr>
          <w:sz w:val="24"/>
          <w:szCs w:val="24"/>
        </w:rPr>
        <w:lastRenderedPageBreak/>
        <w:t xml:space="preserve">projektu (např. vodovodní a kanalizační přípojky do </w:t>
      </w:r>
      <w:smartTag w:uri="urn:schemas-microsoft-com:office:smarttags" w:element="metricconverter">
        <w:smartTagPr>
          <w:attr w:name="ProductID" w:val="50 m"/>
        </w:smartTagPr>
        <w:r w:rsidRPr="00311DEE">
          <w:rPr>
            <w:sz w:val="24"/>
            <w:szCs w:val="24"/>
          </w:rPr>
          <w:t>50 m</w:t>
        </w:r>
      </w:smartTag>
      <w:r w:rsidRPr="00311DEE">
        <w:rPr>
          <w:sz w:val="24"/>
          <w:szCs w:val="24"/>
        </w:rPr>
        <w:t>, přípojky elektřiny, plynu,</w:t>
      </w:r>
      <w:r w:rsidR="009B6A34">
        <w:rPr>
          <w:sz w:val="24"/>
          <w:szCs w:val="24"/>
        </w:rPr>
        <w:t xml:space="preserve"> </w:t>
      </w:r>
      <w:r w:rsidRPr="00311DEE">
        <w:rPr>
          <w:sz w:val="24"/>
          <w:szCs w:val="24"/>
        </w:rPr>
        <w:t>komunikačních sítí včetně bezdrátových technologií),</w:t>
      </w:r>
    </w:p>
    <w:p w:rsidR="00D76D9F" w:rsidRPr="00D726EC" w:rsidRDefault="00D76D9F" w:rsidP="00DA71AB">
      <w:pPr>
        <w:widowControl w:val="0"/>
        <w:numPr>
          <w:ilvl w:val="0"/>
          <w:numId w:val="149"/>
        </w:numPr>
        <w:tabs>
          <w:tab w:val="clear" w:pos="360"/>
          <w:tab w:val="num" w:pos="709"/>
        </w:tabs>
        <w:adjustRightInd w:val="0"/>
        <w:spacing w:line="240" w:lineRule="atLeast"/>
        <w:ind w:left="709" w:hanging="283"/>
        <w:jc w:val="both"/>
        <w:rPr>
          <w:sz w:val="24"/>
          <w:szCs w:val="24"/>
        </w:rPr>
      </w:pPr>
      <w:r w:rsidRPr="00D726EC">
        <w:rPr>
          <w:sz w:val="24"/>
          <w:szCs w:val="24"/>
        </w:rPr>
        <w:t xml:space="preserve">chodníků, přístupových komunikací, nezbytného oplocení a osvětlení, venkovního označení - informačních tabulí, panelů, poutačů a parkových úprav, nezbytného venkovního mobiliáře jako </w:t>
      </w:r>
      <w:r>
        <w:rPr>
          <w:sz w:val="24"/>
          <w:szCs w:val="24"/>
        </w:rPr>
        <w:t xml:space="preserve">např. </w:t>
      </w:r>
      <w:r w:rsidRPr="00D726EC">
        <w:rPr>
          <w:sz w:val="24"/>
          <w:szCs w:val="24"/>
        </w:rPr>
        <w:t xml:space="preserve">laviček, odpadkových košů, stojanů na kola, zábradlí, </w:t>
      </w:r>
      <w:r>
        <w:rPr>
          <w:sz w:val="24"/>
          <w:szCs w:val="24"/>
        </w:rPr>
        <w:t>solitérních</w:t>
      </w:r>
      <w:r w:rsidRPr="00D726EC">
        <w:rPr>
          <w:sz w:val="24"/>
          <w:szCs w:val="24"/>
        </w:rPr>
        <w:t xml:space="preserve"> hrací</w:t>
      </w:r>
      <w:r>
        <w:rPr>
          <w:sz w:val="24"/>
          <w:szCs w:val="24"/>
        </w:rPr>
        <w:t>ch</w:t>
      </w:r>
      <w:r w:rsidRPr="00D726EC">
        <w:rPr>
          <w:sz w:val="24"/>
          <w:szCs w:val="24"/>
        </w:rPr>
        <w:t xml:space="preserve"> prvk</w:t>
      </w:r>
      <w:r>
        <w:rPr>
          <w:sz w:val="24"/>
          <w:szCs w:val="24"/>
        </w:rPr>
        <w:t>ů,</w:t>
      </w:r>
      <w:r w:rsidRPr="00D726EC">
        <w:rPr>
          <w:sz w:val="24"/>
          <w:szCs w:val="24"/>
        </w:rPr>
        <w:t xml:space="preserve"> které slouží k dotvoření celkového charakteru veřejného prostranství</w:t>
      </w:r>
    </w:p>
    <w:p w:rsidR="00D76D9F" w:rsidRDefault="00D76D9F" w:rsidP="00DA71AB">
      <w:pPr>
        <w:widowControl w:val="0"/>
        <w:numPr>
          <w:ilvl w:val="0"/>
          <w:numId w:val="149"/>
        </w:numPr>
        <w:adjustRightInd w:val="0"/>
        <w:spacing w:line="240" w:lineRule="atLeast"/>
        <w:jc w:val="both"/>
        <w:rPr>
          <w:sz w:val="24"/>
          <w:szCs w:val="24"/>
        </w:rPr>
      </w:pPr>
      <w:r w:rsidRPr="00754337">
        <w:rPr>
          <w:sz w:val="24"/>
          <w:szCs w:val="24"/>
        </w:rPr>
        <w:t>výdaje na pořízení materiálně-technického zázemí</w:t>
      </w:r>
      <w:r w:rsidR="008C36B4">
        <w:rPr>
          <w:sz w:val="24"/>
          <w:szCs w:val="24"/>
        </w:rPr>
        <w:t xml:space="preserve"> </w:t>
      </w:r>
      <w:r w:rsidRPr="00754337">
        <w:rPr>
          <w:sz w:val="24"/>
          <w:szCs w:val="24"/>
        </w:rPr>
        <w:t xml:space="preserve">pro realizaci výstavních expozic a muzeí </w:t>
      </w:r>
      <w:r w:rsidRPr="008E7057">
        <w:rPr>
          <w:sz w:val="24"/>
          <w:szCs w:val="24"/>
        </w:rPr>
        <w:t>s nabídkou místních kulturních a historických zajímavostí s vazbou na místní historii, kulturní a umělecké aktivity a tradiční lidovou kulturu</w:t>
      </w:r>
      <w:r>
        <w:rPr>
          <w:sz w:val="24"/>
          <w:szCs w:val="24"/>
        </w:rPr>
        <w:t xml:space="preserve"> včetně:</w:t>
      </w:r>
    </w:p>
    <w:p w:rsidR="00D76D9F" w:rsidRDefault="00D76D9F" w:rsidP="00DA71AB">
      <w:pPr>
        <w:widowControl w:val="0"/>
        <w:numPr>
          <w:ilvl w:val="0"/>
          <w:numId w:val="149"/>
        </w:numPr>
        <w:tabs>
          <w:tab w:val="clear" w:pos="360"/>
          <w:tab w:val="num" w:pos="709"/>
        </w:tabs>
        <w:adjustRightInd w:val="0"/>
        <w:spacing w:line="240" w:lineRule="atLeast"/>
        <w:ind w:left="709" w:hanging="283"/>
        <w:jc w:val="both"/>
        <w:rPr>
          <w:sz w:val="24"/>
          <w:szCs w:val="24"/>
        </w:rPr>
      </w:pPr>
      <w:r>
        <w:rPr>
          <w:sz w:val="24"/>
          <w:szCs w:val="24"/>
        </w:rPr>
        <w:t>zařízení a vybavení nutného pro provoz – např. výstavních vitrín, panelů, informačních tabulí, osvětlení, audiovizuální techniky, počítačové techniky – hardware, software, zabezpečovacího zařízení,</w:t>
      </w:r>
    </w:p>
    <w:p w:rsidR="00D76D9F" w:rsidRDefault="00D76D9F" w:rsidP="00DA71AB">
      <w:pPr>
        <w:widowControl w:val="0"/>
        <w:numPr>
          <w:ilvl w:val="0"/>
          <w:numId w:val="149"/>
        </w:numPr>
        <w:adjustRightInd w:val="0"/>
        <w:spacing w:line="240" w:lineRule="atLeast"/>
        <w:jc w:val="both"/>
        <w:rPr>
          <w:sz w:val="24"/>
          <w:szCs w:val="24"/>
        </w:rPr>
      </w:pPr>
      <w:r>
        <w:rPr>
          <w:sz w:val="24"/>
          <w:szCs w:val="24"/>
        </w:rPr>
        <w:t>muzejní exponáty,</w:t>
      </w:r>
    </w:p>
    <w:p w:rsidR="00D76D9F" w:rsidRPr="008E7057" w:rsidRDefault="00D76D9F" w:rsidP="00DA71AB">
      <w:pPr>
        <w:widowControl w:val="0"/>
        <w:numPr>
          <w:ilvl w:val="0"/>
          <w:numId w:val="149"/>
        </w:numPr>
        <w:adjustRightInd w:val="0"/>
        <w:spacing w:line="240" w:lineRule="atLeast"/>
        <w:jc w:val="both"/>
        <w:rPr>
          <w:sz w:val="24"/>
          <w:szCs w:val="24"/>
        </w:rPr>
      </w:pPr>
      <w:r w:rsidRPr="008E7057">
        <w:rPr>
          <w:sz w:val="24"/>
          <w:szCs w:val="24"/>
        </w:rPr>
        <w:t>nákup s</w:t>
      </w:r>
      <w:r>
        <w:rPr>
          <w:sz w:val="24"/>
          <w:szCs w:val="24"/>
        </w:rPr>
        <w:t>taveb souvisejících s projektem,</w:t>
      </w:r>
    </w:p>
    <w:p w:rsidR="00D76D9F" w:rsidRPr="008E7057" w:rsidRDefault="00D76D9F" w:rsidP="00DA71AB">
      <w:pPr>
        <w:widowControl w:val="0"/>
        <w:numPr>
          <w:ilvl w:val="0"/>
          <w:numId w:val="149"/>
        </w:numPr>
        <w:adjustRightInd w:val="0"/>
        <w:spacing w:line="240" w:lineRule="atLeast"/>
        <w:jc w:val="both"/>
        <w:rPr>
          <w:sz w:val="24"/>
          <w:szCs w:val="24"/>
        </w:rPr>
      </w:pPr>
      <w:r w:rsidRPr="008E7057">
        <w:rPr>
          <w:sz w:val="24"/>
          <w:szCs w:val="24"/>
        </w:rPr>
        <w:t>nákup pozemků souvisejících s</w:t>
      </w:r>
      <w:r>
        <w:rPr>
          <w:sz w:val="24"/>
          <w:szCs w:val="24"/>
        </w:rPr>
        <w:t> </w:t>
      </w:r>
      <w:r w:rsidRPr="008E7057">
        <w:rPr>
          <w:sz w:val="24"/>
          <w:szCs w:val="24"/>
        </w:rPr>
        <w:t>projektem</w:t>
      </w:r>
      <w:r>
        <w:rPr>
          <w:sz w:val="24"/>
          <w:szCs w:val="24"/>
        </w:rPr>
        <w:t>.</w:t>
      </w:r>
    </w:p>
    <w:p w:rsidR="00D76D9F" w:rsidRPr="00A3073F" w:rsidRDefault="008C36B4" w:rsidP="00D76D9F">
      <w:pPr>
        <w:pStyle w:val="Nadpis5"/>
        <w:widowControl w:val="0"/>
        <w:adjustRightInd w:val="0"/>
        <w:spacing w:before="240" w:after="120"/>
        <w:rPr>
          <w:rFonts w:ascii="Times New Roman" w:hAnsi="Times New Roman"/>
          <w:sz w:val="24"/>
          <w:szCs w:val="24"/>
        </w:rPr>
      </w:pPr>
      <w:r>
        <w:rPr>
          <w:rFonts w:ascii="Times New Roman" w:hAnsi="Times New Roman"/>
          <w:sz w:val="24"/>
          <w:szCs w:val="24"/>
        </w:rPr>
        <w:t>Způsobilé v</w:t>
      </w:r>
      <w:r w:rsidR="00D76D9F">
        <w:rPr>
          <w:rFonts w:ascii="Times New Roman" w:hAnsi="Times New Roman"/>
          <w:sz w:val="24"/>
          <w:szCs w:val="24"/>
        </w:rPr>
        <w:t xml:space="preserve">ýdaje </w:t>
      </w:r>
      <w:r w:rsidR="00D76D9F" w:rsidRPr="00A3073F">
        <w:rPr>
          <w:rFonts w:ascii="Times New Roman" w:hAnsi="Times New Roman"/>
          <w:sz w:val="24"/>
          <w:szCs w:val="24"/>
        </w:rPr>
        <w:t>společné pro všechny záměry</w:t>
      </w:r>
    </w:p>
    <w:p w:rsidR="002D5FBE" w:rsidRPr="002D5FBE" w:rsidRDefault="00D76D9F" w:rsidP="00DA71AB">
      <w:pPr>
        <w:numPr>
          <w:ilvl w:val="2"/>
          <w:numId w:val="150"/>
        </w:numPr>
        <w:tabs>
          <w:tab w:val="num" w:pos="720"/>
        </w:tabs>
        <w:jc w:val="both"/>
        <w:rPr>
          <w:sz w:val="24"/>
          <w:szCs w:val="24"/>
        </w:rPr>
      </w:pPr>
      <w:r w:rsidRPr="00BD4403">
        <w:rPr>
          <w:sz w:val="24"/>
          <w:szCs w:val="24"/>
        </w:rPr>
        <w:t>projektová dokumentace</w:t>
      </w:r>
      <w:r w:rsidR="00E26C3E">
        <w:rPr>
          <w:sz w:val="24"/>
          <w:szCs w:val="24"/>
        </w:rPr>
        <w:t>:</w:t>
      </w:r>
      <w:r w:rsidR="00E26C3E" w:rsidRPr="002D5FBE">
        <w:rPr>
          <w:sz w:val="24"/>
          <w:szCs w:val="24"/>
        </w:rPr>
        <w:t xml:space="preserve">viz příloha </w:t>
      </w:r>
      <w:r w:rsidR="009B6A34">
        <w:rPr>
          <w:sz w:val="24"/>
          <w:szCs w:val="24"/>
        </w:rPr>
        <w:t>4</w:t>
      </w:r>
      <w:r w:rsidR="008C36B4">
        <w:rPr>
          <w:sz w:val="24"/>
          <w:szCs w:val="24"/>
        </w:rPr>
        <w:t xml:space="preserve"> </w:t>
      </w:r>
      <w:r w:rsidR="002D5FBE">
        <w:rPr>
          <w:sz w:val="24"/>
          <w:szCs w:val="24"/>
        </w:rPr>
        <w:t>Společných příloh</w:t>
      </w:r>
      <w:r w:rsidR="00E26C3E">
        <w:rPr>
          <w:sz w:val="24"/>
          <w:szCs w:val="24"/>
        </w:rPr>
        <w:t xml:space="preserve">. </w:t>
      </w:r>
    </w:p>
    <w:p w:rsidR="00D76D9F" w:rsidRPr="00E26C3E" w:rsidRDefault="00D76D9F" w:rsidP="00DA71AB">
      <w:pPr>
        <w:numPr>
          <w:ilvl w:val="2"/>
          <w:numId w:val="150"/>
        </w:numPr>
        <w:tabs>
          <w:tab w:val="num" w:pos="720"/>
        </w:tabs>
        <w:jc w:val="both"/>
        <w:rPr>
          <w:bCs/>
          <w:sz w:val="24"/>
          <w:szCs w:val="24"/>
          <w:u w:val="single"/>
        </w:rPr>
      </w:pPr>
      <w:r w:rsidRPr="00E26C3E">
        <w:rPr>
          <w:sz w:val="24"/>
          <w:szCs w:val="24"/>
        </w:rPr>
        <w:t>technická dokumentace</w:t>
      </w:r>
      <w:r w:rsidRPr="002D5FBE">
        <w:rPr>
          <w:sz w:val="24"/>
          <w:szCs w:val="24"/>
        </w:rPr>
        <w:t xml:space="preserve">: </w:t>
      </w:r>
      <w:r w:rsidR="00E26C3E" w:rsidRPr="002D5FBE">
        <w:rPr>
          <w:sz w:val="24"/>
          <w:szCs w:val="24"/>
        </w:rPr>
        <w:t xml:space="preserve">viz příloha </w:t>
      </w:r>
      <w:r w:rsidR="009B6A34">
        <w:rPr>
          <w:sz w:val="24"/>
          <w:szCs w:val="24"/>
        </w:rPr>
        <w:t>4</w:t>
      </w:r>
      <w:r w:rsidR="008C36B4">
        <w:rPr>
          <w:sz w:val="24"/>
          <w:szCs w:val="24"/>
        </w:rPr>
        <w:t xml:space="preserve"> </w:t>
      </w:r>
      <w:r w:rsidR="002D5FBE">
        <w:rPr>
          <w:sz w:val="24"/>
          <w:szCs w:val="24"/>
        </w:rPr>
        <w:t>Společných příloh</w:t>
      </w:r>
      <w:r w:rsidR="00E26C3E" w:rsidRPr="002D5FBE">
        <w:rPr>
          <w:sz w:val="24"/>
          <w:szCs w:val="24"/>
        </w:rPr>
        <w:t>.</w:t>
      </w:r>
    </w:p>
    <w:p w:rsidR="00D76D9F" w:rsidRPr="00E26C3E" w:rsidRDefault="00D76D9F" w:rsidP="00D76D9F">
      <w:pPr>
        <w:pStyle w:val="Nadpis5"/>
        <w:widowControl w:val="0"/>
        <w:adjustRightInd w:val="0"/>
        <w:spacing w:before="240" w:after="120"/>
        <w:rPr>
          <w:rFonts w:ascii="Times New Roman" w:hAnsi="Times New Roman"/>
          <w:sz w:val="24"/>
          <w:szCs w:val="24"/>
        </w:rPr>
      </w:pPr>
      <w:r w:rsidRPr="00E26C3E">
        <w:rPr>
          <w:rFonts w:ascii="Times New Roman" w:hAnsi="Times New Roman"/>
          <w:sz w:val="24"/>
          <w:szCs w:val="24"/>
        </w:rPr>
        <w:t xml:space="preserve">Číselník </w:t>
      </w:r>
      <w:r w:rsidR="008C36B4">
        <w:rPr>
          <w:rFonts w:ascii="Times New Roman" w:hAnsi="Times New Roman"/>
          <w:sz w:val="24"/>
          <w:szCs w:val="24"/>
        </w:rPr>
        <w:t xml:space="preserve">způsobilých </w:t>
      </w:r>
      <w:r w:rsidRPr="00E26C3E">
        <w:rPr>
          <w:rFonts w:ascii="Times New Roman" w:hAnsi="Times New Roman"/>
          <w:sz w:val="24"/>
          <w:szCs w:val="24"/>
        </w:rPr>
        <w:t>výdajů</w:t>
      </w:r>
      <w:r w:rsidR="008C36B4">
        <w:rPr>
          <w:rFonts w:ascii="Times New Roman" w:hAnsi="Times New Roman"/>
          <w:sz w:val="24"/>
          <w:szCs w:val="24"/>
        </w:rPr>
        <w:t xml:space="preserve"> </w:t>
      </w:r>
    </w:p>
    <w:p w:rsidR="00D76D9F" w:rsidRPr="008E7057" w:rsidRDefault="00D76D9F" w:rsidP="00D76D9F">
      <w:pPr>
        <w:spacing w:before="120" w:after="120"/>
        <w:rPr>
          <w:color w:val="000000"/>
          <w:sz w:val="24"/>
          <w:szCs w:val="24"/>
        </w:rPr>
      </w:pPr>
      <w:r w:rsidRPr="00E26C3E">
        <w:rPr>
          <w:b/>
          <w:color w:val="000000"/>
          <w:sz w:val="24"/>
          <w:szCs w:val="24"/>
        </w:rPr>
        <w:t>Z</w:t>
      </w:r>
      <w:r w:rsidRPr="002D5FBE">
        <w:rPr>
          <w:b/>
          <w:color w:val="000000"/>
          <w:sz w:val="24"/>
          <w:szCs w:val="24"/>
        </w:rPr>
        <w:t>á</w:t>
      </w:r>
      <w:r w:rsidRPr="008E7057">
        <w:rPr>
          <w:b/>
          <w:color w:val="000000"/>
          <w:sz w:val="24"/>
          <w:szCs w:val="24"/>
        </w:rPr>
        <w:t>měr a) studie a programy obnovy, využití a regenerace kulturního dědictví venkova</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00"/>
        <w:gridCol w:w="8460"/>
      </w:tblGrid>
      <w:tr w:rsidR="00D76D9F" w:rsidRPr="008E7057" w:rsidTr="00D76D9F">
        <w:trPr>
          <w:trHeight w:val="324"/>
        </w:trPr>
        <w:tc>
          <w:tcPr>
            <w:tcW w:w="900" w:type="dxa"/>
          </w:tcPr>
          <w:p w:rsidR="00D76D9F" w:rsidRPr="008E7057" w:rsidRDefault="00D76D9F" w:rsidP="00D76D9F">
            <w:pPr>
              <w:jc w:val="center"/>
              <w:rPr>
                <w:b/>
                <w:sz w:val="24"/>
                <w:szCs w:val="24"/>
              </w:rPr>
            </w:pPr>
            <w:r w:rsidRPr="008E7057">
              <w:rPr>
                <w:b/>
                <w:sz w:val="24"/>
                <w:szCs w:val="24"/>
              </w:rPr>
              <w:t xml:space="preserve">Kód </w:t>
            </w:r>
          </w:p>
        </w:tc>
        <w:tc>
          <w:tcPr>
            <w:tcW w:w="8460" w:type="dxa"/>
          </w:tcPr>
          <w:p w:rsidR="00D76D9F" w:rsidRPr="008E7057" w:rsidRDefault="008C36B4" w:rsidP="00D76D9F">
            <w:pPr>
              <w:jc w:val="center"/>
              <w:rPr>
                <w:b/>
                <w:sz w:val="24"/>
                <w:szCs w:val="24"/>
              </w:rPr>
            </w:pPr>
            <w:r>
              <w:rPr>
                <w:b/>
                <w:sz w:val="24"/>
                <w:szCs w:val="24"/>
              </w:rPr>
              <w:t xml:space="preserve">Způsobilý </w:t>
            </w:r>
            <w:r w:rsidR="00D76D9F" w:rsidRPr="008E7057">
              <w:rPr>
                <w:b/>
                <w:sz w:val="24"/>
                <w:szCs w:val="24"/>
              </w:rPr>
              <w:t>výdaj</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A74047" w:rsidP="00D76D9F">
            <w:pPr>
              <w:jc w:val="center"/>
              <w:rPr>
                <w:b/>
                <w:sz w:val="24"/>
                <w:szCs w:val="24"/>
              </w:rPr>
            </w:pPr>
            <w:r>
              <w:rPr>
                <w:b/>
                <w:sz w:val="24"/>
                <w:szCs w:val="24"/>
              </w:rPr>
              <w:t>97</w:t>
            </w:r>
            <w:r w:rsidR="0071006A">
              <w:rPr>
                <w:b/>
                <w:sz w:val="24"/>
                <w:szCs w:val="24"/>
              </w:rPr>
              <w:t>3</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jc w:val="both"/>
              <w:rPr>
                <w:sz w:val="24"/>
                <w:szCs w:val="24"/>
              </w:rPr>
            </w:pPr>
            <w:r w:rsidRPr="008E7057">
              <w:rPr>
                <w:sz w:val="24"/>
                <w:szCs w:val="24"/>
              </w:rPr>
              <w:t>výdaje na vypracování studií obnovy a využití kulturního dědictví</w:t>
            </w:r>
            <w:r>
              <w:rPr>
                <w:sz w:val="24"/>
                <w:szCs w:val="24"/>
              </w:rPr>
              <w:t xml:space="preserve"> venkova</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A74047" w:rsidP="00D76D9F">
            <w:pPr>
              <w:jc w:val="center"/>
              <w:rPr>
                <w:b/>
                <w:sz w:val="24"/>
                <w:szCs w:val="24"/>
              </w:rPr>
            </w:pPr>
            <w:r>
              <w:rPr>
                <w:b/>
                <w:sz w:val="24"/>
                <w:szCs w:val="24"/>
              </w:rPr>
              <w:t>97</w:t>
            </w:r>
            <w:r w:rsidR="0071006A">
              <w:rPr>
                <w:b/>
                <w:sz w:val="24"/>
                <w:szCs w:val="24"/>
              </w:rPr>
              <w:t>4</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jc w:val="both"/>
              <w:rPr>
                <w:sz w:val="24"/>
                <w:szCs w:val="24"/>
              </w:rPr>
            </w:pPr>
            <w:r w:rsidRPr="008E7057">
              <w:rPr>
                <w:sz w:val="24"/>
                <w:szCs w:val="24"/>
              </w:rPr>
              <w:t>výdaje na vypracování programů regenerace památkově významných území, plánů péče o území</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A74047" w:rsidP="00D76D9F">
            <w:pPr>
              <w:jc w:val="center"/>
              <w:rPr>
                <w:b/>
                <w:sz w:val="24"/>
                <w:szCs w:val="24"/>
              </w:rPr>
            </w:pPr>
            <w:r>
              <w:rPr>
                <w:b/>
                <w:sz w:val="24"/>
                <w:szCs w:val="24"/>
              </w:rPr>
              <w:t>97</w:t>
            </w:r>
            <w:r w:rsidR="0071006A">
              <w:rPr>
                <w:b/>
                <w:sz w:val="24"/>
                <w:szCs w:val="24"/>
              </w:rPr>
              <w:t>5</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jc w:val="both"/>
              <w:rPr>
                <w:sz w:val="24"/>
                <w:szCs w:val="24"/>
              </w:rPr>
            </w:pPr>
            <w:r w:rsidRPr="008E7057">
              <w:rPr>
                <w:sz w:val="24"/>
                <w:szCs w:val="24"/>
              </w:rPr>
              <w:t>výdaje na vypracování soupisů a map kulturního dědictví </w:t>
            </w:r>
            <w:r>
              <w:rPr>
                <w:sz w:val="24"/>
                <w:szCs w:val="24"/>
              </w:rPr>
              <w:t>venkova</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A74047" w:rsidP="00D76D9F">
            <w:pPr>
              <w:jc w:val="center"/>
              <w:rPr>
                <w:b/>
                <w:sz w:val="24"/>
                <w:szCs w:val="24"/>
              </w:rPr>
            </w:pPr>
            <w:r>
              <w:rPr>
                <w:b/>
                <w:sz w:val="24"/>
                <w:szCs w:val="24"/>
              </w:rPr>
              <w:t>976</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jc w:val="both"/>
              <w:rPr>
                <w:sz w:val="24"/>
                <w:szCs w:val="24"/>
              </w:rPr>
            </w:pPr>
            <w:r>
              <w:rPr>
                <w:sz w:val="24"/>
                <w:szCs w:val="24"/>
              </w:rPr>
              <w:t>publikační činnost a propagace projektu</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jc w:val="center"/>
              <w:rPr>
                <w:b/>
                <w:sz w:val="24"/>
                <w:szCs w:val="24"/>
              </w:rPr>
            </w:pPr>
            <w:r>
              <w:rPr>
                <w:b/>
                <w:sz w:val="24"/>
                <w:szCs w:val="24"/>
              </w:rPr>
              <w:t>998</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jc w:val="both"/>
              <w:rPr>
                <w:sz w:val="24"/>
                <w:szCs w:val="24"/>
              </w:rPr>
            </w:pPr>
            <w:r w:rsidRPr="008E7057">
              <w:rPr>
                <w:sz w:val="24"/>
                <w:szCs w:val="24"/>
              </w:rPr>
              <w:t>projektov</w:t>
            </w:r>
            <w:r>
              <w:rPr>
                <w:sz w:val="24"/>
                <w:szCs w:val="24"/>
              </w:rPr>
              <w:t>á</w:t>
            </w:r>
            <w:r w:rsidRPr="008E7057">
              <w:rPr>
                <w:sz w:val="24"/>
                <w:szCs w:val="24"/>
              </w:rPr>
              <w:t xml:space="preserve"> dokumentace</w:t>
            </w:r>
          </w:p>
        </w:tc>
      </w:tr>
    </w:tbl>
    <w:p w:rsidR="00D76D9F" w:rsidRDefault="00D76D9F" w:rsidP="00D76D9F">
      <w:pPr>
        <w:rPr>
          <w:b/>
          <w:sz w:val="24"/>
          <w:szCs w:val="24"/>
        </w:rPr>
      </w:pPr>
    </w:p>
    <w:p w:rsidR="00D76D9F" w:rsidRPr="008E7057" w:rsidRDefault="00D76D9F" w:rsidP="00D76D9F">
      <w:pPr>
        <w:spacing w:before="120" w:after="120"/>
        <w:rPr>
          <w:sz w:val="24"/>
          <w:szCs w:val="24"/>
        </w:rPr>
      </w:pPr>
      <w:r w:rsidRPr="008E7057">
        <w:rPr>
          <w:b/>
          <w:sz w:val="24"/>
          <w:szCs w:val="24"/>
        </w:rPr>
        <w:t>Záměr b) obnova a zhodnocování kulturního dědictví venkova</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00"/>
        <w:gridCol w:w="8460"/>
      </w:tblGrid>
      <w:tr w:rsidR="00D76D9F" w:rsidRPr="008E7057" w:rsidTr="00D76D9F">
        <w:trPr>
          <w:trHeight w:val="324"/>
        </w:trPr>
        <w:tc>
          <w:tcPr>
            <w:tcW w:w="900" w:type="dxa"/>
          </w:tcPr>
          <w:p w:rsidR="00D76D9F" w:rsidRPr="008E7057" w:rsidRDefault="00D76D9F" w:rsidP="00D76D9F">
            <w:pPr>
              <w:jc w:val="center"/>
              <w:rPr>
                <w:b/>
                <w:sz w:val="24"/>
                <w:szCs w:val="24"/>
              </w:rPr>
            </w:pPr>
            <w:r w:rsidRPr="008E7057">
              <w:rPr>
                <w:b/>
                <w:sz w:val="24"/>
                <w:szCs w:val="24"/>
              </w:rPr>
              <w:t xml:space="preserve">Kód </w:t>
            </w:r>
          </w:p>
        </w:tc>
        <w:tc>
          <w:tcPr>
            <w:tcW w:w="8460" w:type="dxa"/>
          </w:tcPr>
          <w:p w:rsidR="00D76D9F" w:rsidRPr="008E7057" w:rsidRDefault="008C36B4" w:rsidP="00D76D9F">
            <w:pPr>
              <w:jc w:val="center"/>
              <w:rPr>
                <w:b/>
                <w:sz w:val="24"/>
                <w:szCs w:val="24"/>
              </w:rPr>
            </w:pPr>
            <w:r>
              <w:rPr>
                <w:b/>
                <w:sz w:val="24"/>
                <w:szCs w:val="24"/>
              </w:rPr>
              <w:t xml:space="preserve">Způsobilý </w:t>
            </w:r>
            <w:r w:rsidR="00D76D9F" w:rsidRPr="008E7057">
              <w:rPr>
                <w:b/>
                <w:sz w:val="24"/>
                <w:szCs w:val="24"/>
              </w:rPr>
              <w:t>výdaj</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A74047" w:rsidP="00D76D9F">
            <w:pPr>
              <w:pStyle w:val="vet1"/>
              <w:tabs>
                <w:tab w:val="left" w:pos="0"/>
              </w:tabs>
              <w:jc w:val="center"/>
              <w:rPr>
                <w:b/>
              </w:rPr>
            </w:pPr>
            <w:r>
              <w:rPr>
                <w:b/>
              </w:rPr>
              <w:t>97</w:t>
            </w:r>
            <w:r w:rsidR="0071006A">
              <w:rPr>
                <w:b/>
              </w:rPr>
              <w:t>7</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pStyle w:val="vet1"/>
              <w:tabs>
                <w:tab w:val="left" w:pos="708"/>
              </w:tabs>
            </w:pPr>
            <w:r w:rsidRPr="008E7057">
              <w:t>stavební výdaje na stavební obnovu a zhodnocení památkových budov, ploch, kulturních objektů a prvků</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A74047" w:rsidP="00D76D9F">
            <w:pPr>
              <w:pStyle w:val="vet1"/>
              <w:tabs>
                <w:tab w:val="left" w:pos="0"/>
              </w:tabs>
              <w:jc w:val="center"/>
              <w:rPr>
                <w:b/>
              </w:rPr>
            </w:pPr>
            <w:r>
              <w:rPr>
                <w:b/>
              </w:rPr>
              <w:t>97</w:t>
            </w:r>
            <w:r w:rsidR="0071006A">
              <w:rPr>
                <w:b/>
              </w:rPr>
              <w:t>8</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pStyle w:val="vet1"/>
              <w:tabs>
                <w:tab w:val="left" w:pos="708"/>
              </w:tabs>
            </w:pPr>
            <w:r w:rsidRPr="008E7057">
              <w:t>výdaje na revitalizaci historických parků, zahrad, alejí, skupin stromů i solit</w:t>
            </w:r>
            <w:r>
              <w:t>é</w:t>
            </w:r>
            <w:r w:rsidRPr="008E7057">
              <w:t>rních dřevin</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A74047" w:rsidP="00D76D9F">
            <w:pPr>
              <w:pStyle w:val="vet1"/>
              <w:tabs>
                <w:tab w:val="left" w:pos="0"/>
              </w:tabs>
              <w:jc w:val="center"/>
              <w:rPr>
                <w:b/>
              </w:rPr>
            </w:pPr>
            <w:r>
              <w:rPr>
                <w:b/>
              </w:rPr>
              <w:t>97</w:t>
            </w:r>
            <w:r w:rsidR="0071006A">
              <w:rPr>
                <w:b/>
              </w:rPr>
              <w:t>9</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pStyle w:val="vet1"/>
              <w:tabs>
                <w:tab w:val="left" w:pos="708"/>
              </w:tabs>
            </w:pPr>
            <w:r w:rsidRPr="008E7057">
              <w:t>výdaje na zpracování posudku statiky budov či objektů v souvislosti s projektem</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A74047" w:rsidP="00D76D9F">
            <w:pPr>
              <w:pStyle w:val="vet1"/>
              <w:tabs>
                <w:tab w:val="left" w:pos="0"/>
              </w:tabs>
              <w:jc w:val="center"/>
              <w:rPr>
                <w:b/>
              </w:rPr>
            </w:pPr>
            <w:r>
              <w:rPr>
                <w:b/>
              </w:rPr>
              <w:t>98</w:t>
            </w:r>
            <w:r w:rsidR="0071006A">
              <w:rPr>
                <w:b/>
              </w:rPr>
              <w:t>0</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pStyle w:val="vet1"/>
              <w:tabs>
                <w:tab w:val="left" w:pos="708"/>
              </w:tabs>
            </w:pPr>
            <w:r w:rsidRPr="00283BCB">
              <w:t>zpraco</w:t>
            </w:r>
            <w:r>
              <w:t>vání studií</w:t>
            </w:r>
          </w:p>
        </w:tc>
      </w:tr>
      <w:tr w:rsidR="00D76D9F" w:rsidRPr="00AE0E2F"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36669C" w:rsidRDefault="00A74047" w:rsidP="00D76D9F">
            <w:pPr>
              <w:pStyle w:val="vet1"/>
              <w:tabs>
                <w:tab w:val="left" w:pos="0"/>
              </w:tabs>
              <w:jc w:val="center"/>
              <w:rPr>
                <w:b/>
              </w:rPr>
            </w:pPr>
            <w:r>
              <w:rPr>
                <w:b/>
              </w:rPr>
              <w:t>98</w:t>
            </w:r>
            <w:r w:rsidR="0071006A">
              <w:rPr>
                <w:b/>
              </w:rPr>
              <w:t>1</w:t>
            </w:r>
          </w:p>
        </w:tc>
        <w:tc>
          <w:tcPr>
            <w:tcW w:w="8460" w:type="dxa"/>
            <w:tcBorders>
              <w:top w:val="single" w:sz="4" w:space="0" w:color="auto"/>
              <w:left w:val="single" w:sz="4" w:space="0" w:color="auto"/>
              <w:bottom w:val="single" w:sz="4" w:space="0" w:color="auto"/>
              <w:right w:val="single" w:sz="4" w:space="0" w:color="auto"/>
            </w:tcBorders>
          </w:tcPr>
          <w:p w:rsidR="00D76D9F" w:rsidRPr="00AE0E2F" w:rsidRDefault="00D76D9F" w:rsidP="00D76D9F">
            <w:pPr>
              <w:pStyle w:val="vet1"/>
              <w:tabs>
                <w:tab w:val="left" w:pos="708"/>
              </w:tabs>
            </w:pPr>
            <w:r w:rsidRPr="0036669C">
              <w:t>restaurování</w:t>
            </w:r>
            <w:r>
              <w:t>/obnova</w:t>
            </w:r>
            <w:r w:rsidRPr="0036669C">
              <w:t xml:space="preserve"> movitých předmětů kulturního dědictví venkova</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7046FA" w:rsidRDefault="00D76D9F" w:rsidP="00D76D9F">
            <w:pPr>
              <w:pStyle w:val="vet1"/>
              <w:tabs>
                <w:tab w:val="left" w:pos="0"/>
              </w:tabs>
              <w:jc w:val="center"/>
              <w:rPr>
                <w:b/>
                <w:highlight w:val="magenta"/>
              </w:rPr>
            </w:pPr>
            <w:r>
              <w:rPr>
                <w:b/>
              </w:rPr>
              <w:t>996</w:t>
            </w:r>
          </w:p>
        </w:tc>
        <w:tc>
          <w:tcPr>
            <w:tcW w:w="846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rPr>
                <w:sz w:val="24"/>
                <w:szCs w:val="24"/>
              </w:rPr>
            </w:pPr>
            <w:r w:rsidRPr="008E7057">
              <w:rPr>
                <w:sz w:val="24"/>
                <w:szCs w:val="24"/>
              </w:rPr>
              <w:t>nákup staveb souvisejících s projektem</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7046FA" w:rsidRDefault="00D76D9F" w:rsidP="00D76D9F">
            <w:pPr>
              <w:pStyle w:val="vet1"/>
              <w:tabs>
                <w:tab w:val="left" w:pos="0"/>
              </w:tabs>
              <w:jc w:val="center"/>
              <w:rPr>
                <w:b/>
                <w:highlight w:val="magenta"/>
              </w:rPr>
            </w:pPr>
            <w:r>
              <w:rPr>
                <w:b/>
              </w:rPr>
              <w:t>997</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rPr>
                <w:sz w:val="24"/>
                <w:szCs w:val="24"/>
              </w:rPr>
            </w:pPr>
            <w:r w:rsidRPr="008E7057">
              <w:rPr>
                <w:sz w:val="24"/>
                <w:szCs w:val="24"/>
              </w:rPr>
              <w:t>nákup pozemků souvisejících s projektem</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pStyle w:val="vet1"/>
              <w:tabs>
                <w:tab w:val="left" w:pos="0"/>
              </w:tabs>
              <w:jc w:val="center"/>
              <w:rPr>
                <w:b/>
              </w:rPr>
            </w:pPr>
            <w:r>
              <w:rPr>
                <w:b/>
              </w:rPr>
              <w:t>998</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rPr>
                <w:sz w:val="24"/>
                <w:szCs w:val="24"/>
              </w:rPr>
            </w:pPr>
            <w:r>
              <w:rPr>
                <w:sz w:val="24"/>
                <w:szCs w:val="24"/>
              </w:rPr>
              <w:t>projektová</w:t>
            </w:r>
            <w:r w:rsidRPr="008E7057">
              <w:rPr>
                <w:sz w:val="24"/>
                <w:szCs w:val="24"/>
              </w:rPr>
              <w:t xml:space="preserve"> dokumentace</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pStyle w:val="vet1"/>
              <w:tabs>
                <w:tab w:val="left" w:pos="0"/>
              </w:tabs>
              <w:jc w:val="center"/>
              <w:rPr>
                <w:b/>
              </w:rPr>
            </w:pPr>
            <w:r>
              <w:rPr>
                <w:b/>
              </w:rPr>
              <w:t>999</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rPr>
                <w:sz w:val="24"/>
                <w:szCs w:val="24"/>
              </w:rPr>
            </w:pPr>
            <w:r w:rsidRPr="008E7057">
              <w:rPr>
                <w:sz w:val="24"/>
                <w:szCs w:val="24"/>
              </w:rPr>
              <w:t>technick</w:t>
            </w:r>
            <w:r>
              <w:rPr>
                <w:sz w:val="24"/>
                <w:szCs w:val="24"/>
              </w:rPr>
              <w:t>á</w:t>
            </w:r>
            <w:r w:rsidRPr="008E7057">
              <w:rPr>
                <w:sz w:val="24"/>
                <w:szCs w:val="24"/>
              </w:rPr>
              <w:t xml:space="preserve"> dokumentace</w:t>
            </w:r>
          </w:p>
        </w:tc>
      </w:tr>
    </w:tbl>
    <w:p w:rsidR="00D76D9F" w:rsidRPr="008E7057" w:rsidRDefault="00D76D9F" w:rsidP="00D76D9F">
      <w:pPr>
        <w:rPr>
          <w:sz w:val="24"/>
          <w:szCs w:val="24"/>
        </w:rPr>
      </w:pPr>
    </w:p>
    <w:p w:rsidR="00D76D9F" w:rsidRPr="008E7057" w:rsidRDefault="00D76D9F" w:rsidP="00D76D9F">
      <w:pPr>
        <w:spacing w:before="120" w:after="120"/>
        <w:rPr>
          <w:b/>
          <w:sz w:val="24"/>
          <w:szCs w:val="24"/>
        </w:rPr>
      </w:pPr>
      <w:r w:rsidRPr="008E7057">
        <w:rPr>
          <w:b/>
          <w:sz w:val="24"/>
          <w:szCs w:val="24"/>
        </w:rPr>
        <w:lastRenderedPageBreak/>
        <w:t>Záměr c) stálé výstavní expozice a muzea</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00"/>
        <w:gridCol w:w="8460"/>
      </w:tblGrid>
      <w:tr w:rsidR="00D76D9F" w:rsidRPr="008E7057" w:rsidTr="00D76D9F">
        <w:trPr>
          <w:trHeight w:val="324"/>
        </w:trPr>
        <w:tc>
          <w:tcPr>
            <w:tcW w:w="900" w:type="dxa"/>
          </w:tcPr>
          <w:p w:rsidR="00D76D9F" w:rsidRPr="008E7057" w:rsidRDefault="00D76D9F" w:rsidP="00D76D9F">
            <w:pPr>
              <w:jc w:val="center"/>
              <w:rPr>
                <w:b/>
                <w:sz w:val="24"/>
                <w:szCs w:val="24"/>
              </w:rPr>
            </w:pPr>
            <w:r w:rsidRPr="008E7057">
              <w:rPr>
                <w:b/>
                <w:sz w:val="24"/>
                <w:szCs w:val="24"/>
              </w:rPr>
              <w:t xml:space="preserve">Kód </w:t>
            </w:r>
          </w:p>
        </w:tc>
        <w:tc>
          <w:tcPr>
            <w:tcW w:w="8460" w:type="dxa"/>
          </w:tcPr>
          <w:p w:rsidR="00D76D9F" w:rsidRPr="008E7057" w:rsidRDefault="008C36B4" w:rsidP="00D76D9F">
            <w:pPr>
              <w:jc w:val="center"/>
              <w:rPr>
                <w:b/>
                <w:sz w:val="24"/>
                <w:szCs w:val="24"/>
              </w:rPr>
            </w:pPr>
            <w:r>
              <w:rPr>
                <w:b/>
                <w:sz w:val="24"/>
                <w:szCs w:val="24"/>
              </w:rPr>
              <w:t xml:space="preserve">Způsobilý </w:t>
            </w:r>
            <w:r w:rsidR="00D76D9F" w:rsidRPr="008E7057">
              <w:rPr>
                <w:b/>
                <w:sz w:val="24"/>
                <w:szCs w:val="24"/>
              </w:rPr>
              <w:t>výdaj</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A74047" w:rsidP="00D76D9F">
            <w:pPr>
              <w:pStyle w:val="vet1"/>
              <w:tabs>
                <w:tab w:val="left" w:pos="708"/>
              </w:tabs>
              <w:jc w:val="center"/>
              <w:rPr>
                <w:b/>
              </w:rPr>
            </w:pPr>
            <w:r>
              <w:rPr>
                <w:b/>
              </w:rPr>
              <w:t>98</w:t>
            </w:r>
            <w:r w:rsidR="0071006A">
              <w:rPr>
                <w:b/>
              </w:rPr>
              <w:t>2</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pStyle w:val="vet1"/>
              <w:tabs>
                <w:tab w:val="left" w:pos="708"/>
              </w:tabs>
            </w:pPr>
            <w:r w:rsidRPr="00754337">
              <w:t xml:space="preserve">stavební výdaje na </w:t>
            </w:r>
            <w:r w:rsidRPr="000674D3">
              <w:t>novou výstavbu</w:t>
            </w:r>
            <w:r w:rsidRPr="00754337">
              <w:t xml:space="preserve"> nebo stavební obnovu budov a ploch pro realizaci výstavních expozic a muzeí</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A74047" w:rsidP="00D76D9F">
            <w:pPr>
              <w:pStyle w:val="vet1"/>
              <w:tabs>
                <w:tab w:val="left" w:pos="708"/>
              </w:tabs>
              <w:jc w:val="center"/>
              <w:rPr>
                <w:b/>
              </w:rPr>
            </w:pPr>
            <w:r>
              <w:rPr>
                <w:b/>
              </w:rPr>
              <w:t>98</w:t>
            </w:r>
            <w:r w:rsidR="0071006A">
              <w:rPr>
                <w:b/>
              </w:rPr>
              <w:t>3</w:t>
            </w:r>
          </w:p>
        </w:tc>
        <w:tc>
          <w:tcPr>
            <w:tcW w:w="8460" w:type="dxa"/>
            <w:tcBorders>
              <w:top w:val="single" w:sz="4" w:space="0" w:color="auto"/>
              <w:left w:val="single" w:sz="4" w:space="0" w:color="auto"/>
              <w:bottom w:val="single" w:sz="4" w:space="0" w:color="auto"/>
              <w:right w:val="single" w:sz="4" w:space="0" w:color="auto"/>
            </w:tcBorders>
          </w:tcPr>
          <w:p w:rsidR="00D76D9F" w:rsidRPr="00754337" w:rsidRDefault="00D76D9F" w:rsidP="00D76D9F">
            <w:pPr>
              <w:pStyle w:val="vet1"/>
              <w:tabs>
                <w:tab w:val="left" w:pos="708"/>
              </w:tabs>
            </w:pPr>
            <w:r>
              <w:t xml:space="preserve">investiční </w:t>
            </w:r>
            <w:r w:rsidRPr="008E7057">
              <w:t>výdaje na zpracování libreta výstavní a/nebo muzejní expozice</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A74047" w:rsidP="00D76D9F">
            <w:pPr>
              <w:pStyle w:val="vet1"/>
              <w:tabs>
                <w:tab w:val="left" w:pos="708"/>
              </w:tabs>
              <w:jc w:val="center"/>
              <w:rPr>
                <w:b/>
              </w:rPr>
            </w:pPr>
            <w:r>
              <w:rPr>
                <w:b/>
              </w:rPr>
              <w:t>98</w:t>
            </w:r>
            <w:r w:rsidR="0071006A">
              <w:rPr>
                <w:b/>
              </w:rPr>
              <w:t>4</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pStyle w:val="vet1"/>
              <w:tabs>
                <w:tab w:val="left" w:pos="708"/>
              </w:tabs>
            </w:pPr>
            <w:r w:rsidRPr="00754337">
              <w:t>výdaje na pořízení materiálně-technického zázemí</w:t>
            </w:r>
            <w:r w:rsidR="008C36B4">
              <w:t xml:space="preserve"> </w:t>
            </w:r>
            <w:r w:rsidRPr="00754337">
              <w:t>pro realizaci výstavních expozic a muzeí</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A74047" w:rsidP="00D76D9F">
            <w:pPr>
              <w:pStyle w:val="vet1"/>
              <w:tabs>
                <w:tab w:val="left" w:pos="708"/>
              </w:tabs>
              <w:jc w:val="center"/>
              <w:rPr>
                <w:b/>
              </w:rPr>
            </w:pPr>
            <w:r>
              <w:rPr>
                <w:b/>
              </w:rPr>
              <w:t>985</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pStyle w:val="vet1"/>
              <w:tabs>
                <w:tab w:val="left" w:pos="708"/>
              </w:tabs>
            </w:pPr>
            <w:r>
              <w:t>muzejní exponáty</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pStyle w:val="vet1"/>
              <w:tabs>
                <w:tab w:val="left" w:pos="708"/>
              </w:tabs>
              <w:jc w:val="center"/>
              <w:rPr>
                <w:b/>
              </w:rPr>
            </w:pPr>
            <w:r>
              <w:rPr>
                <w:b/>
              </w:rPr>
              <w:t>996</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pStyle w:val="vet1"/>
              <w:tabs>
                <w:tab w:val="left" w:pos="708"/>
              </w:tabs>
            </w:pPr>
            <w:r w:rsidRPr="008E7057">
              <w:t>nákup staveb souvisejících s projektem</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pStyle w:val="vet1"/>
              <w:tabs>
                <w:tab w:val="left" w:pos="708"/>
              </w:tabs>
              <w:jc w:val="center"/>
              <w:rPr>
                <w:b/>
              </w:rPr>
            </w:pPr>
            <w:r>
              <w:rPr>
                <w:b/>
              </w:rPr>
              <w:t>997</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pStyle w:val="vet1"/>
              <w:tabs>
                <w:tab w:val="left" w:pos="708"/>
              </w:tabs>
            </w:pPr>
            <w:r w:rsidRPr="008E7057">
              <w:t>nákup pozemků souvisejících s projektem</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pStyle w:val="vet1"/>
              <w:tabs>
                <w:tab w:val="left" w:pos="708"/>
              </w:tabs>
              <w:jc w:val="center"/>
              <w:rPr>
                <w:b/>
              </w:rPr>
            </w:pPr>
            <w:r>
              <w:rPr>
                <w:b/>
              </w:rPr>
              <w:t>998</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pStyle w:val="vet1"/>
              <w:tabs>
                <w:tab w:val="left" w:pos="708"/>
              </w:tabs>
            </w:pPr>
            <w:r>
              <w:t>p</w:t>
            </w:r>
            <w:r w:rsidRPr="008E7057">
              <w:t>rojektov</w:t>
            </w:r>
            <w:r>
              <w:t>á</w:t>
            </w:r>
            <w:r w:rsidRPr="008E7057">
              <w:t xml:space="preserve"> dokumentace </w:t>
            </w:r>
          </w:p>
        </w:tc>
      </w:tr>
      <w:tr w:rsidR="00D76D9F" w:rsidRPr="008E7057" w:rsidTr="00D76D9F">
        <w:tc>
          <w:tcPr>
            <w:tcW w:w="900" w:type="dxa"/>
            <w:tcBorders>
              <w:top w:val="single" w:sz="4" w:space="0" w:color="auto"/>
              <w:left w:val="single" w:sz="4" w:space="0" w:color="auto"/>
              <w:bottom w:val="single" w:sz="4" w:space="0" w:color="auto"/>
              <w:right w:val="single" w:sz="4" w:space="0" w:color="auto"/>
            </w:tcBorders>
            <w:vAlign w:val="center"/>
          </w:tcPr>
          <w:p w:rsidR="00D76D9F" w:rsidRPr="008E7057" w:rsidRDefault="00D76D9F" w:rsidP="00D76D9F">
            <w:pPr>
              <w:pStyle w:val="vet1"/>
              <w:tabs>
                <w:tab w:val="left" w:pos="708"/>
              </w:tabs>
              <w:jc w:val="center"/>
              <w:rPr>
                <w:b/>
              </w:rPr>
            </w:pPr>
            <w:r>
              <w:rPr>
                <w:b/>
              </w:rPr>
              <w:t>999</w:t>
            </w:r>
          </w:p>
        </w:tc>
        <w:tc>
          <w:tcPr>
            <w:tcW w:w="8460" w:type="dxa"/>
            <w:tcBorders>
              <w:top w:val="single" w:sz="4" w:space="0" w:color="auto"/>
              <w:left w:val="single" w:sz="4" w:space="0" w:color="auto"/>
              <w:bottom w:val="single" w:sz="4" w:space="0" w:color="auto"/>
              <w:right w:val="single" w:sz="4" w:space="0" w:color="auto"/>
            </w:tcBorders>
          </w:tcPr>
          <w:p w:rsidR="00D76D9F" w:rsidRPr="008E7057" w:rsidRDefault="00D76D9F" w:rsidP="00D76D9F">
            <w:pPr>
              <w:pStyle w:val="vet1"/>
              <w:tabs>
                <w:tab w:val="left" w:pos="708"/>
              </w:tabs>
            </w:pPr>
            <w:r>
              <w:t>technická</w:t>
            </w:r>
            <w:r w:rsidRPr="008E7057">
              <w:t xml:space="preserve"> dokumentace </w:t>
            </w:r>
          </w:p>
        </w:tc>
      </w:tr>
    </w:tbl>
    <w:p w:rsidR="00D76D9F" w:rsidRDefault="00D76D9F" w:rsidP="00D76D9F">
      <w:pPr>
        <w:pStyle w:val="Nadpis5"/>
        <w:widowControl w:val="0"/>
        <w:adjustRightInd w:val="0"/>
        <w:spacing w:before="240" w:after="120"/>
        <w:rPr>
          <w:rFonts w:ascii="Times New Roman" w:hAnsi="Times New Roman"/>
          <w:sz w:val="24"/>
          <w:szCs w:val="24"/>
        </w:rPr>
      </w:pPr>
      <w:r>
        <w:rPr>
          <w:rFonts w:ascii="Times New Roman" w:hAnsi="Times New Roman"/>
          <w:sz w:val="24"/>
          <w:szCs w:val="24"/>
        </w:rPr>
        <w:t xml:space="preserve">Závazný přehled </w:t>
      </w:r>
      <w:r w:rsidRPr="008B0E4C">
        <w:rPr>
          <w:rFonts w:ascii="Times New Roman" w:hAnsi="Times New Roman"/>
          <w:sz w:val="24"/>
          <w:szCs w:val="24"/>
        </w:rPr>
        <w:t>maximálních hodnot</w:t>
      </w:r>
      <w:r w:rsidR="00C56878">
        <w:rPr>
          <w:rFonts w:ascii="Times New Roman" w:hAnsi="Times New Roman"/>
          <w:sz w:val="24"/>
          <w:szCs w:val="24"/>
        </w:rPr>
        <w:t xml:space="preserve"> (limitů)</w:t>
      </w:r>
      <w:r w:rsidRPr="00A3073F">
        <w:rPr>
          <w:rFonts w:ascii="Times New Roman" w:hAnsi="Times New Roman"/>
          <w:sz w:val="24"/>
          <w:szCs w:val="24"/>
        </w:rPr>
        <w:t xml:space="preserve"> </w:t>
      </w:r>
      <w:r w:rsidR="008C36B4">
        <w:rPr>
          <w:rFonts w:ascii="Times New Roman" w:hAnsi="Times New Roman"/>
          <w:sz w:val="24"/>
          <w:szCs w:val="24"/>
        </w:rPr>
        <w:t xml:space="preserve">způsobilých </w:t>
      </w:r>
      <w:r w:rsidRPr="00A3073F">
        <w:rPr>
          <w:rFonts w:ascii="Times New Roman" w:hAnsi="Times New Roman"/>
          <w:sz w:val="24"/>
          <w:szCs w:val="24"/>
        </w:rPr>
        <w:t>výdaj</w:t>
      </w:r>
      <w:r>
        <w:rPr>
          <w:rFonts w:ascii="Times New Roman" w:hAnsi="Times New Roman"/>
          <w:sz w:val="24"/>
          <w:szCs w:val="24"/>
        </w:rPr>
        <w:t>ů</w:t>
      </w:r>
      <w:r w:rsidR="00360FCA">
        <w:rPr>
          <w:rFonts w:ascii="Times New Roman" w:hAnsi="Times New Roman"/>
          <w:sz w:val="24"/>
          <w:szCs w:val="24"/>
        </w:rPr>
        <w:t>:</w:t>
      </w:r>
    </w:p>
    <w:p w:rsidR="004570BC" w:rsidRDefault="004570BC" w:rsidP="004570BC"/>
    <w:tbl>
      <w:tblPr>
        <w:tblW w:w="0" w:type="auto"/>
        <w:tblInd w:w="108" w:type="dxa"/>
        <w:tblBorders>
          <w:top w:val="single" w:sz="8" w:space="0" w:color="000000"/>
          <w:left w:val="single" w:sz="8" w:space="0" w:color="000000"/>
          <w:bottom w:val="single" w:sz="8" w:space="0" w:color="000000"/>
          <w:right w:val="single" w:sz="8" w:space="0" w:color="000000"/>
        </w:tblBorders>
        <w:tblLayout w:type="fixed"/>
        <w:tblLook w:val="0000"/>
      </w:tblPr>
      <w:tblGrid>
        <w:gridCol w:w="851"/>
        <w:gridCol w:w="4978"/>
        <w:gridCol w:w="3243"/>
      </w:tblGrid>
      <w:tr w:rsidR="004570BC" w:rsidRPr="00C409D9" w:rsidTr="008C36B4">
        <w:trPr>
          <w:trHeight w:val="158"/>
        </w:trPr>
        <w:tc>
          <w:tcPr>
            <w:tcW w:w="851" w:type="dxa"/>
            <w:tcBorders>
              <w:top w:val="single" w:sz="8" w:space="0" w:color="000000"/>
              <w:bottom w:val="single" w:sz="8" w:space="0" w:color="000000"/>
              <w:right w:val="single" w:sz="8" w:space="0" w:color="000000"/>
            </w:tcBorders>
            <w:vAlign w:val="center"/>
          </w:tcPr>
          <w:p w:rsidR="004570BC" w:rsidRPr="00C50C12" w:rsidRDefault="004570BC" w:rsidP="0071006A">
            <w:pPr>
              <w:autoSpaceDE w:val="0"/>
              <w:autoSpaceDN w:val="0"/>
              <w:adjustRightInd w:val="0"/>
              <w:jc w:val="center"/>
              <w:rPr>
                <w:b/>
                <w:bCs/>
                <w:color w:val="000000"/>
                <w:sz w:val="24"/>
                <w:szCs w:val="24"/>
              </w:rPr>
            </w:pPr>
            <w:r w:rsidRPr="00C50C12">
              <w:rPr>
                <w:b/>
                <w:bCs/>
                <w:color w:val="000000"/>
                <w:sz w:val="24"/>
                <w:szCs w:val="24"/>
              </w:rPr>
              <w:t>Kód</w:t>
            </w:r>
          </w:p>
        </w:tc>
        <w:tc>
          <w:tcPr>
            <w:tcW w:w="4978" w:type="dxa"/>
            <w:tcBorders>
              <w:top w:val="single" w:sz="8" w:space="0" w:color="000000"/>
              <w:bottom w:val="single" w:sz="8" w:space="0" w:color="000000"/>
              <w:right w:val="single" w:sz="8" w:space="0" w:color="000000"/>
            </w:tcBorders>
            <w:vAlign w:val="center"/>
          </w:tcPr>
          <w:p w:rsidR="004570BC" w:rsidRPr="00C50C12" w:rsidRDefault="008C36B4" w:rsidP="008C36B4">
            <w:pPr>
              <w:autoSpaceDE w:val="0"/>
              <w:autoSpaceDN w:val="0"/>
              <w:adjustRightInd w:val="0"/>
              <w:rPr>
                <w:b/>
                <w:color w:val="000000"/>
                <w:sz w:val="24"/>
                <w:szCs w:val="24"/>
              </w:rPr>
            </w:pPr>
            <w:r>
              <w:rPr>
                <w:b/>
                <w:color w:val="000000"/>
                <w:sz w:val="24"/>
                <w:szCs w:val="24"/>
              </w:rPr>
              <w:t>Způsobilý v</w:t>
            </w:r>
            <w:r w:rsidR="004570BC" w:rsidRPr="00C50C12">
              <w:rPr>
                <w:b/>
                <w:color w:val="000000"/>
                <w:sz w:val="24"/>
                <w:szCs w:val="24"/>
              </w:rPr>
              <w:t>ýdaj</w:t>
            </w:r>
          </w:p>
        </w:tc>
        <w:tc>
          <w:tcPr>
            <w:tcW w:w="3243" w:type="dxa"/>
            <w:tcBorders>
              <w:top w:val="single" w:sz="8" w:space="0" w:color="000000"/>
              <w:left w:val="single" w:sz="8" w:space="0" w:color="000000"/>
              <w:bottom w:val="single" w:sz="8" w:space="0" w:color="000000"/>
            </w:tcBorders>
            <w:vAlign w:val="center"/>
          </w:tcPr>
          <w:p w:rsidR="004570BC" w:rsidRPr="00C409D9" w:rsidRDefault="004570BC" w:rsidP="004570BC">
            <w:pPr>
              <w:autoSpaceDE w:val="0"/>
              <w:autoSpaceDN w:val="0"/>
              <w:adjustRightInd w:val="0"/>
              <w:rPr>
                <w:color w:val="000000"/>
                <w:sz w:val="24"/>
                <w:szCs w:val="24"/>
              </w:rPr>
            </w:pPr>
            <w:r w:rsidRPr="00C409D9">
              <w:rPr>
                <w:b/>
                <w:bCs/>
                <w:color w:val="000000"/>
                <w:sz w:val="24"/>
                <w:szCs w:val="24"/>
              </w:rPr>
              <w:t xml:space="preserve">Limit </w:t>
            </w:r>
          </w:p>
        </w:tc>
      </w:tr>
      <w:tr w:rsidR="004570BC" w:rsidRPr="00C409D9" w:rsidTr="008C36B4">
        <w:trPr>
          <w:trHeight w:val="134"/>
        </w:trPr>
        <w:tc>
          <w:tcPr>
            <w:tcW w:w="851" w:type="dxa"/>
            <w:tcBorders>
              <w:top w:val="single" w:sz="8" w:space="0" w:color="000000"/>
              <w:bottom w:val="single" w:sz="8" w:space="0" w:color="000000"/>
              <w:right w:val="single" w:sz="8" w:space="0" w:color="000000"/>
            </w:tcBorders>
            <w:vAlign w:val="center"/>
          </w:tcPr>
          <w:p w:rsidR="004570BC" w:rsidRPr="00C409D9" w:rsidRDefault="00A74047" w:rsidP="0071006A">
            <w:pPr>
              <w:autoSpaceDE w:val="0"/>
              <w:autoSpaceDN w:val="0"/>
              <w:adjustRightInd w:val="0"/>
              <w:jc w:val="center"/>
              <w:rPr>
                <w:bCs/>
                <w:color w:val="000000"/>
                <w:sz w:val="24"/>
                <w:szCs w:val="24"/>
              </w:rPr>
            </w:pPr>
            <w:r w:rsidRPr="00C409D9">
              <w:rPr>
                <w:bCs/>
                <w:color w:val="000000"/>
                <w:sz w:val="24"/>
                <w:szCs w:val="24"/>
              </w:rPr>
              <w:t>97</w:t>
            </w:r>
            <w:r w:rsidR="0071006A" w:rsidRPr="00C409D9">
              <w:rPr>
                <w:bCs/>
                <w:color w:val="000000"/>
                <w:sz w:val="24"/>
                <w:szCs w:val="24"/>
              </w:rPr>
              <w:t>6</w:t>
            </w:r>
          </w:p>
        </w:tc>
        <w:tc>
          <w:tcPr>
            <w:tcW w:w="4978" w:type="dxa"/>
            <w:tcBorders>
              <w:top w:val="single" w:sz="8" w:space="0" w:color="000000"/>
              <w:bottom w:val="single" w:sz="8" w:space="0" w:color="000000"/>
              <w:right w:val="single" w:sz="8" w:space="0" w:color="000000"/>
            </w:tcBorders>
            <w:vAlign w:val="center"/>
          </w:tcPr>
          <w:p w:rsidR="004570BC" w:rsidRPr="00C50C12" w:rsidRDefault="004570BC" w:rsidP="004570BC">
            <w:pPr>
              <w:autoSpaceDE w:val="0"/>
              <w:autoSpaceDN w:val="0"/>
              <w:adjustRightInd w:val="0"/>
              <w:rPr>
                <w:color w:val="000000"/>
                <w:sz w:val="22"/>
                <w:szCs w:val="22"/>
              </w:rPr>
            </w:pPr>
            <w:r w:rsidRPr="00C50C12">
              <w:rPr>
                <w:color w:val="000000"/>
                <w:sz w:val="24"/>
                <w:szCs w:val="24"/>
              </w:rPr>
              <w:t>Publikační činnost a propagace projektu</w:t>
            </w:r>
          </w:p>
        </w:tc>
        <w:tc>
          <w:tcPr>
            <w:tcW w:w="3243" w:type="dxa"/>
            <w:tcBorders>
              <w:top w:val="single" w:sz="8" w:space="0" w:color="000000"/>
              <w:left w:val="single" w:sz="8" w:space="0" w:color="000000"/>
              <w:bottom w:val="single" w:sz="8" w:space="0" w:color="000000"/>
            </w:tcBorders>
            <w:vAlign w:val="center"/>
          </w:tcPr>
          <w:p w:rsidR="004570BC" w:rsidRPr="00C409D9" w:rsidRDefault="004570BC" w:rsidP="008C36B4">
            <w:pPr>
              <w:autoSpaceDE w:val="0"/>
              <w:autoSpaceDN w:val="0"/>
              <w:adjustRightInd w:val="0"/>
              <w:rPr>
                <w:b/>
                <w:bCs/>
                <w:color w:val="000000"/>
                <w:sz w:val="24"/>
                <w:szCs w:val="24"/>
              </w:rPr>
            </w:pPr>
            <w:r w:rsidRPr="00C409D9">
              <w:rPr>
                <w:color w:val="000000"/>
                <w:sz w:val="24"/>
                <w:szCs w:val="24"/>
              </w:rPr>
              <w:t xml:space="preserve">20 % </w:t>
            </w:r>
            <w:r w:rsidR="008C36B4">
              <w:rPr>
                <w:color w:val="000000"/>
                <w:sz w:val="24"/>
                <w:szCs w:val="24"/>
              </w:rPr>
              <w:t xml:space="preserve">způsobilých </w:t>
            </w:r>
            <w:r w:rsidRPr="00C409D9">
              <w:rPr>
                <w:color w:val="000000"/>
                <w:sz w:val="24"/>
                <w:szCs w:val="24"/>
              </w:rPr>
              <w:t>výdajů</w:t>
            </w:r>
          </w:p>
        </w:tc>
      </w:tr>
      <w:tr w:rsidR="004570BC" w:rsidRPr="00C409D9" w:rsidTr="008C36B4">
        <w:trPr>
          <w:trHeight w:val="138"/>
        </w:trPr>
        <w:tc>
          <w:tcPr>
            <w:tcW w:w="851" w:type="dxa"/>
            <w:tcBorders>
              <w:top w:val="single" w:sz="8" w:space="0" w:color="000000"/>
              <w:bottom w:val="single" w:sz="8" w:space="0" w:color="000000"/>
              <w:right w:val="single" w:sz="8" w:space="0" w:color="000000"/>
            </w:tcBorders>
            <w:vAlign w:val="center"/>
          </w:tcPr>
          <w:p w:rsidR="004570BC" w:rsidRPr="00C409D9" w:rsidRDefault="00A74047" w:rsidP="0071006A">
            <w:pPr>
              <w:autoSpaceDE w:val="0"/>
              <w:autoSpaceDN w:val="0"/>
              <w:adjustRightInd w:val="0"/>
              <w:jc w:val="center"/>
              <w:rPr>
                <w:bCs/>
                <w:color w:val="000000"/>
                <w:sz w:val="24"/>
                <w:szCs w:val="24"/>
              </w:rPr>
            </w:pPr>
            <w:r w:rsidRPr="00C409D9">
              <w:rPr>
                <w:bCs/>
                <w:color w:val="000000"/>
                <w:sz w:val="24"/>
                <w:szCs w:val="24"/>
              </w:rPr>
              <w:t>98</w:t>
            </w:r>
            <w:r w:rsidR="0071006A" w:rsidRPr="00C409D9">
              <w:rPr>
                <w:bCs/>
                <w:color w:val="000000"/>
                <w:sz w:val="24"/>
                <w:szCs w:val="24"/>
              </w:rPr>
              <w:t>0</w:t>
            </w:r>
          </w:p>
        </w:tc>
        <w:tc>
          <w:tcPr>
            <w:tcW w:w="4978" w:type="dxa"/>
            <w:tcBorders>
              <w:top w:val="single" w:sz="8" w:space="0" w:color="000000"/>
              <w:bottom w:val="single" w:sz="8" w:space="0" w:color="000000"/>
              <w:right w:val="single" w:sz="8" w:space="0" w:color="000000"/>
            </w:tcBorders>
            <w:vAlign w:val="center"/>
          </w:tcPr>
          <w:p w:rsidR="004570BC" w:rsidRPr="002D5FBE" w:rsidRDefault="004570BC" w:rsidP="004570BC">
            <w:pPr>
              <w:autoSpaceDE w:val="0"/>
              <w:autoSpaceDN w:val="0"/>
              <w:adjustRightInd w:val="0"/>
              <w:rPr>
                <w:color w:val="000000"/>
                <w:sz w:val="22"/>
                <w:szCs w:val="22"/>
              </w:rPr>
            </w:pPr>
            <w:r w:rsidRPr="002D5FBE">
              <w:rPr>
                <w:color w:val="000000"/>
                <w:sz w:val="24"/>
                <w:szCs w:val="24"/>
              </w:rPr>
              <w:t>Zpracování studií</w:t>
            </w:r>
          </w:p>
        </w:tc>
        <w:tc>
          <w:tcPr>
            <w:tcW w:w="3243" w:type="dxa"/>
            <w:tcBorders>
              <w:top w:val="single" w:sz="8" w:space="0" w:color="000000"/>
              <w:left w:val="single" w:sz="8" w:space="0" w:color="000000"/>
              <w:bottom w:val="single" w:sz="8" w:space="0" w:color="000000"/>
            </w:tcBorders>
            <w:vAlign w:val="center"/>
          </w:tcPr>
          <w:p w:rsidR="004570BC" w:rsidRPr="00C409D9" w:rsidRDefault="004570BC" w:rsidP="004570BC">
            <w:pPr>
              <w:autoSpaceDE w:val="0"/>
              <w:autoSpaceDN w:val="0"/>
              <w:adjustRightInd w:val="0"/>
              <w:rPr>
                <w:b/>
                <w:bCs/>
                <w:color w:val="000000"/>
                <w:sz w:val="24"/>
                <w:szCs w:val="24"/>
              </w:rPr>
            </w:pPr>
            <w:r w:rsidRPr="00C409D9">
              <w:rPr>
                <w:color w:val="000000"/>
                <w:sz w:val="24"/>
                <w:szCs w:val="24"/>
              </w:rPr>
              <w:t>80 000 Kč/projekt</w:t>
            </w:r>
          </w:p>
        </w:tc>
      </w:tr>
      <w:tr w:rsidR="004570BC" w:rsidRPr="00C409D9" w:rsidTr="008C36B4">
        <w:trPr>
          <w:trHeight w:val="256"/>
        </w:trPr>
        <w:tc>
          <w:tcPr>
            <w:tcW w:w="851" w:type="dxa"/>
            <w:tcBorders>
              <w:top w:val="single" w:sz="8" w:space="0" w:color="000000"/>
              <w:bottom w:val="single" w:sz="8" w:space="0" w:color="000000"/>
              <w:right w:val="single" w:sz="8" w:space="0" w:color="000000"/>
            </w:tcBorders>
            <w:vAlign w:val="center"/>
          </w:tcPr>
          <w:p w:rsidR="004570BC" w:rsidRPr="00C409D9" w:rsidRDefault="00A74047" w:rsidP="0071006A">
            <w:pPr>
              <w:autoSpaceDE w:val="0"/>
              <w:autoSpaceDN w:val="0"/>
              <w:adjustRightInd w:val="0"/>
              <w:jc w:val="center"/>
              <w:rPr>
                <w:bCs/>
                <w:color w:val="000000"/>
                <w:sz w:val="24"/>
                <w:szCs w:val="24"/>
              </w:rPr>
            </w:pPr>
            <w:r w:rsidRPr="00C409D9">
              <w:rPr>
                <w:bCs/>
                <w:color w:val="000000"/>
                <w:sz w:val="24"/>
                <w:szCs w:val="24"/>
              </w:rPr>
              <w:t>98</w:t>
            </w:r>
            <w:r w:rsidR="0071006A" w:rsidRPr="00C409D9">
              <w:rPr>
                <w:bCs/>
                <w:color w:val="000000"/>
                <w:sz w:val="24"/>
                <w:szCs w:val="24"/>
              </w:rPr>
              <w:t>5</w:t>
            </w:r>
          </w:p>
        </w:tc>
        <w:tc>
          <w:tcPr>
            <w:tcW w:w="4978" w:type="dxa"/>
            <w:tcBorders>
              <w:top w:val="single" w:sz="8" w:space="0" w:color="000000"/>
              <w:bottom w:val="single" w:sz="8" w:space="0" w:color="000000"/>
              <w:right w:val="single" w:sz="8" w:space="0" w:color="000000"/>
            </w:tcBorders>
            <w:vAlign w:val="center"/>
          </w:tcPr>
          <w:p w:rsidR="004570BC" w:rsidRPr="00C409D9" w:rsidRDefault="004570BC" w:rsidP="004570BC">
            <w:pPr>
              <w:autoSpaceDE w:val="0"/>
              <w:autoSpaceDN w:val="0"/>
              <w:adjustRightInd w:val="0"/>
              <w:rPr>
                <w:color w:val="000000"/>
                <w:sz w:val="24"/>
                <w:szCs w:val="24"/>
              </w:rPr>
            </w:pPr>
            <w:r w:rsidRPr="00C409D9">
              <w:rPr>
                <w:color w:val="000000"/>
                <w:sz w:val="24"/>
                <w:szCs w:val="24"/>
              </w:rPr>
              <w:t>Muzejní exponáty</w:t>
            </w:r>
          </w:p>
        </w:tc>
        <w:tc>
          <w:tcPr>
            <w:tcW w:w="3243" w:type="dxa"/>
            <w:tcBorders>
              <w:top w:val="single" w:sz="8" w:space="0" w:color="000000"/>
              <w:left w:val="single" w:sz="8" w:space="0" w:color="000000"/>
              <w:bottom w:val="single" w:sz="8" w:space="0" w:color="000000"/>
            </w:tcBorders>
            <w:vAlign w:val="center"/>
          </w:tcPr>
          <w:p w:rsidR="004570BC" w:rsidRPr="00C409D9" w:rsidRDefault="004570BC" w:rsidP="004570BC">
            <w:pPr>
              <w:autoSpaceDE w:val="0"/>
              <w:autoSpaceDN w:val="0"/>
              <w:adjustRightInd w:val="0"/>
              <w:rPr>
                <w:color w:val="000000"/>
                <w:sz w:val="24"/>
                <w:szCs w:val="24"/>
              </w:rPr>
            </w:pPr>
            <w:r w:rsidRPr="00C409D9">
              <w:rPr>
                <w:color w:val="000000"/>
                <w:sz w:val="24"/>
                <w:szCs w:val="24"/>
              </w:rPr>
              <w:t>50 000 Kč/projekt</w:t>
            </w:r>
          </w:p>
        </w:tc>
      </w:tr>
      <w:tr w:rsidR="004570BC" w:rsidRPr="00C409D9" w:rsidTr="0071006A">
        <w:trPr>
          <w:trHeight w:val="288"/>
        </w:trPr>
        <w:tc>
          <w:tcPr>
            <w:tcW w:w="851" w:type="dxa"/>
            <w:tcBorders>
              <w:bottom w:val="single" w:sz="8" w:space="0" w:color="000000"/>
              <w:right w:val="single" w:sz="8" w:space="0" w:color="000000"/>
            </w:tcBorders>
            <w:vAlign w:val="center"/>
          </w:tcPr>
          <w:p w:rsidR="004570BC" w:rsidRPr="002D5FBE" w:rsidRDefault="004570BC" w:rsidP="0071006A">
            <w:pPr>
              <w:autoSpaceDE w:val="0"/>
              <w:autoSpaceDN w:val="0"/>
              <w:adjustRightInd w:val="0"/>
              <w:jc w:val="center"/>
              <w:rPr>
                <w:color w:val="000000"/>
                <w:sz w:val="22"/>
                <w:szCs w:val="22"/>
              </w:rPr>
            </w:pPr>
            <w:r w:rsidRPr="002D5FBE">
              <w:rPr>
                <w:color w:val="000000"/>
                <w:sz w:val="24"/>
                <w:szCs w:val="24"/>
              </w:rPr>
              <w:t>996</w:t>
            </w:r>
          </w:p>
        </w:tc>
        <w:tc>
          <w:tcPr>
            <w:tcW w:w="4978" w:type="dxa"/>
            <w:tcBorders>
              <w:top w:val="single" w:sz="8" w:space="0" w:color="000000"/>
              <w:bottom w:val="single" w:sz="8" w:space="0" w:color="000000"/>
              <w:right w:val="single" w:sz="8" w:space="0" w:color="000000"/>
            </w:tcBorders>
            <w:vAlign w:val="center"/>
          </w:tcPr>
          <w:p w:rsidR="004570BC" w:rsidRPr="002D5FBE" w:rsidRDefault="004570BC" w:rsidP="004570BC">
            <w:pPr>
              <w:autoSpaceDE w:val="0"/>
              <w:autoSpaceDN w:val="0"/>
              <w:adjustRightInd w:val="0"/>
              <w:rPr>
                <w:color w:val="000000"/>
                <w:sz w:val="22"/>
                <w:szCs w:val="22"/>
              </w:rPr>
            </w:pPr>
            <w:r w:rsidRPr="002D5FBE">
              <w:rPr>
                <w:color w:val="000000"/>
                <w:sz w:val="24"/>
                <w:szCs w:val="24"/>
              </w:rPr>
              <w:t>Nákup staveb souvisejících s projektem</w:t>
            </w:r>
          </w:p>
        </w:tc>
        <w:tc>
          <w:tcPr>
            <w:tcW w:w="3243" w:type="dxa"/>
            <w:tcBorders>
              <w:top w:val="single" w:sz="8" w:space="0" w:color="000000"/>
              <w:left w:val="single" w:sz="8" w:space="0" w:color="000000"/>
              <w:bottom w:val="single" w:sz="8" w:space="0" w:color="000000"/>
            </w:tcBorders>
            <w:vAlign w:val="center"/>
          </w:tcPr>
          <w:p w:rsidR="004570BC" w:rsidRPr="00C409D9" w:rsidRDefault="004570BC" w:rsidP="008C36B4">
            <w:pPr>
              <w:autoSpaceDE w:val="0"/>
              <w:autoSpaceDN w:val="0"/>
              <w:adjustRightInd w:val="0"/>
              <w:rPr>
                <w:color w:val="000000"/>
                <w:sz w:val="24"/>
                <w:szCs w:val="24"/>
              </w:rPr>
            </w:pPr>
            <w:r w:rsidRPr="00C409D9">
              <w:rPr>
                <w:color w:val="000000"/>
                <w:sz w:val="24"/>
                <w:szCs w:val="24"/>
              </w:rPr>
              <w:t xml:space="preserve">10 % </w:t>
            </w:r>
            <w:r w:rsidR="008C36B4">
              <w:rPr>
                <w:color w:val="000000"/>
                <w:sz w:val="24"/>
                <w:szCs w:val="24"/>
              </w:rPr>
              <w:t xml:space="preserve">způsobilých </w:t>
            </w:r>
            <w:r w:rsidRPr="00C409D9">
              <w:rPr>
                <w:color w:val="000000"/>
                <w:sz w:val="24"/>
                <w:szCs w:val="24"/>
              </w:rPr>
              <w:t>výdajů</w:t>
            </w:r>
            <w:r w:rsidR="008C36B4">
              <w:rPr>
                <w:color w:val="000000"/>
                <w:sz w:val="24"/>
                <w:szCs w:val="24"/>
              </w:rPr>
              <w:t xml:space="preserve"> </w:t>
            </w:r>
          </w:p>
        </w:tc>
      </w:tr>
      <w:tr w:rsidR="004570BC" w:rsidRPr="00C409D9" w:rsidTr="0071006A">
        <w:trPr>
          <w:trHeight w:val="288"/>
        </w:trPr>
        <w:tc>
          <w:tcPr>
            <w:tcW w:w="851" w:type="dxa"/>
            <w:tcBorders>
              <w:bottom w:val="single" w:sz="8" w:space="0" w:color="000000"/>
              <w:right w:val="single" w:sz="8" w:space="0" w:color="000000"/>
            </w:tcBorders>
            <w:vAlign w:val="center"/>
          </w:tcPr>
          <w:p w:rsidR="004570BC" w:rsidRPr="00C409D9" w:rsidRDefault="004570BC" w:rsidP="0071006A">
            <w:pPr>
              <w:autoSpaceDE w:val="0"/>
              <w:autoSpaceDN w:val="0"/>
              <w:adjustRightInd w:val="0"/>
              <w:jc w:val="center"/>
              <w:rPr>
                <w:color w:val="000000"/>
                <w:sz w:val="24"/>
                <w:szCs w:val="24"/>
              </w:rPr>
            </w:pPr>
            <w:r w:rsidRPr="00C409D9">
              <w:rPr>
                <w:color w:val="000000"/>
                <w:sz w:val="24"/>
                <w:szCs w:val="24"/>
              </w:rPr>
              <w:t>997</w:t>
            </w:r>
          </w:p>
        </w:tc>
        <w:tc>
          <w:tcPr>
            <w:tcW w:w="4978" w:type="dxa"/>
            <w:tcBorders>
              <w:top w:val="single" w:sz="8" w:space="0" w:color="000000"/>
              <w:bottom w:val="single" w:sz="8" w:space="0" w:color="000000"/>
              <w:right w:val="single" w:sz="8" w:space="0" w:color="000000"/>
            </w:tcBorders>
            <w:vAlign w:val="center"/>
          </w:tcPr>
          <w:p w:rsidR="004570BC" w:rsidRPr="00C409D9" w:rsidRDefault="004570BC" w:rsidP="004570BC">
            <w:pPr>
              <w:autoSpaceDE w:val="0"/>
              <w:autoSpaceDN w:val="0"/>
              <w:adjustRightInd w:val="0"/>
              <w:rPr>
                <w:color w:val="000000"/>
                <w:sz w:val="24"/>
                <w:szCs w:val="24"/>
              </w:rPr>
            </w:pPr>
            <w:r w:rsidRPr="00C409D9">
              <w:rPr>
                <w:color w:val="000000"/>
                <w:sz w:val="24"/>
                <w:szCs w:val="24"/>
              </w:rPr>
              <w:t>Nákup pozemků souvisejících s projektem</w:t>
            </w:r>
          </w:p>
        </w:tc>
        <w:tc>
          <w:tcPr>
            <w:tcW w:w="3243" w:type="dxa"/>
            <w:tcBorders>
              <w:top w:val="single" w:sz="8" w:space="0" w:color="000000"/>
              <w:left w:val="single" w:sz="8" w:space="0" w:color="000000"/>
              <w:bottom w:val="single" w:sz="8" w:space="0" w:color="000000"/>
            </w:tcBorders>
            <w:vAlign w:val="center"/>
          </w:tcPr>
          <w:p w:rsidR="004570BC" w:rsidRPr="00C409D9" w:rsidRDefault="004570BC" w:rsidP="008C36B4">
            <w:pPr>
              <w:autoSpaceDE w:val="0"/>
              <w:autoSpaceDN w:val="0"/>
              <w:adjustRightInd w:val="0"/>
              <w:rPr>
                <w:color w:val="000000"/>
                <w:sz w:val="24"/>
                <w:szCs w:val="24"/>
              </w:rPr>
            </w:pPr>
            <w:r w:rsidRPr="00C409D9">
              <w:rPr>
                <w:color w:val="000000"/>
                <w:sz w:val="24"/>
                <w:szCs w:val="24"/>
              </w:rPr>
              <w:t xml:space="preserve">10 % </w:t>
            </w:r>
            <w:r w:rsidR="008C36B4">
              <w:rPr>
                <w:color w:val="000000"/>
                <w:sz w:val="24"/>
                <w:szCs w:val="24"/>
              </w:rPr>
              <w:t xml:space="preserve">způsobilých </w:t>
            </w:r>
            <w:r w:rsidRPr="00C409D9">
              <w:rPr>
                <w:color w:val="000000"/>
                <w:sz w:val="24"/>
                <w:szCs w:val="24"/>
              </w:rPr>
              <w:t>výdajů</w:t>
            </w:r>
            <w:r w:rsidR="008C36B4">
              <w:rPr>
                <w:color w:val="000000"/>
                <w:sz w:val="24"/>
                <w:szCs w:val="24"/>
              </w:rPr>
              <w:t xml:space="preserve"> </w:t>
            </w:r>
          </w:p>
        </w:tc>
      </w:tr>
      <w:tr w:rsidR="004570BC" w:rsidRPr="00C409D9" w:rsidTr="0071006A">
        <w:trPr>
          <w:trHeight w:val="288"/>
        </w:trPr>
        <w:tc>
          <w:tcPr>
            <w:tcW w:w="851" w:type="dxa"/>
            <w:tcBorders>
              <w:bottom w:val="single" w:sz="8" w:space="0" w:color="000000"/>
              <w:right w:val="single" w:sz="8" w:space="0" w:color="000000"/>
            </w:tcBorders>
            <w:vAlign w:val="center"/>
          </w:tcPr>
          <w:p w:rsidR="004570BC" w:rsidRPr="00C409D9" w:rsidRDefault="004570BC" w:rsidP="0071006A">
            <w:pPr>
              <w:autoSpaceDE w:val="0"/>
              <w:autoSpaceDN w:val="0"/>
              <w:adjustRightInd w:val="0"/>
              <w:jc w:val="center"/>
              <w:rPr>
                <w:color w:val="000000"/>
                <w:sz w:val="24"/>
                <w:szCs w:val="24"/>
              </w:rPr>
            </w:pPr>
            <w:r w:rsidRPr="00C409D9">
              <w:rPr>
                <w:color w:val="000000"/>
                <w:sz w:val="24"/>
                <w:szCs w:val="24"/>
              </w:rPr>
              <w:t>998</w:t>
            </w:r>
          </w:p>
        </w:tc>
        <w:tc>
          <w:tcPr>
            <w:tcW w:w="4978" w:type="dxa"/>
            <w:tcBorders>
              <w:top w:val="single" w:sz="8" w:space="0" w:color="000000"/>
              <w:bottom w:val="single" w:sz="8" w:space="0" w:color="000000"/>
              <w:right w:val="single" w:sz="8" w:space="0" w:color="000000"/>
            </w:tcBorders>
            <w:vAlign w:val="center"/>
          </w:tcPr>
          <w:p w:rsidR="004570BC" w:rsidRPr="00C409D9" w:rsidRDefault="004570BC" w:rsidP="004570BC">
            <w:pPr>
              <w:autoSpaceDE w:val="0"/>
              <w:autoSpaceDN w:val="0"/>
              <w:adjustRightInd w:val="0"/>
              <w:rPr>
                <w:color w:val="000000"/>
                <w:sz w:val="24"/>
                <w:szCs w:val="24"/>
              </w:rPr>
            </w:pPr>
            <w:r w:rsidRPr="00C409D9">
              <w:rPr>
                <w:color w:val="000000"/>
                <w:sz w:val="24"/>
                <w:szCs w:val="24"/>
              </w:rPr>
              <w:t>Projektová dokumentace</w:t>
            </w:r>
          </w:p>
        </w:tc>
        <w:tc>
          <w:tcPr>
            <w:tcW w:w="3243" w:type="dxa"/>
            <w:tcBorders>
              <w:top w:val="single" w:sz="8" w:space="0" w:color="000000"/>
              <w:left w:val="single" w:sz="8" w:space="0" w:color="000000"/>
              <w:bottom w:val="single" w:sz="8" w:space="0" w:color="000000"/>
            </w:tcBorders>
            <w:vAlign w:val="center"/>
          </w:tcPr>
          <w:p w:rsidR="004570BC" w:rsidRPr="00C409D9" w:rsidRDefault="004570BC" w:rsidP="003D44AB">
            <w:pPr>
              <w:autoSpaceDE w:val="0"/>
              <w:autoSpaceDN w:val="0"/>
              <w:adjustRightInd w:val="0"/>
              <w:rPr>
                <w:color w:val="000000"/>
                <w:sz w:val="24"/>
                <w:szCs w:val="24"/>
              </w:rPr>
            </w:pPr>
            <w:r w:rsidRPr="00C409D9">
              <w:rPr>
                <w:color w:val="000000"/>
                <w:sz w:val="24"/>
                <w:szCs w:val="24"/>
              </w:rPr>
              <w:t xml:space="preserve">20 000 Kč/projekt </w:t>
            </w:r>
          </w:p>
        </w:tc>
      </w:tr>
      <w:tr w:rsidR="004570BC" w:rsidRPr="00C409D9" w:rsidTr="0071006A">
        <w:trPr>
          <w:trHeight w:val="288"/>
        </w:trPr>
        <w:tc>
          <w:tcPr>
            <w:tcW w:w="851" w:type="dxa"/>
            <w:tcBorders>
              <w:bottom w:val="single" w:sz="8" w:space="0" w:color="000000"/>
              <w:right w:val="single" w:sz="8" w:space="0" w:color="000000"/>
            </w:tcBorders>
            <w:vAlign w:val="center"/>
          </w:tcPr>
          <w:p w:rsidR="004570BC" w:rsidRPr="00C409D9" w:rsidRDefault="004570BC" w:rsidP="0071006A">
            <w:pPr>
              <w:autoSpaceDE w:val="0"/>
              <w:autoSpaceDN w:val="0"/>
              <w:adjustRightInd w:val="0"/>
              <w:jc w:val="center"/>
              <w:rPr>
                <w:color w:val="000000"/>
                <w:sz w:val="24"/>
                <w:szCs w:val="24"/>
              </w:rPr>
            </w:pPr>
            <w:r w:rsidRPr="00C409D9">
              <w:rPr>
                <w:color w:val="000000"/>
                <w:sz w:val="24"/>
                <w:szCs w:val="24"/>
              </w:rPr>
              <w:t>999</w:t>
            </w:r>
          </w:p>
        </w:tc>
        <w:tc>
          <w:tcPr>
            <w:tcW w:w="4978" w:type="dxa"/>
            <w:tcBorders>
              <w:top w:val="single" w:sz="8" w:space="0" w:color="000000"/>
              <w:bottom w:val="single" w:sz="8" w:space="0" w:color="000000"/>
              <w:right w:val="single" w:sz="8" w:space="0" w:color="000000"/>
            </w:tcBorders>
            <w:vAlign w:val="center"/>
          </w:tcPr>
          <w:p w:rsidR="004570BC" w:rsidRPr="00C409D9" w:rsidRDefault="004570BC" w:rsidP="004570BC">
            <w:pPr>
              <w:autoSpaceDE w:val="0"/>
              <w:autoSpaceDN w:val="0"/>
              <w:adjustRightInd w:val="0"/>
              <w:rPr>
                <w:color w:val="000000"/>
                <w:sz w:val="24"/>
                <w:szCs w:val="24"/>
              </w:rPr>
            </w:pPr>
            <w:r w:rsidRPr="00C409D9">
              <w:rPr>
                <w:color w:val="000000"/>
                <w:sz w:val="24"/>
                <w:szCs w:val="24"/>
              </w:rPr>
              <w:t>Technická dokumentace</w:t>
            </w:r>
          </w:p>
        </w:tc>
        <w:tc>
          <w:tcPr>
            <w:tcW w:w="3243" w:type="dxa"/>
            <w:tcBorders>
              <w:top w:val="single" w:sz="8" w:space="0" w:color="000000"/>
              <w:left w:val="single" w:sz="8" w:space="0" w:color="000000"/>
              <w:bottom w:val="single" w:sz="8" w:space="0" w:color="000000"/>
            </w:tcBorders>
            <w:vAlign w:val="center"/>
          </w:tcPr>
          <w:p w:rsidR="004570BC" w:rsidRPr="00C409D9" w:rsidRDefault="004570BC" w:rsidP="003D44AB">
            <w:pPr>
              <w:autoSpaceDE w:val="0"/>
              <w:autoSpaceDN w:val="0"/>
              <w:adjustRightInd w:val="0"/>
              <w:rPr>
                <w:color w:val="000000"/>
                <w:sz w:val="24"/>
                <w:szCs w:val="24"/>
              </w:rPr>
            </w:pPr>
            <w:r w:rsidRPr="00C409D9">
              <w:rPr>
                <w:color w:val="000000"/>
                <w:sz w:val="24"/>
                <w:szCs w:val="24"/>
              </w:rPr>
              <w:t xml:space="preserve">80 000 Kč/projekt </w:t>
            </w:r>
          </w:p>
        </w:tc>
      </w:tr>
    </w:tbl>
    <w:p w:rsidR="004570BC" w:rsidRPr="004570BC" w:rsidRDefault="004570BC" w:rsidP="004570BC"/>
    <w:p w:rsidR="00D76D9F" w:rsidRDefault="004570BC" w:rsidP="00D76D9F">
      <w:pPr>
        <w:pStyle w:val="Nadpis5"/>
        <w:widowControl w:val="0"/>
        <w:adjustRightInd w:val="0"/>
        <w:spacing w:before="240" w:after="120"/>
        <w:rPr>
          <w:rFonts w:ascii="Times New Roman" w:hAnsi="Times New Roman"/>
          <w:sz w:val="24"/>
          <w:szCs w:val="24"/>
        </w:rPr>
      </w:pPr>
      <w:r>
        <w:rPr>
          <w:rFonts w:ascii="Times New Roman" w:hAnsi="Times New Roman"/>
          <w:sz w:val="24"/>
          <w:szCs w:val="24"/>
        </w:rPr>
        <w:t>Nepovolené f</w:t>
      </w:r>
      <w:r w:rsidR="00D76D9F">
        <w:rPr>
          <w:rFonts w:ascii="Times New Roman" w:hAnsi="Times New Roman"/>
          <w:sz w:val="24"/>
          <w:szCs w:val="24"/>
        </w:rPr>
        <w:t>ormy financování</w:t>
      </w:r>
    </w:p>
    <w:p w:rsidR="00D76D9F" w:rsidRPr="00CB1943" w:rsidRDefault="00D76D9F" w:rsidP="004570BC">
      <w:pPr>
        <w:rPr>
          <w:sz w:val="24"/>
          <w:szCs w:val="24"/>
        </w:rPr>
      </w:pPr>
      <w:r w:rsidRPr="00CB1943">
        <w:rPr>
          <w:sz w:val="24"/>
          <w:szCs w:val="24"/>
        </w:rPr>
        <w:t xml:space="preserve">- </w:t>
      </w:r>
      <w:r w:rsidR="004570BC">
        <w:rPr>
          <w:sz w:val="24"/>
          <w:szCs w:val="24"/>
        </w:rPr>
        <w:t>leasing</w:t>
      </w:r>
    </w:p>
    <w:p w:rsidR="00D76D9F" w:rsidRPr="00CB1943" w:rsidRDefault="00D76D9F" w:rsidP="00D76D9F">
      <w:pPr>
        <w:rPr>
          <w:sz w:val="24"/>
          <w:szCs w:val="24"/>
        </w:rPr>
      </w:pPr>
      <w:r w:rsidRPr="00CB1943">
        <w:rPr>
          <w:sz w:val="24"/>
          <w:szCs w:val="24"/>
        </w:rPr>
        <w:t>- věcné plnění ze strany žadatele/příjemce dotace</w:t>
      </w:r>
    </w:p>
    <w:p w:rsidR="00D76D9F" w:rsidRPr="00022E60" w:rsidRDefault="00D76D9F" w:rsidP="00D76D9F">
      <w:pPr>
        <w:pStyle w:val="Nadpis5"/>
        <w:widowControl w:val="0"/>
        <w:adjustRightInd w:val="0"/>
        <w:spacing w:before="240" w:after="120"/>
        <w:rPr>
          <w:rFonts w:ascii="Times New Roman" w:hAnsi="Times New Roman"/>
          <w:sz w:val="24"/>
          <w:szCs w:val="24"/>
        </w:rPr>
      </w:pPr>
      <w:r w:rsidRPr="00022E60">
        <w:rPr>
          <w:rFonts w:ascii="Times New Roman" w:hAnsi="Times New Roman"/>
          <w:sz w:val="24"/>
          <w:szCs w:val="24"/>
        </w:rPr>
        <w:t>Seznam příloh specifických pro opatření</w:t>
      </w:r>
      <w:r>
        <w:rPr>
          <w:rFonts w:ascii="Times New Roman" w:hAnsi="Times New Roman"/>
          <w:sz w:val="24"/>
          <w:szCs w:val="24"/>
        </w:rPr>
        <w:t>/podopatření</w:t>
      </w:r>
    </w:p>
    <w:p w:rsidR="00D76D9F" w:rsidRPr="008E7057" w:rsidRDefault="00D76D9F" w:rsidP="00D76D9F">
      <w:pPr>
        <w:pStyle w:val="xl31"/>
        <w:spacing w:before="0" w:after="0"/>
        <w:jc w:val="both"/>
        <w:rPr>
          <w:rFonts w:ascii="Times New Roman" w:hAnsi="Times New Roman"/>
          <w:szCs w:val="24"/>
        </w:rPr>
      </w:pPr>
      <w:r>
        <w:rPr>
          <w:rFonts w:ascii="Times New Roman" w:hAnsi="Times New Roman"/>
          <w:szCs w:val="24"/>
        </w:rPr>
        <w:t>P</w:t>
      </w:r>
      <w:r w:rsidRPr="008E7057">
        <w:rPr>
          <w:rFonts w:ascii="Times New Roman" w:hAnsi="Times New Roman"/>
          <w:szCs w:val="24"/>
        </w:rPr>
        <w:t>řílohy jsou doplněny označením typu sankce dle ustanovení kapitoly 1</w:t>
      </w:r>
      <w:r w:rsidR="00A8306D">
        <w:rPr>
          <w:rFonts w:ascii="Times New Roman" w:hAnsi="Times New Roman"/>
          <w:szCs w:val="24"/>
        </w:rPr>
        <w:t>3</w:t>
      </w:r>
      <w:r w:rsidRPr="008E7057">
        <w:rPr>
          <w:rFonts w:ascii="Times New Roman" w:hAnsi="Times New Roman"/>
          <w:szCs w:val="24"/>
        </w:rPr>
        <w:t xml:space="preserve"> obecné části Pravidel opatření IV.1.2.</w:t>
      </w:r>
    </w:p>
    <w:p w:rsidR="00052A82" w:rsidRDefault="00D76D9F">
      <w:pPr>
        <w:widowControl w:val="0"/>
        <w:numPr>
          <w:ilvl w:val="0"/>
          <w:numId w:val="286"/>
        </w:numPr>
        <w:adjustRightInd w:val="0"/>
        <w:spacing w:before="240" w:after="120" w:line="240" w:lineRule="atLeast"/>
        <w:ind w:hanging="927"/>
        <w:jc w:val="both"/>
        <w:rPr>
          <w:b/>
          <w:sz w:val="24"/>
          <w:szCs w:val="24"/>
        </w:rPr>
      </w:pPr>
      <w:r>
        <w:rPr>
          <w:b/>
          <w:sz w:val="24"/>
          <w:szCs w:val="24"/>
          <w:u w:val="single"/>
        </w:rPr>
        <w:t>P</w:t>
      </w:r>
      <w:r w:rsidRPr="008E7057">
        <w:rPr>
          <w:b/>
          <w:sz w:val="24"/>
          <w:szCs w:val="24"/>
          <w:u w:val="single"/>
        </w:rPr>
        <w:t>ovinné přílohy předkládané při podání Žádosti o dotaci; C</w:t>
      </w:r>
    </w:p>
    <w:p w:rsidR="00D76D9F" w:rsidRPr="00DE430D" w:rsidRDefault="00D43483" w:rsidP="00C93026">
      <w:pPr>
        <w:widowControl w:val="0"/>
        <w:numPr>
          <w:ilvl w:val="0"/>
          <w:numId w:val="225"/>
        </w:numPr>
        <w:adjustRightInd w:val="0"/>
        <w:spacing w:line="240" w:lineRule="atLeast"/>
        <w:ind w:left="360"/>
        <w:jc w:val="both"/>
        <w:rPr>
          <w:sz w:val="24"/>
          <w:szCs w:val="24"/>
        </w:rPr>
      </w:pPr>
      <w:r>
        <w:rPr>
          <w:sz w:val="24"/>
          <w:szCs w:val="24"/>
        </w:rPr>
        <w:t>D</w:t>
      </w:r>
      <w:r w:rsidR="00D76D9F" w:rsidRPr="00DE430D">
        <w:rPr>
          <w:sz w:val="24"/>
          <w:szCs w:val="24"/>
        </w:rPr>
        <w:t>oklad, že předmětem dotace je kulturní dědictví venkova - výpis z registru kulturních památek</w:t>
      </w:r>
      <w:r w:rsidR="0075195E">
        <w:rPr>
          <w:sz w:val="24"/>
          <w:szCs w:val="24"/>
        </w:rPr>
        <w:t xml:space="preserve"> (též elektronický)</w:t>
      </w:r>
      <w:r w:rsidR="00D76D9F" w:rsidRPr="00DE430D">
        <w:rPr>
          <w:sz w:val="24"/>
          <w:szCs w:val="24"/>
        </w:rPr>
        <w:t>, stanovisko/posudek příslušného pracoviště Národního památkového ústavu, stanovisko obecního úřadu obce s rozšířenou působností, rozhodnutí zastupitelstva obce</w:t>
      </w:r>
      <w:r w:rsidR="00D76D9F">
        <w:rPr>
          <w:sz w:val="24"/>
          <w:szCs w:val="24"/>
        </w:rPr>
        <w:t>, rady obce</w:t>
      </w:r>
      <w:r>
        <w:rPr>
          <w:sz w:val="24"/>
          <w:szCs w:val="24"/>
        </w:rPr>
        <w:t xml:space="preserve"> – pouze pro záměr b)</w:t>
      </w:r>
      <w:r w:rsidR="00D76D9F" w:rsidRPr="00DE430D">
        <w:rPr>
          <w:sz w:val="24"/>
          <w:szCs w:val="24"/>
        </w:rPr>
        <w:t xml:space="preserve"> – prostá kopie.</w:t>
      </w:r>
    </w:p>
    <w:p w:rsidR="00D76D9F" w:rsidRPr="00DE430D" w:rsidRDefault="00D76D9F" w:rsidP="00C93026">
      <w:pPr>
        <w:widowControl w:val="0"/>
        <w:numPr>
          <w:ilvl w:val="0"/>
          <w:numId w:val="225"/>
        </w:numPr>
        <w:adjustRightInd w:val="0"/>
        <w:spacing w:line="240" w:lineRule="atLeast"/>
        <w:ind w:left="360"/>
        <w:jc w:val="both"/>
        <w:rPr>
          <w:sz w:val="24"/>
          <w:szCs w:val="24"/>
        </w:rPr>
      </w:pPr>
      <w:r w:rsidRPr="00DE430D">
        <w:rPr>
          <w:sz w:val="24"/>
          <w:szCs w:val="24"/>
        </w:rPr>
        <w:t>Záměr obnovy</w:t>
      </w:r>
      <w:r w:rsidR="007E7669">
        <w:rPr>
          <w:sz w:val="24"/>
          <w:szCs w:val="24"/>
        </w:rPr>
        <w:t>,</w:t>
      </w:r>
      <w:r w:rsidRPr="00DE430D">
        <w:rPr>
          <w:sz w:val="24"/>
          <w:szCs w:val="24"/>
        </w:rPr>
        <w:t xml:space="preserve"> restaurátorský průzkum, restaurátorský záměr, program regenerace památkově chráněných území, plán péče o krajinné památkové zóny</w:t>
      </w:r>
      <w:r w:rsidR="007E7669">
        <w:rPr>
          <w:sz w:val="24"/>
          <w:szCs w:val="24"/>
        </w:rPr>
        <w:t xml:space="preserve"> nebo</w:t>
      </w:r>
      <w:r w:rsidR="006E717A">
        <w:rPr>
          <w:sz w:val="24"/>
          <w:szCs w:val="24"/>
        </w:rPr>
        <w:t xml:space="preserve"> souhlas</w:t>
      </w:r>
      <w:r w:rsidR="00E22A15">
        <w:rPr>
          <w:sz w:val="24"/>
          <w:szCs w:val="24"/>
        </w:rPr>
        <w:t xml:space="preserve"> s projektem od orgánu, který objekt prohlásil za </w:t>
      </w:r>
      <w:r w:rsidR="007E7669">
        <w:rPr>
          <w:sz w:val="24"/>
          <w:szCs w:val="24"/>
        </w:rPr>
        <w:t>kulturní dědictví venkova</w:t>
      </w:r>
      <w:r w:rsidRPr="00DE430D">
        <w:rPr>
          <w:sz w:val="24"/>
          <w:szCs w:val="24"/>
        </w:rPr>
        <w:t xml:space="preserve"> apod. – pouze pro záměr b) – prostá kopie.</w:t>
      </w:r>
    </w:p>
    <w:p w:rsidR="00D76D9F" w:rsidRPr="00DE430D" w:rsidRDefault="00D76D9F" w:rsidP="00C93026">
      <w:pPr>
        <w:widowControl w:val="0"/>
        <w:numPr>
          <w:ilvl w:val="0"/>
          <w:numId w:val="225"/>
        </w:numPr>
        <w:adjustRightInd w:val="0"/>
        <w:spacing w:line="240" w:lineRule="atLeast"/>
        <w:ind w:left="360"/>
        <w:jc w:val="both"/>
        <w:rPr>
          <w:sz w:val="24"/>
          <w:szCs w:val="24"/>
        </w:rPr>
      </w:pPr>
      <w:r w:rsidRPr="00DE430D">
        <w:rPr>
          <w:sz w:val="24"/>
          <w:szCs w:val="24"/>
        </w:rPr>
        <w:t xml:space="preserve">Závazné stanovisko k obnově </w:t>
      </w:r>
      <w:r w:rsidR="007123FE">
        <w:rPr>
          <w:sz w:val="24"/>
          <w:szCs w:val="24"/>
        </w:rPr>
        <w:t xml:space="preserve">objektu </w:t>
      </w:r>
      <w:r w:rsidRPr="00DE430D">
        <w:rPr>
          <w:sz w:val="24"/>
          <w:szCs w:val="24"/>
        </w:rPr>
        <w:t>kulturní</w:t>
      </w:r>
      <w:r w:rsidR="007123FE">
        <w:rPr>
          <w:sz w:val="24"/>
          <w:szCs w:val="24"/>
        </w:rPr>
        <w:t>ho</w:t>
      </w:r>
      <w:r w:rsidR="009B6A34">
        <w:rPr>
          <w:sz w:val="24"/>
          <w:szCs w:val="24"/>
        </w:rPr>
        <w:t xml:space="preserve"> </w:t>
      </w:r>
      <w:r w:rsidR="007123FE">
        <w:rPr>
          <w:sz w:val="24"/>
          <w:szCs w:val="24"/>
        </w:rPr>
        <w:t>dědictví</w:t>
      </w:r>
      <w:r w:rsidR="009B6A34">
        <w:rPr>
          <w:sz w:val="24"/>
          <w:szCs w:val="24"/>
        </w:rPr>
        <w:t xml:space="preserve"> </w:t>
      </w:r>
      <w:r w:rsidRPr="00DE430D">
        <w:rPr>
          <w:sz w:val="24"/>
          <w:szCs w:val="24"/>
        </w:rPr>
        <w:t xml:space="preserve">vydané obecním úřadem obce s rozšířenou působností </w:t>
      </w:r>
      <w:r>
        <w:rPr>
          <w:sz w:val="24"/>
          <w:szCs w:val="24"/>
        </w:rPr>
        <w:t xml:space="preserve">či stanovisko k projektu vydané obecním úřadem </w:t>
      </w:r>
      <w:r w:rsidRPr="00DE430D">
        <w:rPr>
          <w:sz w:val="24"/>
          <w:szCs w:val="24"/>
        </w:rPr>
        <w:t>nebo odborný posudek odborně způsobilé osoby – pouze pro záměr b) – prostá kopie.</w:t>
      </w:r>
    </w:p>
    <w:p w:rsidR="00D76D9F" w:rsidRDefault="00D76D9F" w:rsidP="00C93026">
      <w:pPr>
        <w:widowControl w:val="0"/>
        <w:numPr>
          <w:ilvl w:val="0"/>
          <w:numId w:val="225"/>
        </w:numPr>
        <w:adjustRightInd w:val="0"/>
        <w:spacing w:line="240" w:lineRule="atLeast"/>
        <w:ind w:left="360"/>
        <w:jc w:val="both"/>
        <w:rPr>
          <w:sz w:val="24"/>
          <w:szCs w:val="24"/>
        </w:rPr>
      </w:pPr>
      <w:r>
        <w:rPr>
          <w:sz w:val="24"/>
          <w:szCs w:val="24"/>
        </w:rPr>
        <w:t>V případě evidovaných kulturních památek p</w:t>
      </w:r>
      <w:r w:rsidRPr="00DE430D">
        <w:rPr>
          <w:sz w:val="24"/>
          <w:szCs w:val="24"/>
        </w:rPr>
        <w:t xml:space="preserve">ísemné vyjádření/odborné stanovisko </w:t>
      </w:r>
      <w:r w:rsidRPr="00DE430D">
        <w:rPr>
          <w:sz w:val="24"/>
          <w:szCs w:val="24"/>
        </w:rPr>
        <w:lastRenderedPageBreak/>
        <w:t>Národního památkového ústavu</w:t>
      </w:r>
      <w:r w:rsidR="009B6A34">
        <w:rPr>
          <w:sz w:val="24"/>
          <w:szCs w:val="24"/>
        </w:rPr>
        <w:t xml:space="preserve"> </w:t>
      </w:r>
      <w:r w:rsidRPr="00DE430D">
        <w:rPr>
          <w:sz w:val="24"/>
          <w:szCs w:val="24"/>
        </w:rPr>
        <w:t>– pouze pro záměr b) - prostá kopie.</w:t>
      </w:r>
    </w:p>
    <w:p w:rsidR="00052A82" w:rsidRDefault="00D76D9F">
      <w:pPr>
        <w:widowControl w:val="0"/>
        <w:numPr>
          <w:ilvl w:val="0"/>
          <w:numId w:val="286"/>
        </w:numPr>
        <w:adjustRightInd w:val="0"/>
        <w:spacing w:before="240" w:after="120" w:line="240" w:lineRule="atLeast"/>
        <w:ind w:left="924" w:hanging="924"/>
        <w:jc w:val="both"/>
        <w:rPr>
          <w:b/>
          <w:sz w:val="24"/>
          <w:szCs w:val="24"/>
          <w:u w:val="single"/>
        </w:rPr>
      </w:pPr>
      <w:r>
        <w:rPr>
          <w:b/>
          <w:sz w:val="24"/>
          <w:szCs w:val="24"/>
          <w:u w:val="single"/>
        </w:rPr>
        <w:t>Povinné přílohy předkládané při podpisu Dohody; C</w:t>
      </w:r>
    </w:p>
    <w:p w:rsidR="00D76D9F" w:rsidRDefault="00D76D9F" w:rsidP="00D76D9F">
      <w:pPr>
        <w:ind w:left="360"/>
        <w:jc w:val="both"/>
        <w:rPr>
          <w:sz w:val="24"/>
          <w:szCs w:val="24"/>
        </w:rPr>
      </w:pPr>
      <w:r>
        <w:rPr>
          <w:sz w:val="24"/>
          <w:szCs w:val="24"/>
        </w:rPr>
        <w:t>Nejsou stanoveny další povinné přílohy.</w:t>
      </w:r>
    </w:p>
    <w:p w:rsidR="00052A82" w:rsidRDefault="00D76D9F">
      <w:pPr>
        <w:widowControl w:val="0"/>
        <w:numPr>
          <w:ilvl w:val="0"/>
          <w:numId w:val="286"/>
        </w:numPr>
        <w:adjustRightInd w:val="0"/>
        <w:spacing w:before="240" w:after="120" w:line="240" w:lineRule="atLeast"/>
        <w:ind w:left="924" w:hanging="924"/>
        <w:jc w:val="both"/>
        <w:rPr>
          <w:b/>
          <w:sz w:val="24"/>
          <w:szCs w:val="24"/>
          <w:u w:val="single"/>
        </w:rPr>
      </w:pPr>
      <w:r w:rsidRPr="00AD1981">
        <w:rPr>
          <w:b/>
          <w:sz w:val="24"/>
          <w:szCs w:val="24"/>
          <w:u w:val="single"/>
        </w:rPr>
        <w:t>Povinné přílohy předkládané při podání Žádosti o proplacení výdajů</w:t>
      </w:r>
    </w:p>
    <w:p w:rsidR="00D76D9F" w:rsidRDefault="00D76D9F" w:rsidP="00D76D9F">
      <w:pPr>
        <w:ind w:left="360"/>
        <w:jc w:val="both"/>
        <w:rPr>
          <w:sz w:val="24"/>
          <w:szCs w:val="24"/>
        </w:rPr>
      </w:pPr>
      <w:r>
        <w:rPr>
          <w:sz w:val="24"/>
          <w:szCs w:val="24"/>
        </w:rPr>
        <w:t>Nejsou stanoveny další povinné přílohy.</w:t>
      </w:r>
    </w:p>
    <w:p w:rsidR="00EE7141" w:rsidRPr="008E7057" w:rsidRDefault="00D76D9F" w:rsidP="00D16F05">
      <w:pPr>
        <w:pStyle w:val="Nadpis3"/>
      </w:pPr>
      <w:r>
        <w:rPr>
          <w:szCs w:val="32"/>
        </w:rPr>
        <w:br w:type="page"/>
      </w:r>
      <w:bookmarkStart w:id="47" w:name="_Toc229883548"/>
      <w:bookmarkStart w:id="48" w:name="_Toc280261319"/>
      <w:r w:rsidR="00EE7141" w:rsidRPr="008E7057">
        <w:lastRenderedPageBreak/>
        <w:t>Opatření III.3.1 Vzdělávání a informace</w:t>
      </w:r>
      <w:bookmarkEnd w:id="47"/>
      <w:bookmarkEnd w:id="48"/>
    </w:p>
    <w:p w:rsidR="00EE7141" w:rsidRPr="008E7057" w:rsidRDefault="00EE7141" w:rsidP="00EE7141">
      <w:pPr>
        <w:rPr>
          <w:sz w:val="28"/>
          <w:szCs w:val="28"/>
        </w:rPr>
      </w:pPr>
    </w:p>
    <w:p w:rsidR="00EE7141" w:rsidRPr="008E7057" w:rsidRDefault="00EE7141" w:rsidP="00EE7141">
      <w:pPr>
        <w:pStyle w:val="xl31"/>
        <w:spacing w:before="120" w:after="120"/>
        <w:rPr>
          <w:rFonts w:ascii="Times New Roman" w:hAnsi="Times New Roman"/>
          <w:b/>
          <w:bCs/>
          <w:szCs w:val="24"/>
          <w:u w:val="single"/>
        </w:rPr>
      </w:pPr>
      <w:r w:rsidRPr="008E7057">
        <w:rPr>
          <w:rFonts w:ascii="Times New Roman" w:hAnsi="Times New Roman"/>
          <w:b/>
          <w:bCs/>
          <w:szCs w:val="24"/>
          <w:u w:val="single"/>
        </w:rPr>
        <w:t xml:space="preserve">Popis opatření </w:t>
      </w:r>
    </w:p>
    <w:p w:rsidR="00EE7141" w:rsidRPr="008E7057" w:rsidRDefault="00EE7141" w:rsidP="00683E8A">
      <w:pPr>
        <w:pStyle w:val="xl31"/>
        <w:spacing w:before="0" w:after="0"/>
        <w:jc w:val="both"/>
        <w:rPr>
          <w:rFonts w:ascii="Times New Roman" w:hAnsi="Times New Roman"/>
          <w:szCs w:val="24"/>
        </w:rPr>
      </w:pPr>
      <w:r w:rsidRPr="00F16D12">
        <w:rPr>
          <w:rFonts w:ascii="Times New Roman" w:hAnsi="Times New Roman"/>
          <w:szCs w:val="24"/>
        </w:rPr>
        <w:t xml:space="preserve">Podpora je zaměřena na vzdělávání </w:t>
      </w:r>
      <w:r w:rsidR="00F16D12" w:rsidRPr="00F16D12">
        <w:rPr>
          <w:rFonts w:ascii="Times New Roman" w:hAnsi="Times New Roman"/>
          <w:bCs/>
          <w:color w:val="000000"/>
          <w:szCs w:val="24"/>
        </w:rPr>
        <w:t>hospodářských subjektů</w:t>
      </w:r>
      <w:r w:rsidR="00F16D12" w:rsidRPr="00F16D12">
        <w:rPr>
          <w:rStyle w:val="Znakapoznpodarou"/>
          <w:rFonts w:ascii="Times New Roman" w:hAnsi="Times New Roman"/>
          <w:bCs/>
          <w:color w:val="000000"/>
          <w:szCs w:val="24"/>
        </w:rPr>
        <w:footnoteReference w:id="53"/>
      </w:r>
      <w:r w:rsidR="00F16D12" w:rsidRPr="00F16D12">
        <w:rPr>
          <w:rFonts w:ascii="Times New Roman" w:hAnsi="Times New Roman"/>
          <w:bCs/>
          <w:color w:val="000000"/>
          <w:szCs w:val="24"/>
        </w:rPr>
        <w:t xml:space="preserve"> působících </w:t>
      </w:r>
      <w:r w:rsidR="00F16D12" w:rsidRPr="00F16D12">
        <w:rPr>
          <w:rFonts w:ascii="Times New Roman" w:hAnsi="Times New Roman"/>
          <w:szCs w:val="24"/>
        </w:rPr>
        <w:t xml:space="preserve">na venkově </w:t>
      </w:r>
      <w:r w:rsidR="00F16D12" w:rsidRPr="00F16D12">
        <w:rPr>
          <w:rFonts w:ascii="Times New Roman" w:hAnsi="Times New Roman"/>
          <w:bCs/>
          <w:color w:val="000000"/>
          <w:szCs w:val="24"/>
        </w:rPr>
        <w:t>v oblastech</w:t>
      </w:r>
      <w:r w:rsidRPr="008E7057">
        <w:rPr>
          <w:rFonts w:ascii="Times New Roman" w:hAnsi="Times New Roman"/>
          <w:szCs w:val="24"/>
        </w:rPr>
        <w:t xml:space="preserve"> podporovaných v ose III (tzn. v oblastech diverzifikace činností nezemědělské povahy, zakládání a rozvoje mikropodniků, venkovského cestovního ruchu, obnovy a rozvoje vesnic, občanského vybavení a služeb a ochrany a rozvoje kulturního dědictví venkova). Účastníci nehradí žádné poplatky spojené s účastí na vzdělávací akci. </w:t>
      </w:r>
    </w:p>
    <w:p w:rsidR="00EE7141" w:rsidRPr="008E7057" w:rsidRDefault="00EE7141" w:rsidP="00683E8A">
      <w:pPr>
        <w:pStyle w:val="xl31"/>
        <w:spacing w:before="0" w:after="0"/>
        <w:jc w:val="both"/>
        <w:rPr>
          <w:rFonts w:ascii="Times New Roman" w:hAnsi="Times New Roman"/>
          <w:szCs w:val="24"/>
        </w:rPr>
      </w:pPr>
    </w:p>
    <w:p w:rsidR="00EE7141" w:rsidRPr="008E7057" w:rsidRDefault="00EE7141" w:rsidP="00683E8A">
      <w:pPr>
        <w:pStyle w:val="xl31"/>
        <w:spacing w:before="120" w:after="120"/>
        <w:jc w:val="both"/>
        <w:rPr>
          <w:rFonts w:ascii="Times New Roman" w:hAnsi="Times New Roman"/>
          <w:szCs w:val="24"/>
        </w:rPr>
      </w:pPr>
      <w:r w:rsidRPr="008E7057">
        <w:rPr>
          <w:rFonts w:ascii="Times New Roman" w:hAnsi="Times New Roman"/>
          <w:b/>
          <w:bCs/>
          <w:szCs w:val="24"/>
          <w:u w:val="single"/>
        </w:rPr>
        <w:t>Definice příjemce dotace</w:t>
      </w:r>
    </w:p>
    <w:p w:rsidR="00EE7141" w:rsidRPr="008E7057" w:rsidRDefault="00EE7141" w:rsidP="00683E8A">
      <w:pPr>
        <w:numPr>
          <w:ilvl w:val="0"/>
          <w:numId w:val="251"/>
        </w:numPr>
        <w:autoSpaceDE w:val="0"/>
        <w:autoSpaceDN w:val="0"/>
        <w:adjustRightInd w:val="0"/>
        <w:jc w:val="both"/>
        <w:rPr>
          <w:color w:val="000000"/>
          <w:sz w:val="24"/>
          <w:szCs w:val="24"/>
        </w:rPr>
      </w:pPr>
      <w:r w:rsidRPr="008E7057">
        <w:rPr>
          <w:color w:val="000000"/>
          <w:sz w:val="24"/>
          <w:szCs w:val="24"/>
        </w:rPr>
        <w:t xml:space="preserve">obec </w:t>
      </w:r>
    </w:p>
    <w:p w:rsidR="00EE7141" w:rsidRPr="008E7057" w:rsidRDefault="00EE7141" w:rsidP="00683E8A">
      <w:pPr>
        <w:numPr>
          <w:ilvl w:val="0"/>
          <w:numId w:val="251"/>
        </w:numPr>
        <w:autoSpaceDE w:val="0"/>
        <w:autoSpaceDN w:val="0"/>
        <w:adjustRightInd w:val="0"/>
        <w:jc w:val="both"/>
        <w:rPr>
          <w:color w:val="000000"/>
          <w:sz w:val="24"/>
          <w:szCs w:val="24"/>
        </w:rPr>
      </w:pPr>
      <w:r w:rsidRPr="008E7057">
        <w:rPr>
          <w:color w:val="000000"/>
          <w:sz w:val="24"/>
          <w:szCs w:val="24"/>
        </w:rPr>
        <w:t>svazek obcí</w:t>
      </w:r>
    </w:p>
    <w:p w:rsidR="00EE7141" w:rsidRPr="008E7057" w:rsidRDefault="00EE7141" w:rsidP="00683E8A">
      <w:pPr>
        <w:numPr>
          <w:ilvl w:val="0"/>
          <w:numId w:val="251"/>
        </w:numPr>
        <w:autoSpaceDE w:val="0"/>
        <w:autoSpaceDN w:val="0"/>
        <w:adjustRightInd w:val="0"/>
        <w:jc w:val="both"/>
        <w:rPr>
          <w:sz w:val="24"/>
          <w:szCs w:val="24"/>
        </w:rPr>
      </w:pPr>
      <w:r w:rsidRPr="008E7057">
        <w:rPr>
          <w:sz w:val="24"/>
          <w:szCs w:val="24"/>
        </w:rPr>
        <w:t>neziskové organizace s právní subjektivitou</w:t>
      </w:r>
    </w:p>
    <w:p w:rsidR="00EE7141" w:rsidRPr="008E7057" w:rsidRDefault="00EE7141" w:rsidP="00683E8A">
      <w:pPr>
        <w:pStyle w:val="xl31"/>
        <w:spacing w:before="0" w:after="0"/>
        <w:jc w:val="both"/>
        <w:rPr>
          <w:rFonts w:ascii="Times New Roman" w:hAnsi="Times New Roman"/>
          <w:szCs w:val="24"/>
        </w:rPr>
      </w:pPr>
    </w:p>
    <w:p w:rsidR="00EE7141" w:rsidRPr="008E7057" w:rsidRDefault="00EE7141" w:rsidP="00683E8A">
      <w:pPr>
        <w:pStyle w:val="xl31"/>
        <w:spacing w:before="120" w:after="120"/>
        <w:jc w:val="both"/>
        <w:rPr>
          <w:rFonts w:ascii="Times New Roman" w:hAnsi="Times New Roman"/>
          <w:b/>
          <w:bCs/>
          <w:szCs w:val="24"/>
          <w:u w:val="single"/>
        </w:rPr>
      </w:pPr>
      <w:r w:rsidRPr="008E7057">
        <w:rPr>
          <w:rFonts w:ascii="Times New Roman" w:hAnsi="Times New Roman"/>
          <w:b/>
          <w:bCs/>
          <w:szCs w:val="24"/>
          <w:u w:val="single"/>
        </w:rPr>
        <w:t xml:space="preserve">Kriteria přijatelnosti </w:t>
      </w:r>
    </w:p>
    <w:p w:rsidR="00EE7141" w:rsidRPr="008E7057" w:rsidRDefault="00EE7141" w:rsidP="00683E8A">
      <w:pPr>
        <w:pStyle w:val="xl31"/>
        <w:spacing w:before="0" w:after="0"/>
        <w:jc w:val="both"/>
        <w:rPr>
          <w:rFonts w:ascii="Times New Roman" w:hAnsi="Times New Roman"/>
          <w:szCs w:val="24"/>
        </w:rPr>
      </w:pPr>
      <w:r w:rsidRPr="008E7057">
        <w:rPr>
          <w:rFonts w:ascii="Times New Roman" w:hAnsi="Times New Roman"/>
          <w:szCs w:val="24"/>
        </w:rPr>
        <w:t>Níže uvedené povinnosti jsou doplněny označením typu sankce dle ustanovení kapitoly 1</w:t>
      </w:r>
      <w:r w:rsidR="00A8306D">
        <w:rPr>
          <w:rFonts w:ascii="Times New Roman" w:hAnsi="Times New Roman"/>
          <w:szCs w:val="24"/>
        </w:rPr>
        <w:t>3</w:t>
      </w:r>
      <w:r w:rsidRPr="008E7057">
        <w:rPr>
          <w:rFonts w:ascii="Times New Roman" w:hAnsi="Times New Roman"/>
          <w:szCs w:val="24"/>
        </w:rPr>
        <w:t xml:space="preserve"> obecné části Pravidel opatření IV.1.2.</w:t>
      </w:r>
    </w:p>
    <w:p w:rsidR="00EE7141" w:rsidRPr="008E7057" w:rsidRDefault="00EE7141" w:rsidP="00683E8A">
      <w:pPr>
        <w:pStyle w:val="xl31"/>
        <w:spacing w:before="0" w:after="0"/>
        <w:jc w:val="both"/>
        <w:rPr>
          <w:rFonts w:ascii="Times New Roman" w:hAnsi="Times New Roman"/>
          <w:b/>
          <w:bCs/>
          <w:szCs w:val="24"/>
          <w:u w:val="single"/>
        </w:rPr>
      </w:pPr>
    </w:p>
    <w:p w:rsidR="00EE7141" w:rsidRDefault="00EE7141" w:rsidP="00683E8A">
      <w:pPr>
        <w:numPr>
          <w:ilvl w:val="0"/>
          <w:numId w:val="253"/>
        </w:numPr>
        <w:autoSpaceDE w:val="0"/>
        <w:autoSpaceDN w:val="0"/>
        <w:adjustRightInd w:val="0"/>
        <w:jc w:val="both"/>
        <w:rPr>
          <w:sz w:val="24"/>
          <w:szCs w:val="24"/>
        </w:rPr>
      </w:pPr>
      <w:r w:rsidRPr="008E7057">
        <w:rPr>
          <w:sz w:val="24"/>
          <w:szCs w:val="24"/>
        </w:rPr>
        <w:t>Projekt nezahrnuje instruktážní kurzy a vzdělávání, které jsou součástí běžných</w:t>
      </w:r>
      <w:r w:rsidR="009B6A34">
        <w:rPr>
          <w:sz w:val="24"/>
          <w:szCs w:val="24"/>
        </w:rPr>
        <w:t xml:space="preserve"> </w:t>
      </w:r>
      <w:r w:rsidRPr="008E7057">
        <w:rPr>
          <w:sz w:val="24"/>
          <w:szCs w:val="24"/>
        </w:rPr>
        <w:t>vzdělávacích programů nebo systémů na středoškolské nebo vyšší úrovni (dle čl. 58 NR 1698/2005); C.</w:t>
      </w:r>
    </w:p>
    <w:p w:rsidR="00DF013F" w:rsidRPr="008E7057" w:rsidRDefault="00DF013F" w:rsidP="00683E8A">
      <w:pPr>
        <w:numPr>
          <w:ilvl w:val="0"/>
          <w:numId w:val="253"/>
        </w:numPr>
        <w:autoSpaceDE w:val="0"/>
        <w:autoSpaceDN w:val="0"/>
        <w:adjustRightInd w:val="0"/>
        <w:jc w:val="both"/>
        <w:rPr>
          <w:sz w:val="24"/>
          <w:szCs w:val="24"/>
        </w:rPr>
      </w:pPr>
      <w:r w:rsidRPr="008E7057">
        <w:rPr>
          <w:sz w:val="24"/>
          <w:szCs w:val="24"/>
        </w:rPr>
        <w:t>Vzděláva</w:t>
      </w:r>
      <w:r>
        <w:rPr>
          <w:sz w:val="24"/>
          <w:szCs w:val="24"/>
        </w:rPr>
        <w:t>nými</w:t>
      </w:r>
      <w:r w:rsidR="009B6A34">
        <w:rPr>
          <w:sz w:val="24"/>
          <w:szCs w:val="24"/>
        </w:rPr>
        <w:t xml:space="preserve"> </w:t>
      </w:r>
      <w:r>
        <w:rPr>
          <w:sz w:val="24"/>
          <w:szCs w:val="24"/>
        </w:rPr>
        <w:t xml:space="preserve">subjekty </w:t>
      </w:r>
      <w:r w:rsidRPr="003E787E">
        <w:rPr>
          <w:sz w:val="24"/>
          <w:szCs w:val="24"/>
        </w:rPr>
        <w:t xml:space="preserve">jsou </w:t>
      </w:r>
      <w:r w:rsidRPr="003E787E">
        <w:rPr>
          <w:bCs/>
          <w:color w:val="000000"/>
          <w:sz w:val="24"/>
          <w:szCs w:val="24"/>
        </w:rPr>
        <w:t>hospodářsk</w:t>
      </w:r>
      <w:r>
        <w:rPr>
          <w:bCs/>
          <w:color w:val="000000"/>
          <w:sz w:val="24"/>
          <w:szCs w:val="24"/>
        </w:rPr>
        <w:t>é</w:t>
      </w:r>
      <w:r w:rsidRPr="003E787E">
        <w:rPr>
          <w:bCs/>
          <w:color w:val="000000"/>
          <w:sz w:val="24"/>
          <w:szCs w:val="24"/>
        </w:rPr>
        <w:t xml:space="preserve"> subjekt</w:t>
      </w:r>
      <w:r>
        <w:rPr>
          <w:bCs/>
          <w:color w:val="000000"/>
          <w:sz w:val="24"/>
          <w:szCs w:val="24"/>
        </w:rPr>
        <w:t>y</w:t>
      </w:r>
      <w:r w:rsidR="009B6A34">
        <w:rPr>
          <w:bCs/>
          <w:color w:val="000000"/>
          <w:sz w:val="24"/>
          <w:szCs w:val="24"/>
          <w:vertAlign w:val="superscript"/>
        </w:rPr>
        <w:t>57</w:t>
      </w:r>
      <w:r w:rsidRPr="003E787E">
        <w:rPr>
          <w:bCs/>
          <w:color w:val="000000"/>
          <w:sz w:val="24"/>
          <w:szCs w:val="24"/>
        </w:rPr>
        <w:t xml:space="preserve"> působící v oblastech, na něž se vztahuje osa III; C.</w:t>
      </w:r>
    </w:p>
    <w:p w:rsidR="00EE7141" w:rsidRPr="008E7057" w:rsidRDefault="00EE7141" w:rsidP="00683E8A">
      <w:pPr>
        <w:pStyle w:val="xl31"/>
        <w:spacing w:before="0" w:after="0"/>
        <w:jc w:val="both"/>
        <w:rPr>
          <w:rFonts w:ascii="Times New Roman" w:hAnsi="Times New Roman"/>
          <w:b/>
          <w:bCs/>
          <w:szCs w:val="24"/>
          <w:u w:val="single"/>
        </w:rPr>
      </w:pPr>
    </w:p>
    <w:p w:rsidR="00CB5ED4" w:rsidRPr="00CB5ED4" w:rsidRDefault="00EE7141" w:rsidP="00CB5ED4">
      <w:pPr>
        <w:pStyle w:val="xl31"/>
        <w:spacing w:before="120" w:after="120"/>
        <w:jc w:val="both"/>
        <w:rPr>
          <w:rFonts w:ascii="Times New Roman" w:hAnsi="Times New Roman"/>
          <w:b/>
          <w:bCs/>
          <w:szCs w:val="24"/>
          <w:u w:val="single"/>
        </w:rPr>
      </w:pPr>
      <w:r w:rsidRPr="008E7057">
        <w:rPr>
          <w:rFonts w:ascii="Times New Roman" w:hAnsi="Times New Roman"/>
          <w:b/>
          <w:bCs/>
          <w:szCs w:val="24"/>
          <w:u w:val="single"/>
        </w:rPr>
        <w:t>Další podmínky</w:t>
      </w:r>
      <w:r w:rsidR="009B6A34">
        <w:rPr>
          <w:rFonts w:ascii="Times New Roman" w:hAnsi="Times New Roman"/>
          <w:b/>
          <w:bCs/>
          <w:szCs w:val="24"/>
          <w:u w:val="single"/>
        </w:rPr>
        <w:t xml:space="preserve"> </w:t>
      </w:r>
      <w:r w:rsidR="00CB5ED4" w:rsidRPr="00CB5ED4">
        <w:rPr>
          <w:rFonts w:ascii="Times New Roman" w:hAnsi="Times New Roman"/>
          <w:b/>
          <w:szCs w:val="24"/>
          <w:u w:val="single"/>
        </w:rPr>
        <w:t>(závazné podmínky pro hlavní i vedlejší opatření)</w:t>
      </w:r>
    </w:p>
    <w:p w:rsidR="00EE7141" w:rsidRPr="008E7057" w:rsidRDefault="00EE7141" w:rsidP="00683E8A">
      <w:pPr>
        <w:pStyle w:val="xl31"/>
        <w:spacing w:before="0" w:after="0"/>
        <w:jc w:val="both"/>
        <w:rPr>
          <w:rFonts w:ascii="Times New Roman" w:hAnsi="Times New Roman"/>
          <w:szCs w:val="24"/>
        </w:rPr>
      </w:pPr>
      <w:r w:rsidRPr="008E7057">
        <w:rPr>
          <w:rFonts w:ascii="Times New Roman" w:hAnsi="Times New Roman"/>
          <w:szCs w:val="24"/>
        </w:rPr>
        <w:t>Níže uvedené povinnosti jsou doplněny označením typu sankce dle ustanovení kapitoly 1</w:t>
      </w:r>
      <w:r w:rsidR="00A8306D">
        <w:rPr>
          <w:rFonts w:ascii="Times New Roman" w:hAnsi="Times New Roman"/>
          <w:szCs w:val="24"/>
        </w:rPr>
        <w:t>3</w:t>
      </w:r>
      <w:r w:rsidRPr="008E7057">
        <w:rPr>
          <w:rFonts w:ascii="Times New Roman" w:hAnsi="Times New Roman"/>
          <w:szCs w:val="24"/>
        </w:rPr>
        <w:t xml:space="preserve"> obecné části Pravidel opatření IV.1.2.</w:t>
      </w:r>
    </w:p>
    <w:p w:rsidR="00EE7141" w:rsidRPr="008E7057" w:rsidRDefault="00EE7141" w:rsidP="00683E8A">
      <w:pPr>
        <w:pStyle w:val="xl31"/>
        <w:spacing w:before="0" w:after="0"/>
        <w:jc w:val="both"/>
        <w:rPr>
          <w:rFonts w:ascii="Times New Roman" w:hAnsi="Times New Roman"/>
          <w:b/>
          <w:bCs/>
          <w:szCs w:val="24"/>
          <w:u w:val="single"/>
        </w:rPr>
      </w:pPr>
    </w:p>
    <w:p w:rsidR="00EE7141" w:rsidRPr="008E7057" w:rsidRDefault="00EE7141" w:rsidP="00683E8A">
      <w:pPr>
        <w:numPr>
          <w:ilvl w:val="0"/>
          <w:numId w:val="254"/>
        </w:numPr>
        <w:autoSpaceDE w:val="0"/>
        <w:autoSpaceDN w:val="0"/>
        <w:adjustRightInd w:val="0"/>
        <w:jc w:val="both"/>
        <w:rPr>
          <w:color w:val="000000"/>
          <w:sz w:val="24"/>
          <w:szCs w:val="24"/>
        </w:rPr>
      </w:pPr>
      <w:r w:rsidRPr="008E7057">
        <w:rPr>
          <w:color w:val="000000"/>
          <w:sz w:val="24"/>
          <w:szCs w:val="24"/>
        </w:rPr>
        <w:t>Účastníci nehradí náklady spojené se vzděláváním (do těchto nákladů nespadá stravné a ubytování účastníků, s výjimkou ubytování během exkurze a případné další náklady, které nejsou způsobilým výdajem); C.</w:t>
      </w:r>
    </w:p>
    <w:p w:rsidR="00EE7141" w:rsidRPr="008E7057" w:rsidRDefault="00EE7141" w:rsidP="00683E8A">
      <w:pPr>
        <w:numPr>
          <w:ilvl w:val="0"/>
          <w:numId w:val="254"/>
        </w:numPr>
        <w:autoSpaceDE w:val="0"/>
        <w:autoSpaceDN w:val="0"/>
        <w:adjustRightInd w:val="0"/>
        <w:jc w:val="both"/>
        <w:rPr>
          <w:color w:val="000000"/>
          <w:sz w:val="24"/>
          <w:szCs w:val="24"/>
        </w:rPr>
      </w:pPr>
      <w:r w:rsidRPr="008E7057">
        <w:rPr>
          <w:color w:val="000000"/>
          <w:sz w:val="24"/>
          <w:szCs w:val="24"/>
        </w:rPr>
        <w:t>Projekt může být složen z více akcí (akcí se rozumí část vzdělávacího projektu určená jedné neměnné skupině účastníků). Jednu vzdělávací akci v rámci vzdělávacího projektu musí absolvovat nejméně 12 přihlášených účastníků (výjimkou mohou být kurzy zaměřené na výpočetní techniku, kde je stanovena minimální hranice 6 přihlášených účastníků). V případě, že se akce zúčastní méně účastníků než stanovený limit, nebude příslušná akce proplacena.</w:t>
      </w:r>
    </w:p>
    <w:p w:rsidR="00EE7141" w:rsidRPr="00EC771F" w:rsidRDefault="00EE7141" w:rsidP="00683E8A">
      <w:pPr>
        <w:numPr>
          <w:ilvl w:val="0"/>
          <w:numId w:val="254"/>
        </w:numPr>
        <w:autoSpaceDE w:val="0"/>
        <w:autoSpaceDN w:val="0"/>
        <w:adjustRightInd w:val="0"/>
        <w:jc w:val="both"/>
        <w:rPr>
          <w:color w:val="000000"/>
          <w:sz w:val="24"/>
          <w:szCs w:val="24"/>
        </w:rPr>
      </w:pPr>
      <w:r w:rsidRPr="008E7057">
        <w:rPr>
          <w:color w:val="000000"/>
          <w:sz w:val="24"/>
          <w:szCs w:val="24"/>
        </w:rPr>
        <w:t>Účastníkům vzdělávací akce bude po ukončení akce vydáno osvědčení o absolvování (</w:t>
      </w:r>
      <w:r w:rsidR="009B6A34">
        <w:rPr>
          <w:color w:val="000000"/>
          <w:sz w:val="24"/>
          <w:szCs w:val="24"/>
        </w:rPr>
        <w:t>vzor ke stažení na www.szif.cz</w:t>
      </w:r>
      <w:r w:rsidRPr="00EC771F">
        <w:rPr>
          <w:color w:val="000000"/>
          <w:sz w:val="24"/>
          <w:szCs w:val="24"/>
        </w:rPr>
        <w:t>); C.</w:t>
      </w:r>
    </w:p>
    <w:p w:rsidR="00EE7141" w:rsidRPr="008E7057" w:rsidRDefault="00EE7141" w:rsidP="00683E8A">
      <w:pPr>
        <w:numPr>
          <w:ilvl w:val="0"/>
          <w:numId w:val="254"/>
        </w:numPr>
        <w:autoSpaceDE w:val="0"/>
        <w:autoSpaceDN w:val="0"/>
        <w:adjustRightInd w:val="0"/>
        <w:jc w:val="both"/>
        <w:rPr>
          <w:color w:val="000000"/>
          <w:sz w:val="24"/>
          <w:szCs w:val="24"/>
        </w:rPr>
      </w:pPr>
      <w:r w:rsidRPr="008E7057">
        <w:rPr>
          <w:color w:val="000000"/>
          <w:sz w:val="24"/>
          <w:szCs w:val="24"/>
        </w:rPr>
        <w:t xml:space="preserve">Organizátor vzdělávacího projektu/akce (může jím být i zaměstnanec samotného příjemce dotace) může při přípravě a realizaci projektu/akce využít pomoc administrativních </w:t>
      </w:r>
      <w:r w:rsidRPr="008E7057">
        <w:rPr>
          <w:color w:val="000000"/>
          <w:sz w:val="24"/>
          <w:szCs w:val="24"/>
        </w:rPr>
        <w:lastRenderedPageBreak/>
        <w:t xml:space="preserve">pracovníků, a to v počtu max. jeden pracovník na každých skutečně započatých dvacet účastníků vzdělávací akce. </w:t>
      </w:r>
    </w:p>
    <w:p w:rsidR="00EE7141" w:rsidRPr="008E7057" w:rsidRDefault="00EE7141" w:rsidP="00683E8A">
      <w:pPr>
        <w:numPr>
          <w:ilvl w:val="0"/>
          <w:numId w:val="254"/>
        </w:numPr>
        <w:autoSpaceDE w:val="0"/>
        <w:autoSpaceDN w:val="0"/>
        <w:adjustRightInd w:val="0"/>
        <w:jc w:val="both"/>
        <w:rPr>
          <w:color w:val="000000"/>
          <w:sz w:val="24"/>
          <w:szCs w:val="24"/>
        </w:rPr>
      </w:pPr>
      <w:r w:rsidRPr="008E7057">
        <w:rPr>
          <w:color w:val="000000"/>
          <w:sz w:val="24"/>
          <w:szCs w:val="24"/>
        </w:rPr>
        <w:t>Příjemce dotace doloží v případě mzdových nákladů realizovaných vlastními zdroji (tzn. zaměstnanci příjemce dotace) při kontrole na místě existenci pracovně-právního vztahu pracovními smlouvami, dohodami o pracovní činnosti nebo dohodami o provedení práce; D.</w:t>
      </w:r>
    </w:p>
    <w:p w:rsidR="00EE7141" w:rsidRPr="008E7057" w:rsidRDefault="00EE7141" w:rsidP="00683E8A">
      <w:pPr>
        <w:numPr>
          <w:ilvl w:val="0"/>
          <w:numId w:val="254"/>
        </w:numPr>
        <w:autoSpaceDE w:val="0"/>
        <w:autoSpaceDN w:val="0"/>
        <w:adjustRightInd w:val="0"/>
        <w:jc w:val="both"/>
        <w:rPr>
          <w:color w:val="000000"/>
          <w:sz w:val="24"/>
          <w:szCs w:val="24"/>
        </w:rPr>
      </w:pPr>
      <w:r w:rsidRPr="008E7057">
        <w:rPr>
          <w:color w:val="000000"/>
          <w:sz w:val="24"/>
          <w:szCs w:val="24"/>
        </w:rPr>
        <w:t>Žadatel/příjemce dotace je povinen nejpozději 1 týden před konáním první vzdělávací akce, doložit na příslušný RO SZIF upřesněný časový plán vzdělávacích akcí</w:t>
      </w:r>
      <w:r w:rsidR="00683E8A">
        <w:rPr>
          <w:color w:val="000000"/>
          <w:sz w:val="24"/>
          <w:szCs w:val="24"/>
        </w:rPr>
        <w:t>,</w:t>
      </w:r>
      <w:r w:rsidRPr="008E7057">
        <w:rPr>
          <w:color w:val="000000"/>
          <w:sz w:val="24"/>
          <w:szCs w:val="24"/>
        </w:rPr>
        <w:t xml:space="preserve"> který bude obsahovat konkrétní místo realizace vzdělávací akce, den a čas jejího konání. Tato povinnost platí pouze v případě, že se časový plán změnil oproti údajům uvedeným v projektu; A.</w:t>
      </w:r>
    </w:p>
    <w:p w:rsidR="00EE7141" w:rsidRPr="008E7057" w:rsidRDefault="00EE7141" w:rsidP="00683E8A">
      <w:pPr>
        <w:numPr>
          <w:ilvl w:val="0"/>
          <w:numId w:val="254"/>
        </w:numPr>
        <w:autoSpaceDE w:val="0"/>
        <w:autoSpaceDN w:val="0"/>
        <w:adjustRightInd w:val="0"/>
        <w:jc w:val="both"/>
        <w:rPr>
          <w:color w:val="000000"/>
          <w:sz w:val="24"/>
          <w:szCs w:val="24"/>
        </w:rPr>
      </w:pPr>
      <w:r w:rsidRPr="008E7057">
        <w:rPr>
          <w:color w:val="000000"/>
          <w:sz w:val="24"/>
          <w:szCs w:val="24"/>
        </w:rPr>
        <w:t>Změnu místa realizace, dne a času vzdělávací akce je povinen žadatel/příjemce dotace oznámit vždy, a to telefonicky</w:t>
      </w:r>
      <w:r w:rsidR="00683E8A">
        <w:rPr>
          <w:color w:val="000000"/>
          <w:sz w:val="24"/>
          <w:szCs w:val="24"/>
        </w:rPr>
        <w:t xml:space="preserve"> nebo e-mailem</w:t>
      </w:r>
      <w:r w:rsidRPr="008E7057">
        <w:rPr>
          <w:color w:val="000000"/>
          <w:sz w:val="24"/>
          <w:szCs w:val="24"/>
        </w:rPr>
        <w:t xml:space="preserve"> nejpozději jeden den před původně plánovaným konáním vzdělávací akce a následně písemně Hlášením o změnách doručeným na RO SZIF, jinak nebude příslušná akce proplacena.</w:t>
      </w:r>
    </w:p>
    <w:p w:rsidR="00052A82" w:rsidRDefault="00EE7141">
      <w:pPr>
        <w:pStyle w:val="Odstavecseseznamem"/>
        <w:widowControl w:val="0"/>
        <w:numPr>
          <w:ilvl w:val="0"/>
          <w:numId w:val="254"/>
        </w:numPr>
        <w:adjustRightInd w:val="0"/>
        <w:spacing w:line="240" w:lineRule="atLeast"/>
        <w:jc w:val="both"/>
        <w:rPr>
          <w:sz w:val="24"/>
          <w:szCs w:val="24"/>
        </w:rPr>
      </w:pPr>
      <w:r w:rsidRPr="008E7057">
        <w:rPr>
          <w:color w:val="000000"/>
          <w:sz w:val="24"/>
          <w:szCs w:val="24"/>
        </w:rPr>
        <w:t>Pokud žadatel/příjemce dotace za závažných důvodů zruší akci v den jejího plánovaného konání, musí to ještě týž den oznámit příslušnému RO SZIF alespoň telefonicky</w:t>
      </w:r>
      <w:r w:rsidR="00683E8A">
        <w:rPr>
          <w:color w:val="000000"/>
          <w:sz w:val="24"/>
          <w:szCs w:val="24"/>
        </w:rPr>
        <w:t xml:space="preserve"> nebo e-mailem</w:t>
      </w:r>
      <w:r w:rsidRPr="008E7057">
        <w:rPr>
          <w:color w:val="000000"/>
          <w:sz w:val="24"/>
          <w:szCs w:val="24"/>
        </w:rPr>
        <w:t xml:space="preserve"> a následně písemně Hlášením o změnách. Závažným důvodem se rozumí nedostavení se lektora, nedostavení se potřebného počtu účastníků a nemožnost uskutečnit akci v daném místě z důvodu vážné přírodní katastrofy nebo technické nezpůsobilosti objektu. Jiné než vyjmenované důvody nejsou přípustné. Zrušenou akci může nahradit.</w:t>
      </w:r>
      <w:r w:rsidR="009B6A34">
        <w:rPr>
          <w:color w:val="000000"/>
          <w:sz w:val="24"/>
          <w:szCs w:val="24"/>
        </w:rPr>
        <w:t xml:space="preserve"> </w:t>
      </w:r>
      <w:r w:rsidR="002A1C68">
        <w:rPr>
          <w:sz w:val="24"/>
          <w:szCs w:val="24"/>
        </w:rPr>
        <w:t>Náklady spojené s organizací akce, která byla zrušena, proplaceny</w:t>
      </w:r>
      <w:r w:rsidR="009B6A34">
        <w:rPr>
          <w:sz w:val="24"/>
          <w:szCs w:val="24"/>
        </w:rPr>
        <w:t xml:space="preserve"> </w:t>
      </w:r>
      <w:r w:rsidR="002A1C68">
        <w:rPr>
          <w:sz w:val="24"/>
          <w:szCs w:val="24"/>
        </w:rPr>
        <w:t>nebudou.</w:t>
      </w:r>
    </w:p>
    <w:p w:rsidR="001D58F8" w:rsidRPr="008E7057" w:rsidRDefault="001D58F8" w:rsidP="00683E8A">
      <w:pPr>
        <w:numPr>
          <w:ilvl w:val="0"/>
          <w:numId w:val="254"/>
        </w:numPr>
        <w:autoSpaceDE w:val="0"/>
        <w:autoSpaceDN w:val="0"/>
        <w:adjustRightInd w:val="0"/>
        <w:jc w:val="both"/>
        <w:rPr>
          <w:color w:val="000000"/>
          <w:sz w:val="24"/>
          <w:szCs w:val="24"/>
        </w:rPr>
      </w:pPr>
      <w:r>
        <w:rPr>
          <w:color w:val="000000"/>
          <w:sz w:val="24"/>
          <w:szCs w:val="24"/>
        </w:rPr>
        <w:t>V</w:t>
      </w:r>
      <w:r w:rsidR="0099161A">
        <w:rPr>
          <w:color w:val="000000"/>
          <w:sz w:val="24"/>
          <w:szCs w:val="24"/>
        </w:rPr>
        <w:t> případě e-learningu a jiných neprezenčních metod vzdělávání je žadatel/příjemce dotace povinen zajistit prokazatelnost účasti uváděných osob</w:t>
      </w:r>
      <w:r w:rsidR="0099161A">
        <w:rPr>
          <w:color w:val="000000"/>
          <w:sz w:val="24"/>
          <w:szCs w:val="24"/>
          <w:lang w:val="en-US"/>
        </w:rPr>
        <w:t>; D jinak K.</w:t>
      </w:r>
    </w:p>
    <w:p w:rsidR="00EE7141" w:rsidRPr="008E7057" w:rsidRDefault="00EE7141" w:rsidP="00683E8A">
      <w:pPr>
        <w:autoSpaceDE w:val="0"/>
        <w:autoSpaceDN w:val="0"/>
        <w:adjustRightInd w:val="0"/>
        <w:jc w:val="both"/>
        <w:rPr>
          <w:color w:val="000000"/>
          <w:sz w:val="24"/>
          <w:szCs w:val="24"/>
        </w:rPr>
      </w:pPr>
    </w:p>
    <w:p w:rsidR="00EE7141" w:rsidRPr="008E7057" w:rsidRDefault="00EE7141" w:rsidP="00683E8A">
      <w:pPr>
        <w:spacing w:before="120" w:after="120"/>
        <w:jc w:val="both"/>
        <w:rPr>
          <w:b/>
          <w:sz w:val="24"/>
          <w:szCs w:val="24"/>
          <w:u w:val="single"/>
        </w:rPr>
      </w:pPr>
      <w:r w:rsidRPr="008E7057">
        <w:rPr>
          <w:b/>
          <w:sz w:val="24"/>
          <w:szCs w:val="24"/>
          <w:u w:val="single"/>
        </w:rPr>
        <w:t>Druh a výše dotace</w:t>
      </w:r>
    </w:p>
    <w:p w:rsidR="00EE7141" w:rsidRPr="008E7057" w:rsidRDefault="00EE7141" w:rsidP="00683E8A">
      <w:pPr>
        <w:autoSpaceDE w:val="0"/>
        <w:autoSpaceDN w:val="0"/>
        <w:adjustRightInd w:val="0"/>
        <w:jc w:val="both"/>
        <w:rPr>
          <w:sz w:val="24"/>
          <w:szCs w:val="24"/>
        </w:rPr>
      </w:pPr>
      <w:r w:rsidRPr="008E7057">
        <w:rPr>
          <w:sz w:val="24"/>
          <w:szCs w:val="24"/>
        </w:rPr>
        <w:t>Druh dotace: přímá nenávratná dotace</w:t>
      </w:r>
    </w:p>
    <w:p w:rsidR="00683E8A" w:rsidRPr="008E7057" w:rsidRDefault="00683E8A" w:rsidP="00683E8A">
      <w:pPr>
        <w:jc w:val="both"/>
        <w:rPr>
          <w:sz w:val="24"/>
          <w:szCs w:val="24"/>
        </w:rPr>
      </w:pPr>
      <w:r w:rsidRPr="008E7057">
        <w:rPr>
          <w:sz w:val="24"/>
          <w:szCs w:val="24"/>
        </w:rPr>
        <w:t>Příspěvek EU činí 80 % veřejných zdrojů.</w:t>
      </w:r>
    </w:p>
    <w:p w:rsidR="00683E8A" w:rsidRPr="008E7057" w:rsidRDefault="00683E8A" w:rsidP="00683E8A">
      <w:pPr>
        <w:jc w:val="both"/>
        <w:rPr>
          <w:sz w:val="24"/>
          <w:szCs w:val="24"/>
        </w:rPr>
      </w:pPr>
      <w:r w:rsidRPr="008E7057">
        <w:rPr>
          <w:sz w:val="24"/>
          <w:szCs w:val="24"/>
        </w:rPr>
        <w:t>Příspěvek ČR činí 20 % veřejných zdrojů.</w:t>
      </w:r>
    </w:p>
    <w:p w:rsidR="00EE7141" w:rsidRPr="008E7057" w:rsidRDefault="00683E8A" w:rsidP="00683E8A">
      <w:pPr>
        <w:autoSpaceDE w:val="0"/>
        <w:autoSpaceDN w:val="0"/>
        <w:adjustRightInd w:val="0"/>
        <w:jc w:val="both"/>
        <w:rPr>
          <w:sz w:val="24"/>
          <w:szCs w:val="24"/>
        </w:rPr>
      </w:pPr>
      <w:r>
        <w:rPr>
          <w:sz w:val="24"/>
          <w:szCs w:val="24"/>
        </w:rPr>
        <w:t>M</w:t>
      </w:r>
      <w:r w:rsidR="00EE7141" w:rsidRPr="008E7057">
        <w:rPr>
          <w:sz w:val="24"/>
          <w:szCs w:val="24"/>
        </w:rPr>
        <w:t>aximální výše dotace činí 100 % způsobilých výdajů</w:t>
      </w:r>
      <w:r w:rsidR="00F557B1" w:rsidRPr="00F557B1">
        <w:rPr>
          <w:sz w:val="24"/>
          <w:szCs w:val="24"/>
        </w:rPr>
        <w:t>, ze kterých je stanovena dotace</w:t>
      </w:r>
      <w:r w:rsidR="00F557B1">
        <w:rPr>
          <w:sz w:val="24"/>
          <w:szCs w:val="24"/>
        </w:rPr>
        <w:t>.</w:t>
      </w:r>
    </w:p>
    <w:p w:rsidR="00EE7141" w:rsidRPr="00612E0B" w:rsidRDefault="00EE7141" w:rsidP="00683E8A">
      <w:pPr>
        <w:pStyle w:val="xl31"/>
        <w:spacing w:before="0" w:after="0"/>
        <w:jc w:val="both"/>
        <w:rPr>
          <w:rFonts w:ascii="Times New Roman" w:hAnsi="Times New Roman"/>
          <w:szCs w:val="24"/>
        </w:rPr>
      </w:pPr>
      <w:r w:rsidRPr="00612E0B">
        <w:rPr>
          <w:rFonts w:ascii="Times New Roman" w:hAnsi="Times New Roman"/>
          <w:szCs w:val="24"/>
        </w:rPr>
        <w:t>Podpora je poskytována v režimu de minimis</w:t>
      </w:r>
      <w:r w:rsidR="003609D0" w:rsidRPr="00612E0B">
        <w:rPr>
          <w:rFonts w:ascii="Times New Roman" w:hAnsi="Times New Roman"/>
          <w:szCs w:val="24"/>
        </w:rPr>
        <w:t xml:space="preserve"> - </w:t>
      </w:r>
      <w:r w:rsidR="00683E8A" w:rsidRPr="00612E0B">
        <w:rPr>
          <w:rFonts w:ascii="Times New Roman" w:hAnsi="Times New Roman"/>
          <w:szCs w:val="24"/>
        </w:rPr>
        <w:t xml:space="preserve">viz </w:t>
      </w:r>
      <w:r w:rsidR="00612E0B" w:rsidRPr="00612E0B">
        <w:rPr>
          <w:rFonts w:ascii="Times New Roman" w:hAnsi="Times New Roman"/>
          <w:szCs w:val="24"/>
        </w:rPr>
        <w:t>kapitola II Charakteristika režimů podpory</w:t>
      </w:r>
    </w:p>
    <w:p w:rsidR="00EE7141" w:rsidRPr="008E7057" w:rsidRDefault="00EE7141" w:rsidP="00683E8A">
      <w:pPr>
        <w:pStyle w:val="xl31"/>
        <w:spacing w:before="0" w:after="0"/>
        <w:jc w:val="both"/>
        <w:rPr>
          <w:rFonts w:ascii="Times New Roman" w:hAnsi="Times New Roman"/>
          <w:b/>
          <w:bCs/>
          <w:szCs w:val="24"/>
          <w:u w:val="single"/>
        </w:rPr>
      </w:pPr>
    </w:p>
    <w:p w:rsidR="00EE7141" w:rsidRPr="008E7057" w:rsidRDefault="008C36B4" w:rsidP="00683E8A">
      <w:pPr>
        <w:pStyle w:val="xl31"/>
        <w:spacing w:before="0" w:after="0"/>
        <w:jc w:val="both"/>
        <w:rPr>
          <w:rFonts w:ascii="Times New Roman" w:hAnsi="Times New Roman"/>
          <w:b/>
          <w:bCs/>
          <w:u w:val="single"/>
        </w:rPr>
      </w:pPr>
      <w:r>
        <w:rPr>
          <w:rFonts w:ascii="Times New Roman" w:hAnsi="Times New Roman"/>
          <w:b/>
          <w:bCs/>
          <w:u w:val="single"/>
        </w:rPr>
        <w:t>Způsobilé v</w:t>
      </w:r>
      <w:r w:rsidR="00EE7141" w:rsidRPr="008E7057">
        <w:rPr>
          <w:rFonts w:ascii="Times New Roman" w:hAnsi="Times New Roman"/>
          <w:b/>
          <w:bCs/>
          <w:u w:val="single"/>
        </w:rPr>
        <w:t>ýdaje</w:t>
      </w:r>
      <w:r>
        <w:rPr>
          <w:rFonts w:ascii="Times New Roman" w:hAnsi="Times New Roman"/>
          <w:b/>
          <w:bCs/>
          <w:u w:val="single"/>
        </w:rPr>
        <w:t xml:space="preserve"> </w:t>
      </w:r>
    </w:p>
    <w:p w:rsidR="00EE7141" w:rsidRPr="008E7057" w:rsidRDefault="00EE7141" w:rsidP="00683E8A">
      <w:pPr>
        <w:autoSpaceDE w:val="0"/>
        <w:autoSpaceDN w:val="0"/>
        <w:adjustRightInd w:val="0"/>
        <w:jc w:val="both"/>
        <w:rPr>
          <w:color w:val="000000"/>
        </w:rPr>
      </w:pPr>
    </w:p>
    <w:p w:rsidR="00EE7141" w:rsidRPr="007046FA" w:rsidRDefault="00EE7141" w:rsidP="00683E8A">
      <w:pPr>
        <w:numPr>
          <w:ilvl w:val="0"/>
          <w:numId w:val="256"/>
        </w:numPr>
        <w:tabs>
          <w:tab w:val="clear" w:pos="1080"/>
          <w:tab w:val="num" w:pos="426"/>
        </w:tabs>
        <w:autoSpaceDE w:val="0"/>
        <w:autoSpaceDN w:val="0"/>
        <w:adjustRightInd w:val="0"/>
        <w:ind w:left="426" w:hanging="426"/>
        <w:jc w:val="both"/>
        <w:rPr>
          <w:color w:val="000000"/>
          <w:sz w:val="24"/>
          <w:szCs w:val="24"/>
        </w:rPr>
      </w:pPr>
      <w:r w:rsidRPr="007046FA">
        <w:rPr>
          <w:color w:val="000000"/>
          <w:sz w:val="24"/>
          <w:szCs w:val="24"/>
        </w:rPr>
        <w:t xml:space="preserve">náklady na pronájem sálu, učebny (v rámci praktické výuky náklady na prostory a zařízení), kde se bude vzdělávací akce konat </w:t>
      </w:r>
    </w:p>
    <w:p w:rsidR="00EE7141" w:rsidRPr="007046FA" w:rsidRDefault="00EE7141" w:rsidP="00683E8A">
      <w:pPr>
        <w:numPr>
          <w:ilvl w:val="0"/>
          <w:numId w:val="256"/>
        </w:numPr>
        <w:tabs>
          <w:tab w:val="clear" w:pos="1080"/>
          <w:tab w:val="num" w:pos="426"/>
        </w:tabs>
        <w:autoSpaceDE w:val="0"/>
        <w:autoSpaceDN w:val="0"/>
        <w:adjustRightInd w:val="0"/>
        <w:ind w:left="426" w:hanging="426"/>
        <w:jc w:val="both"/>
        <w:rPr>
          <w:color w:val="000000"/>
          <w:sz w:val="24"/>
          <w:szCs w:val="24"/>
        </w:rPr>
      </w:pPr>
      <w:r w:rsidRPr="007046FA">
        <w:rPr>
          <w:color w:val="000000"/>
          <w:sz w:val="24"/>
          <w:szCs w:val="24"/>
        </w:rPr>
        <w:t xml:space="preserve">technické zabezpečení – náklady spojené s pronájmem a používáním informační techniky a technologií, pronájmem software, pronájmem techniky a technologií nezbytných k realizaci vzdělávacích akcí, audiovizuální techniky a překladatelských souprav </w:t>
      </w:r>
    </w:p>
    <w:p w:rsidR="00EE7141" w:rsidRPr="007046FA" w:rsidRDefault="00EE7141" w:rsidP="00683E8A">
      <w:pPr>
        <w:numPr>
          <w:ilvl w:val="0"/>
          <w:numId w:val="256"/>
        </w:numPr>
        <w:tabs>
          <w:tab w:val="clear" w:pos="1080"/>
          <w:tab w:val="num" w:pos="426"/>
        </w:tabs>
        <w:autoSpaceDE w:val="0"/>
        <w:autoSpaceDN w:val="0"/>
        <w:adjustRightInd w:val="0"/>
        <w:ind w:left="426" w:hanging="426"/>
        <w:jc w:val="both"/>
        <w:rPr>
          <w:color w:val="000000"/>
          <w:sz w:val="24"/>
          <w:szCs w:val="24"/>
        </w:rPr>
      </w:pPr>
      <w:r w:rsidRPr="007046FA">
        <w:rPr>
          <w:color w:val="000000"/>
          <w:sz w:val="24"/>
          <w:szCs w:val="24"/>
        </w:rPr>
        <w:t>výdaje spojené s</w:t>
      </w:r>
      <w:r w:rsidR="005E3205">
        <w:rPr>
          <w:color w:val="000000"/>
          <w:sz w:val="24"/>
          <w:szCs w:val="24"/>
        </w:rPr>
        <w:t xml:space="preserve"> tvorbou a </w:t>
      </w:r>
      <w:r w:rsidRPr="007046FA">
        <w:rPr>
          <w:color w:val="000000"/>
          <w:sz w:val="24"/>
          <w:szCs w:val="24"/>
        </w:rPr>
        <w:t>poskytováním studijních materiálů a materiálů</w:t>
      </w:r>
      <w:r w:rsidR="005E3205">
        <w:rPr>
          <w:color w:val="000000"/>
          <w:sz w:val="24"/>
          <w:szCs w:val="24"/>
        </w:rPr>
        <w:t>/vybavení</w:t>
      </w:r>
      <w:r w:rsidRPr="007046FA">
        <w:rPr>
          <w:color w:val="000000"/>
          <w:sz w:val="24"/>
          <w:szCs w:val="24"/>
        </w:rPr>
        <w:t xml:space="preserve"> potřebných k praktické výuce</w:t>
      </w:r>
      <w:r w:rsidR="005E3205">
        <w:rPr>
          <w:color w:val="000000"/>
          <w:sz w:val="24"/>
          <w:szCs w:val="24"/>
        </w:rPr>
        <w:t xml:space="preserve"> (včetně e-learning apod.)</w:t>
      </w:r>
    </w:p>
    <w:p w:rsidR="00EE7141" w:rsidRPr="007046FA" w:rsidRDefault="00EE7141" w:rsidP="00683E8A">
      <w:pPr>
        <w:numPr>
          <w:ilvl w:val="0"/>
          <w:numId w:val="256"/>
        </w:numPr>
        <w:tabs>
          <w:tab w:val="clear" w:pos="1080"/>
          <w:tab w:val="num" w:pos="426"/>
        </w:tabs>
        <w:autoSpaceDE w:val="0"/>
        <w:autoSpaceDN w:val="0"/>
        <w:adjustRightInd w:val="0"/>
        <w:ind w:left="426" w:hanging="426"/>
        <w:jc w:val="both"/>
        <w:rPr>
          <w:color w:val="000000"/>
          <w:sz w:val="24"/>
          <w:szCs w:val="24"/>
        </w:rPr>
      </w:pPr>
      <w:r w:rsidRPr="007046FA">
        <w:rPr>
          <w:color w:val="000000"/>
          <w:sz w:val="24"/>
          <w:szCs w:val="24"/>
        </w:rPr>
        <w:t xml:space="preserve">nákup kancelářských potřeb ve vztahu k předmětu projektu </w:t>
      </w:r>
    </w:p>
    <w:p w:rsidR="005E3205" w:rsidRDefault="00EE7141" w:rsidP="00683E8A">
      <w:pPr>
        <w:numPr>
          <w:ilvl w:val="0"/>
          <w:numId w:val="256"/>
        </w:numPr>
        <w:tabs>
          <w:tab w:val="clear" w:pos="1080"/>
          <w:tab w:val="num" w:pos="426"/>
        </w:tabs>
        <w:autoSpaceDE w:val="0"/>
        <w:autoSpaceDN w:val="0"/>
        <w:adjustRightInd w:val="0"/>
        <w:ind w:left="426" w:hanging="426"/>
        <w:jc w:val="both"/>
        <w:rPr>
          <w:color w:val="000000"/>
          <w:sz w:val="24"/>
          <w:szCs w:val="24"/>
        </w:rPr>
      </w:pPr>
      <w:r w:rsidRPr="007046FA">
        <w:rPr>
          <w:color w:val="000000"/>
          <w:sz w:val="24"/>
          <w:szCs w:val="24"/>
        </w:rPr>
        <w:t xml:space="preserve">výdaje spojené s vlastní organizací </w:t>
      </w:r>
      <w:r w:rsidR="005E3205">
        <w:rPr>
          <w:color w:val="000000"/>
          <w:sz w:val="24"/>
          <w:szCs w:val="24"/>
        </w:rPr>
        <w:t xml:space="preserve">semináře </w:t>
      </w:r>
    </w:p>
    <w:p w:rsidR="00EE7141" w:rsidRDefault="00EE7141" w:rsidP="005E3205">
      <w:pPr>
        <w:numPr>
          <w:ilvl w:val="0"/>
          <w:numId w:val="256"/>
        </w:numPr>
        <w:tabs>
          <w:tab w:val="clear" w:pos="1080"/>
          <w:tab w:val="num" w:pos="851"/>
        </w:tabs>
        <w:autoSpaceDE w:val="0"/>
        <w:autoSpaceDN w:val="0"/>
        <w:adjustRightInd w:val="0"/>
        <w:ind w:left="851" w:hanging="425"/>
        <w:jc w:val="both"/>
        <w:rPr>
          <w:color w:val="000000"/>
          <w:sz w:val="24"/>
          <w:szCs w:val="24"/>
        </w:rPr>
      </w:pPr>
      <w:r w:rsidRPr="007046FA">
        <w:rPr>
          <w:color w:val="000000"/>
          <w:sz w:val="24"/>
          <w:szCs w:val="24"/>
        </w:rPr>
        <w:t>mzdové náklady na organizátora a administrativní pracovníky (včetně výdajů na stravné, ubytování a cestovních nákladů), kteří se podílejí na přípravě a realizaci vzdělávacího projektu, výdaje spojené s</w:t>
      </w:r>
      <w:r w:rsidR="00683E8A">
        <w:rPr>
          <w:color w:val="000000"/>
          <w:sz w:val="24"/>
          <w:szCs w:val="24"/>
        </w:rPr>
        <w:t xml:space="preserve"> poskytnutím</w:t>
      </w:r>
      <w:r w:rsidRPr="007046FA">
        <w:rPr>
          <w:color w:val="000000"/>
          <w:sz w:val="24"/>
          <w:szCs w:val="24"/>
        </w:rPr>
        <w:t xml:space="preserve"> propagačních a informačních materiálů - náklady spojené s propagací v médiích, propagační letáky, tisk plakátů a jejich distribuce, náklady spojené s přípravou, tiskem (výrobou) a distribucí informačních materiálů poskytovaných v rámci konan</w:t>
      </w:r>
      <w:r w:rsidR="00683E8A">
        <w:rPr>
          <w:color w:val="000000"/>
          <w:sz w:val="24"/>
          <w:szCs w:val="24"/>
        </w:rPr>
        <w:t>ého odborného semináře,</w:t>
      </w:r>
      <w:r w:rsidRPr="007046FA">
        <w:rPr>
          <w:color w:val="000000"/>
          <w:sz w:val="24"/>
          <w:szCs w:val="24"/>
        </w:rPr>
        <w:t xml:space="preserve"> CD, DVD</w:t>
      </w:r>
    </w:p>
    <w:p w:rsidR="005E3205" w:rsidRDefault="005E3205" w:rsidP="005E3205">
      <w:pPr>
        <w:numPr>
          <w:ilvl w:val="0"/>
          <w:numId w:val="256"/>
        </w:numPr>
        <w:tabs>
          <w:tab w:val="clear" w:pos="1080"/>
          <w:tab w:val="left" w:pos="851"/>
        </w:tabs>
        <w:autoSpaceDE w:val="0"/>
        <w:autoSpaceDN w:val="0"/>
        <w:adjustRightInd w:val="0"/>
        <w:ind w:left="851" w:hanging="425"/>
        <w:jc w:val="both"/>
        <w:rPr>
          <w:color w:val="000000"/>
          <w:sz w:val="24"/>
          <w:szCs w:val="24"/>
        </w:rPr>
      </w:pPr>
      <w:r w:rsidRPr="007046FA">
        <w:rPr>
          <w:sz w:val="24"/>
          <w:szCs w:val="24"/>
        </w:rPr>
        <w:lastRenderedPageBreak/>
        <w:t>prostřednictvím vlastních zdrojů, tj. vlastních zaměstnanců žadatele – pracovní vztah je ošetřen smluvní formou za účelem realizace projektu (nebudou hrazené běžné režijní náklady)</w:t>
      </w:r>
    </w:p>
    <w:p w:rsidR="00EE7141" w:rsidRPr="005E3205" w:rsidRDefault="00EE7141" w:rsidP="005E3205">
      <w:pPr>
        <w:numPr>
          <w:ilvl w:val="0"/>
          <w:numId w:val="256"/>
        </w:numPr>
        <w:tabs>
          <w:tab w:val="clear" w:pos="1080"/>
          <w:tab w:val="left" w:pos="851"/>
        </w:tabs>
        <w:autoSpaceDE w:val="0"/>
        <w:autoSpaceDN w:val="0"/>
        <w:adjustRightInd w:val="0"/>
        <w:ind w:left="851" w:hanging="425"/>
        <w:jc w:val="both"/>
        <w:rPr>
          <w:color w:val="000000"/>
          <w:sz w:val="24"/>
          <w:szCs w:val="24"/>
        </w:rPr>
      </w:pPr>
      <w:r w:rsidRPr="005E3205">
        <w:rPr>
          <w:color w:val="000000"/>
          <w:sz w:val="24"/>
          <w:szCs w:val="24"/>
        </w:rPr>
        <w:t>výdaje na odbornou činnost lektorů (přednášejících) včetně zahraničních – náklady spojené se zajištěním kvalifikovaných a odborných přednášejících a vyučujících (stravné, ubytování, lektorné a cestovní náklady)</w:t>
      </w:r>
    </w:p>
    <w:p w:rsidR="00EE7141" w:rsidRPr="008F130D" w:rsidRDefault="00EE7141" w:rsidP="008F130D">
      <w:pPr>
        <w:numPr>
          <w:ilvl w:val="0"/>
          <w:numId w:val="256"/>
        </w:numPr>
        <w:tabs>
          <w:tab w:val="clear" w:pos="1080"/>
          <w:tab w:val="num" w:pos="426"/>
        </w:tabs>
        <w:autoSpaceDE w:val="0"/>
        <w:autoSpaceDN w:val="0"/>
        <w:adjustRightInd w:val="0"/>
        <w:ind w:left="426" w:hanging="426"/>
        <w:jc w:val="both"/>
        <w:rPr>
          <w:color w:val="000000"/>
          <w:sz w:val="24"/>
          <w:szCs w:val="24"/>
        </w:rPr>
      </w:pPr>
      <w:r w:rsidRPr="007046FA">
        <w:rPr>
          <w:color w:val="000000"/>
          <w:sz w:val="24"/>
          <w:szCs w:val="24"/>
        </w:rPr>
        <w:t>výdaje spojené se zajištěním překladů (odborné zahraniční publikace)</w:t>
      </w:r>
      <w:r w:rsidR="008F130D">
        <w:rPr>
          <w:color w:val="000000"/>
          <w:sz w:val="24"/>
          <w:szCs w:val="24"/>
        </w:rPr>
        <w:t xml:space="preserve">, </w:t>
      </w:r>
      <w:r w:rsidRPr="008F130D">
        <w:rPr>
          <w:color w:val="000000"/>
          <w:sz w:val="24"/>
          <w:szCs w:val="24"/>
        </w:rPr>
        <w:t>výdaje spojené se zajištěním tlumočníka (stravné, ubytování, cestovní náklady, tlumočení)</w:t>
      </w:r>
    </w:p>
    <w:p w:rsidR="00EE7141" w:rsidRPr="007046FA" w:rsidRDefault="00683E8A" w:rsidP="00683E8A">
      <w:pPr>
        <w:numPr>
          <w:ilvl w:val="0"/>
          <w:numId w:val="256"/>
        </w:numPr>
        <w:tabs>
          <w:tab w:val="clear" w:pos="1080"/>
          <w:tab w:val="num" w:pos="426"/>
        </w:tabs>
        <w:autoSpaceDE w:val="0"/>
        <w:autoSpaceDN w:val="0"/>
        <w:adjustRightInd w:val="0"/>
        <w:ind w:left="426" w:hanging="426"/>
        <w:jc w:val="both"/>
        <w:rPr>
          <w:color w:val="000000"/>
          <w:sz w:val="24"/>
          <w:szCs w:val="24"/>
        </w:rPr>
      </w:pPr>
      <w:r>
        <w:rPr>
          <w:color w:val="000000"/>
          <w:sz w:val="24"/>
          <w:szCs w:val="24"/>
        </w:rPr>
        <w:t>výdaje</w:t>
      </w:r>
      <w:r w:rsidR="00EE7141" w:rsidRPr="007046FA">
        <w:rPr>
          <w:color w:val="000000"/>
          <w:sz w:val="24"/>
          <w:szCs w:val="24"/>
        </w:rPr>
        <w:t xml:space="preserve"> spojené s pořádáním odborné exkurze (doprava účastníků z místa vzdělávání do místa exkurze a v místě exkurze, případné vstupné, ubytování organizátorů a účastníků)</w:t>
      </w:r>
    </w:p>
    <w:p w:rsidR="00E80E51" w:rsidRPr="007046FA" w:rsidRDefault="00E80E51" w:rsidP="00E80E51">
      <w:pPr>
        <w:numPr>
          <w:ilvl w:val="0"/>
          <w:numId w:val="256"/>
        </w:numPr>
        <w:tabs>
          <w:tab w:val="clear" w:pos="1080"/>
          <w:tab w:val="num" w:pos="360"/>
        </w:tabs>
        <w:autoSpaceDE w:val="0"/>
        <w:autoSpaceDN w:val="0"/>
        <w:adjustRightInd w:val="0"/>
        <w:ind w:left="360"/>
        <w:jc w:val="both"/>
        <w:rPr>
          <w:color w:val="000000"/>
          <w:sz w:val="24"/>
          <w:szCs w:val="24"/>
        </w:rPr>
      </w:pPr>
      <w:r w:rsidRPr="007046FA">
        <w:rPr>
          <w:sz w:val="24"/>
          <w:szCs w:val="24"/>
        </w:rPr>
        <w:t>výdaje spojené s poskytnutím místnosti (energie, poplatky) ve vlastnictví žadatele - podložené fakturou</w:t>
      </w:r>
    </w:p>
    <w:p w:rsidR="00EE7141" w:rsidRPr="007046FA" w:rsidRDefault="00EE7141" w:rsidP="00683E8A">
      <w:pPr>
        <w:numPr>
          <w:ilvl w:val="0"/>
          <w:numId w:val="256"/>
        </w:numPr>
        <w:tabs>
          <w:tab w:val="clear" w:pos="1080"/>
          <w:tab w:val="num" w:pos="360"/>
        </w:tabs>
        <w:autoSpaceDE w:val="0"/>
        <w:autoSpaceDN w:val="0"/>
        <w:adjustRightInd w:val="0"/>
        <w:ind w:left="360"/>
        <w:jc w:val="both"/>
        <w:rPr>
          <w:color w:val="000000"/>
          <w:sz w:val="24"/>
          <w:szCs w:val="24"/>
        </w:rPr>
      </w:pPr>
      <w:r w:rsidRPr="007046FA">
        <w:rPr>
          <w:color w:val="000000"/>
          <w:sz w:val="24"/>
          <w:szCs w:val="24"/>
        </w:rPr>
        <w:t>projektová dokumentace (</w:t>
      </w:r>
      <w:r w:rsidRPr="007046FA">
        <w:rPr>
          <w:sz w:val="24"/>
          <w:szCs w:val="24"/>
        </w:rPr>
        <w:t>zpracování projektu dle závazné osnovy, podnikatelský záměr, marketingová studie, zadávací řízení)</w:t>
      </w:r>
    </w:p>
    <w:p w:rsidR="00EE7141" w:rsidRPr="008E7057" w:rsidRDefault="00EE7141" w:rsidP="00EE7141">
      <w:pPr>
        <w:pStyle w:val="xl31"/>
        <w:spacing w:before="120" w:after="120"/>
        <w:jc w:val="both"/>
        <w:rPr>
          <w:rFonts w:ascii="Times New Roman" w:hAnsi="Times New Roman"/>
          <w:szCs w:val="24"/>
        </w:rPr>
      </w:pPr>
      <w:r w:rsidRPr="008E7057">
        <w:rPr>
          <w:rFonts w:ascii="Times New Roman" w:hAnsi="Times New Roman"/>
          <w:b/>
          <w:szCs w:val="24"/>
          <w:u w:val="single"/>
        </w:rPr>
        <w:t>Způsobilé výdaje</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00"/>
        <w:gridCol w:w="8460"/>
      </w:tblGrid>
      <w:tr w:rsidR="00EE7141" w:rsidRPr="008E7057" w:rsidTr="006A2640">
        <w:trPr>
          <w:trHeight w:val="324"/>
        </w:trPr>
        <w:tc>
          <w:tcPr>
            <w:tcW w:w="900" w:type="dxa"/>
          </w:tcPr>
          <w:p w:rsidR="00EE7141" w:rsidRPr="008E7057" w:rsidRDefault="00EE7141" w:rsidP="006A2640">
            <w:pPr>
              <w:jc w:val="center"/>
              <w:rPr>
                <w:b/>
                <w:sz w:val="24"/>
                <w:szCs w:val="24"/>
              </w:rPr>
            </w:pPr>
            <w:r w:rsidRPr="008E7057">
              <w:rPr>
                <w:b/>
                <w:sz w:val="24"/>
                <w:szCs w:val="24"/>
              </w:rPr>
              <w:t xml:space="preserve">Kód </w:t>
            </w:r>
          </w:p>
        </w:tc>
        <w:tc>
          <w:tcPr>
            <w:tcW w:w="8460" w:type="dxa"/>
          </w:tcPr>
          <w:p w:rsidR="00EE7141" w:rsidRPr="008E7057" w:rsidRDefault="00EE7141" w:rsidP="006A2640">
            <w:pPr>
              <w:jc w:val="center"/>
              <w:rPr>
                <w:b/>
                <w:sz w:val="24"/>
                <w:szCs w:val="24"/>
              </w:rPr>
            </w:pPr>
            <w:r w:rsidRPr="008E7057">
              <w:rPr>
                <w:b/>
                <w:sz w:val="24"/>
                <w:szCs w:val="24"/>
              </w:rPr>
              <w:t>Způsobilý výdaj</w:t>
            </w:r>
          </w:p>
        </w:tc>
      </w:tr>
      <w:tr w:rsidR="001D4FA2" w:rsidRPr="001D7766" w:rsidTr="004E5FAD">
        <w:tc>
          <w:tcPr>
            <w:tcW w:w="900" w:type="dxa"/>
            <w:vAlign w:val="center"/>
          </w:tcPr>
          <w:p w:rsidR="001D4FA2" w:rsidRPr="001D7766" w:rsidRDefault="001D4FA2" w:rsidP="004E5FAD">
            <w:pPr>
              <w:autoSpaceDE w:val="0"/>
              <w:autoSpaceDN w:val="0"/>
              <w:adjustRightInd w:val="0"/>
              <w:jc w:val="center"/>
              <w:rPr>
                <w:b/>
                <w:sz w:val="24"/>
                <w:szCs w:val="24"/>
              </w:rPr>
            </w:pPr>
            <w:r>
              <w:rPr>
                <w:b/>
                <w:sz w:val="24"/>
                <w:szCs w:val="24"/>
              </w:rPr>
              <w:t>844</w:t>
            </w:r>
          </w:p>
        </w:tc>
        <w:tc>
          <w:tcPr>
            <w:tcW w:w="8460" w:type="dxa"/>
          </w:tcPr>
          <w:p w:rsidR="001D4FA2" w:rsidRPr="001D7766" w:rsidRDefault="001D4FA2" w:rsidP="004E5FAD">
            <w:pPr>
              <w:autoSpaceDE w:val="0"/>
              <w:autoSpaceDN w:val="0"/>
              <w:adjustRightInd w:val="0"/>
              <w:jc w:val="both"/>
              <w:rPr>
                <w:color w:val="000000"/>
                <w:sz w:val="24"/>
                <w:szCs w:val="24"/>
              </w:rPr>
            </w:pPr>
            <w:r>
              <w:rPr>
                <w:sz w:val="24"/>
                <w:szCs w:val="24"/>
              </w:rPr>
              <w:t>výdaje spojené s poskytnutím místnosti (energie, poplatky) ve vlastnictví žadatele - podložené fakturou</w:t>
            </w:r>
          </w:p>
        </w:tc>
      </w:tr>
      <w:tr w:rsidR="001D4FA2" w:rsidRPr="001D7766" w:rsidTr="004E5FAD">
        <w:tc>
          <w:tcPr>
            <w:tcW w:w="900" w:type="dxa"/>
            <w:vAlign w:val="center"/>
          </w:tcPr>
          <w:p w:rsidR="001D4FA2" w:rsidRPr="001D7766" w:rsidRDefault="001D4FA2" w:rsidP="004E5FAD">
            <w:pPr>
              <w:autoSpaceDE w:val="0"/>
              <w:autoSpaceDN w:val="0"/>
              <w:adjustRightInd w:val="0"/>
              <w:jc w:val="center"/>
              <w:rPr>
                <w:b/>
                <w:color w:val="000000"/>
                <w:sz w:val="24"/>
                <w:szCs w:val="24"/>
              </w:rPr>
            </w:pPr>
            <w:r>
              <w:rPr>
                <w:b/>
                <w:sz w:val="24"/>
                <w:szCs w:val="24"/>
              </w:rPr>
              <w:t>845</w:t>
            </w:r>
          </w:p>
        </w:tc>
        <w:tc>
          <w:tcPr>
            <w:tcW w:w="8460" w:type="dxa"/>
          </w:tcPr>
          <w:p w:rsidR="001D4FA2" w:rsidRPr="001D7766" w:rsidRDefault="001D4FA2" w:rsidP="004E5FAD">
            <w:pPr>
              <w:autoSpaceDE w:val="0"/>
              <w:autoSpaceDN w:val="0"/>
              <w:adjustRightInd w:val="0"/>
              <w:rPr>
                <w:sz w:val="24"/>
                <w:szCs w:val="24"/>
              </w:rPr>
            </w:pPr>
            <w:r>
              <w:rPr>
                <w:color w:val="000000"/>
                <w:sz w:val="24"/>
                <w:szCs w:val="24"/>
              </w:rPr>
              <w:t>výdaje spojené s pořádáním odborné exkurze</w:t>
            </w:r>
            <w:r>
              <w:rPr>
                <w:sz w:val="24"/>
                <w:szCs w:val="24"/>
              </w:rPr>
              <w:t xml:space="preserve"> (ubytování a cestovní náklady pro účastníky vzdělávací aktivity)</w:t>
            </w:r>
          </w:p>
        </w:tc>
      </w:tr>
      <w:tr w:rsidR="001D4FA2" w:rsidRPr="001D7766" w:rsidTr="004E5FAD">
        <w:tc>
          <w:tcPr>
            <w:tcW w:w="900" w:type="dxa"/>
            <w:vAlign w:val="center"/>
          </w:tcPr>
          <w:p w:rsidR="001D4FA2" w:rsidRPr="001D7766" w:rsidRDefault="001D4FA2" w:rsidP="004E5FAD">
            <w:pPr>
              <w:autoSpaceDE w:val="0"/>
              <w:autoSpaceDN w:val="0"/>
              <w:adjustRightInd w:val="0"/>
              <w:jc w:val="center"/>
              <w:rPr>
                <w:b/>
                <w:sz w:val="24"/>
                <w:szCs w:val="24"/>
              </w:rPr>
            </w:pPr>
            <w:r w:rsidRPr="001D7766">
              <w:rPr>
                <w:b/>
                <w:sz w:val="24"/>
                <w:szCs w:val="24"/>
              </w:rPr>
              <w:t>847</w:t>
            </w:r>
          </w:p>
        </w:tc>
        <w:tc>
          <w:tcPr>
            <w:tcW w:w="8460" w:type="dxa"/>
          </w:tcPr>
          <w:p w:rsidR="001D4FA2" w:rsidRPr="001D7766" w:rsidRDefault="001D4FA2" w:rsidP="004E5FAD">
            <w:pPr>
              <w:autoSpaceDE w:val="0"/>
              <w:autoSpaceDN w:val="0"/>
              <w:adjustRightInd w:val="0"/>
              <w:rPr>
                <w:sz w:val="24"/>
                <w:szCs w:val="24"/>
              </w:rPr>
            </w:pPr>
            <w:r>
              <w:rPr>
                <w:sz w:val="24"/>
                <w:szCs w:val="24"/>
              </w:rPr>
              <w:t>výdaje spojené se zajištěním překladů a/nebo tlumočníka (stravné, ubytování, doprava, tlumočení)</w:t>
            </w:r>
          </w:p>
        </w:tc>
      </w:tr>
      <w:tr w:rsidR="001D4FA2" w:rsidRPr="001D7766" w:rsidTr="004E5FAD">
        <w:tc>
          <w:tcPr>
            <w:tcW w:w="900" w:type="dxa"/>
            <w:vAlign w:val="center"/>
          </w:tcPr>
          <w:p w:rsidR="001D4FA2" w:rsidRPr="001D7766" w:rsidRDefault="001D4FA2" w:rsidP="004E5FAD">
            <w:pPr>
              <w:autoSpaceDE w:val="0"/>
              <w:autoSpaceDN w:val="0"/>
              <w:adjustRightInd w:val="0"/>
              <w:jc w:val="center"/>
              <w:rPr>
                <w:b/>
                <w:sz w:val="24"/>
                <w:szCs w:val="24"/>
              </w:rPr>
            </w:pPr>
            <w:r w:rsidRPr="001D7766">
              <w:rPr>
                <w:b/>
                <w:sz w:val="24"/>
                <w:szCs w:val="24"/>
              </w:rPr>
              <w:t>848</w:t>
            </w:r>
          </w:p>
        </w:tc>
        <w:tc>
          <w:tcPr>
            <w:tcW w:w="8460" w:type="dxa"/>
          </w:tcPr>
          <w:p w:rsidR="001D4FA2" w:rsidRPr="001D7766" w:rsidRDefault="001D4FA2" w:rsidP="004E5FAD">
            <w:pPr>
              <w:autoSpaceDE w:val="0"/>
              <w:autoSpaceDN w:val="0"/>
              <w:adjustRightInd w:val="0"/>
              <w:rPr>
                <w:sz w:val="24"/>
                <w:szCs w:val="24"/>
              </w:rPr>
            </w:pPr>
            <w:r>
              <w:rPr>
                <w:sz w:val="24"/>
                <w:szCs w:val="24"/>
              </w:rPr>
              <w:t>výdaje spojené s vlastní organizací semináře (prostřednictvím vlastních zdrojů či dodavatelsky) včetně výdajů na odbornou činnost lektorů</w:t>
            </w:r>
          </w:p>
        </w:tc>
      </w:tr>
      <w:tr w:rsidR="001D4FA2" w:rsidRPr="001D7766" w:rsidTr="004E5FAD">
        <w:tc>
          <w:tcPr>
            <w:tcW w:w="900" w:type="dxa"/>
            <w:vAlign w:val="center"/>
          </w:tcPr>
          <w:p w:rsidR="001D4FA2" w:rsidRPr="001D7766" w:rsidRDefault="001D4FA2" w:rsidP="004E5FAD">
            <w:pPr>
              <w:autoSpaceDE w:val="0"/>
              <w:autoSpaceDN w:val="0"/>
              <w:adjustRightInd w:val="0"/>
              <w:jc w:val="center"/>
              <w:rPr>
                <w:b/>
                <w:sz w:val="24"/>
                <w:szCs w:val="24"/>
              </w:rPr>
            </w:pPr>
            <w:r w:rsidRPr="001D7766">
              <w:rPr>
                <w:b/>
                <w:sz w:val="24"/>
                <w:szCs w:val="24"/>
              </w:rPr>
              <w:t>849</w:t>
            </w:r>
          </w:p>
        </w:tc>
        <w:tc>
          <w:tcPr>
            <w:tcW w:w="8460" w:type="dxa"/>
          </w:tcPr>
          <w:p w:rsidR="001D4FA2" w:rsidRPr="001D7766" w:rsidRDefault="001D4FA2" w:rsidP="004E5FAD">
            <w:pPr>
              <w:autoSpaceDE w:val="0"/>
              <w:autoSpaceDN w:val="0"/>
              <w:adjustRightInd w:val="0"/>
              <w:rPr>
                <w:sz w:val="24"/>
                <w:szCs w:val="24"/>
              </w:rPr>
            </w:pPr>
            <w:r>
              <w:rPr>
                <w:sz w:val="24"/>
                <w:szCs w:val="24"/>
              </w:rPr>
              <w:t>nákup kancelářských potřeb ve vztahu k předmětu projektu</w:t>
            </w:r>
          </w:p>
        </w:tc>
      </w:tr>
      <w:tr w:rsidR="001D4FA2" w:rsidRPr="008E7057" w:rsidTr="004E5FAD">
        <w:tc>
          <w:tcPr>
            <w:tcW w:w="900" w:type="dxa"/>
            <w:vAlign w:val="center"/>
          </w:tcPr>
          <w:p w:rsidR="001D4FA2" w:rsidRPr="008E7057" w:rsidRDefault="001D4FA2" w:rsidP="004E5FAD">
            <w:pPr>
              <w:autoSpaceDE w:val="0"/>
              <w:autoSpaceDN w:val="0"/>
              <w:adjustRightInd w:val="0"/>
              <w:jc w:val="center"/>
              <w:rPr>
                <w:b/>
                <w:sz w:val="24"/>
                <w:szCs w:val="24"/>
              </w:rPr>
            </w:pPr>
            <w:r>
              <w:rPr>
                <w:b/>
                <w:sz w:val="24"/>
                <w:szCs w:val="24"/>
              </w:rPr>
              <w:t>850</w:t>
            </w:r>
          </w:p>
        </w:tc>
        <w:tc>
          <w:tcPr>
            <w:tcW w:w="8460" w:type="dxa"/>
          </w:tcPr>
          <w:p w:rsidR="001D4FA2" w:rsidRPr="008E7057" w:rsidRDefault="001D4FA2" w:rsidP="004E5FAD">
            <w:pPr>
              <w:autoSpaceDE w:val="0"/>
              <w:autoSpaceDN w:val="0"/>
              <w:adjustRightInd w:val="0"/>
              <w:rPr>
                <w:sz w:val="24"/>
                <w:szCs w:val="24"/>
              </w:rPr>
            </w:pPr>
            <w:r w:rsidRPr="008E7057">
              <w:rPr>
                <w:sz w:val="24"/>
                <w:szCs w:val="24"/>
              </w:rPr>
              <w:t>výdaje spojené s</w:t>
            </w:r>
            <w:r>
              <w:rPr>
                <w:sz w:val="24"/>
                <w:szCs w:val="24"/>
              </w:rPr>
              <w:t xml:space="preserve"> tvorbou a </w:t>
            </w:r>
            <w:r w:rsidRPr="008E7057">
              <w:rPr>
                <w:sz w:val="24"/>
                <w:szCs w:val="24"/>
              </w:rPr>
              <w:t>poskytováním studijních materiálů a materiálů</w:t>
            </w:r>
            <w:r>
              <w:rPr>
                <w:sz w:val="24"/>
                <w:szCs w:val="24"/>
              </w:rPr>
              <w:t>/vybavení</w:t>
            </w:r>
            <w:r w:rsidRPr="008E7057">
              <w:rPr>
                <w:sz w:val="24"/>
                <w:szCs w:val="24"/>
              </w:rPr>
              <w:t xml:space="preserve"> potřebných k praktické výuce</w:t>
            </w:r>
            <w:r>
              <w:rPr>
                <w:sz w:val="24"/>
                <w:szCs w:val="24"/>
              </w:rPr>
              <w:t xml:space="preserve"> (včetně e-learning apod.)</w:t>
            </w:r>
          </w:p>
        </w:tc>
      </w:tr>
      <w:tr w:rsidR="001D4FA2" w:rsidRPr="008E7057" w:rsidTr="004E5FAD">
        <w:tc>
          <w:tcPr>
            <w:tcW w:w="900" w:type="dxa"/>
            <w:vAlign w:val="center"/>
          </w:tcPr>
          <w:p w:rsidR="001D4FA2" w:rsidRPr="008E7057" w:rsidRDefault="001D4FA2" w:rsidP="004E5FAD">
            <w:pPr>
              <w:autoSpaceDE w:val="0"/>
              <w:autoSpaceDN w:val="0"/>
              <w:adjustRightInd w:val="0"/>
              <w:jc w:val="center"/>
              <w:rPr>
                <w:b/>
                <w:sz w:val="24"/>
                <w:szCs w:val="24"/>
              </w:rPr>
            </w:pPr>
            <w:r>
              <w:rPr>
                <w:b/>
                <w:sz w:val="24"/>
                <w:szCs w:val="24"/>
              </w:rPr>
              <w:t>851</w:t>
            </w:r>
          </w:p>
        </w:tc>
        <w:tc>
          <w:tcPr>
            <w:tcW w:w="8460" w:type="dxa"/>
          </w:tcPr>
          <w:p w:rsidR="001D4FA2" w:rsidRPr="008E7057" w:rsidRDefault="001D4FA2" w:rsidP="004E5FAD">
            <w:pPr>
              <w:autoSpaceDE w:val="0"/>
              <w:autoSpaceDN w:val="0"/>
              <w:adjustRightInd w:val="0"/>
              <w:rPr>
                <w:sz w:val="24"/>
                <w:szCs w:val="24"/>
              </w:rPr>
            </w:pPr>
            <w:r w:rsidRPr="008E7057">
              <w:rPr>
                <w:sz w:val="24"/>
                <w:szCs w:val="24"/>
              </w:rPr>
              <w:t>technické zabezpečení – náklady spojené s pronájmem a používáním informační techniky a technologií, pronájem software, pronájmem techniky a technologií nezbytných k realizaci vzdělávacích akcí, audiovizuální techniky a překladatelských souprav</w:t>
            </w:r>
          </w:p>
        </w:tc>
      </w:tr>
      <w:tr w:rsidR="00EE7141" w:rsidRPr="008E7057" w:rsidTr="006A2640">
        <w:tc>
          <w:tcPr>
            <w:tcW w:w="900" w:type="dxa"/>
            <w:vAlign w:val="center"/>
          </w:tcPr>
          <w:p w:rsidR="00EE7141" w:rsidRPr="008E7057" w:rsidRDefault="002A1C68" w:rsidP="006A2640">
            <w:pPr>
              <w:autoSpaceDE w:val="0"/>
              <w:autoSpaceDN w:val="0"/>
              <w:adjustRightInd w:val="0"/>
              <w:ind w:left="-1188" w:firstLine="1188"/>
              <w:jc w:val="center"/>
              <w:rPr>
                <w:b/>
                <w:sz w:val="24"/>
                <w:szCs w:val="24"/>
              </w:rPr>
            </w:pPr>
            <w:r>
              <w:rPr>
                <w:b/>
                <w:sz w:val="24"/>
                <w:szCs w:val="24"/>
              </w:rPr>
              <w:t>852</w:t>
            </w:r>
          </w:p>
        </w:tc>
        <w:tc>
          <w:tcPr>
            <w:tcW w:w="8460" w:type="dxa"/>
          </w:tcPr>
          <w:p w:rsidR="00EE7141" w:rsidRPr="008E7057" w:rsidRDefault="00EE7141" w:rsidP="006A2640">
            <w:pPr>
              <w:autoSpaceDE w:val="0"/>
              <w:autoSpaceDN w:val="0"/>
              <w:adjustRightInd w:val="0"/>
              <w:rPr>
                <w:sz w:val="24"/>
                <w:szCs w:val="24"/>
              </w:rPr>
            </w:pPr>
            <w:r w:rsidRPr="008E7057">
              <w:rPr>
                <w:sz w:val="24"/>
                <w:szCs w:val="24"/>
              </w:rPr>
              <w:t>náklady na pronájem sálu, učebny (rovněž v rámci praktické výuky náklady na prostory a zařízení)</w:t>
            </w:r>
          </w:p>
        </w:tc>
      </w:tr>
      <w:tr w:rsidR="002A1C68" w:rsidRPr="001D7766" w:rsidTr="006A2640">
        <w:tc>
          <w:tcPr>
            <w:tcW w:w="900" w:type="dxa"/>
            <w:vAlign w:val="center"/>
          </w:tcPr>
          <w:p w:rsidR="002A1C68" w:rsidRPr="001D7766" w:rsidRDefault="003C6C78" w:rsidP="006A2640">
            <w:pPr>
              <w:autoSpaceDE w:val="0"/>
              <w:autoSpaceDN w:val="0"/>
              <w:adjustRightInd w:val="0"/>
              <w:jc w:val="center"/>
              <w:rPr>
                <w:b/>
                <w:sz w:val="24"/>
                <w:szCs w:val="24"/>
              </w:rPr>
            </w:pPr>
            <w:r>
              <w:rPr>
                <w:b/>
                <w:sz w:val="24"/>
                <w:szCs w:val="24"/>
              </w:rPr>
              <w:t>998</w:t>
            </w:r>
          </w:p>
        </w:tc>
        <w:tc>
          <w:tcPr>
            <w:tcW w:w="8460" w:type="dxa"/>
          </w:tcPr>
          <w:p w:rsidR="002A1C68" w:rsidRPr="001D7766" w:rsidRDefault="003C6C78" w:rsidP="006A2640">
            <w:pPr>
              <w:autoSpaceDE w:val="0"/>
              <w:autoSpaceDN w:val="0"/>
              <w:adjustRightInd w:val="0"/>
              <w:jc w:val="both"/>
              <w:rPr>
                <w:sz w:val="24"/>
                <w:szCs w:val="24"/>
              </w:rPr>
            </w:pPr>
            <w:r>
              <w:rPr>
                <w:color w:val="000000"/>
                <w:sz w:val="24"/>
                <w:szCs w:val="24"/>
              </w:rPr>
              <w:t>projektová dokumentace (zpracování projektu dle závazné osnovy, podnikatelský záměr, marketingová studie, zadávací řízení)</w:t>
            </w:r>
          </w:p>
        </w:tc>
      </w:tr>
    </w:tbl>
    <w:p w:rsidR="00EE7141" w:rsidRPr="001D7766" w:rsidRDefault="00EE7141" w:rsidP="00EE7141">
      <w:pPr>
        <w:pStyle w:val="xl31"/>
        <w:spacing w:before="0" w:after="0"/>
        <w:jc w:val="both"/>
        <w:rPr>
          <w:rFonts w:ascii="Times New Roman" w:hAnsi="Times New Roman"/>
          <w:b/>
          <w:bCs/>
          <w:szCs w:val="24"/>
          <w:u w:val="single"/>
        </w:rPr>
      </w:pPr>
    </w:p>
    <w:p w:rsidR="00EE7141" w:rsidRPr="001D7766" w:rsidRDefault="00EE7141" w:rsidP="00EE7141">
      <w:pPr>
        <w:pStyle w:val="xl31"/>
        <w:spacing w:before="0" w:after="0"/>
        <w:jc w:val="both"/>
        <w:rPr>
          <w:rFonts w:ascii="Times New Roman" w:hAnsi="Times New Roman"/>
          <w:b/>
          <w:bCs/>
          <w:szCs w:val="24"/>
          <w:u w:val="single"/>
        </w:rPr>
      </w:pPr>
    </w:p>
    <w:p w:rsidR="003609D0" w:rsidRPr="001D7766" w:rsidRDefault="002D6B67" w:rsidP="003609D0">
      <w:pPr>
        <w:pStyle w:val="Nadpis5"/>
        <w:widowControl w:val="0"/>
        <w:adjustRightInd w:val="0"/>
        <w:spacing w:before="240" w:after="120"/>
        <w:rPr>
          <w:rFonts w:ascii="Times New Roman" w:hAnsi="Times New Roman"/>
          <w:sz w:val="24"/>
          <w:szCs w:val="24"/>
        </w:rPr>
      </w:pPr>
      <w:r w:rsidRPr="002D6B67">
        <w:rPr>
          <w:rFonts w:ascii="Times New Roman" w:hAnsi="Times New Roman"/>
          <w:sz w:val="24"/>
          <w:szCs w:val="24"/>
        </w:rPr>
        <w:t xml:space="preserve">Závazný přehled maximálních hodnot (limitů) </w:t>
      </w:r>
      <w:r w:rsidR="008C36B4">
        <w:rPr>
          <w:rFonts w:ascii="Times New Roman" w:hAnsi="Times New Roman"/>
          <w:sz w:val="24"/>
          <w:szCs w:val="24"/>
        </w:rPr>
        <w:t xml:space="preserve">způsobilých </w:t>
      </w:r>
      <w:r w:rsidRPr="002D6B67">
        <w:rPr>
          <w:rFonts w:ascii="Times New Roman" w:hAnsi="Times New Roman"/>
          <w:sz w:val="24"/>
          <w:szCs w:val="24"/>
        </w:rPr>
        <w:t>výdajů:</w:t>
      </w:r>
    </w:p>
    <w:p w:rsidR="00EE7141" w:rsidRPr="001D7766" w:rsidRDefault="00EE7141" w:rsidP="00EE7141">
      <w:pPr>
        <w:pStyle w:val="xl31"/>
        <w:spacing w:before="0" w:after="0"/>
        <w:jc w:val="both"/>
        <w:rPr>
          <w:rFonts w:ascii="Times New Roman" w:hAnsi="Times New Roman"/>
          <w:b/>
          <w:bCs/>
        </w:rPr>
      </w:pP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6"/>
        <w:gridCol w:w="4573"/>
        <w:gridCol w:w="4051"/>
      </w:tblGrid>
      <w:tr w:rsidR="00EE7141" w:rsidRPr="009B6A34" w:rsidTr="00A15491">
        <w:tc>
          <w:tcPr>
            <w:tcW w:w="916" w:type="dxa"/>
            <w:vAlign w:val="center"/>
          </w:tcPr>
          <w:p w:rsidR="00EE7141" w:rsidRPr="009B6A34" w:rsidRDefault="00FA753F" w:rsidP="006A2640">
            <w:pPr>
              <w:autoSpaceDE w:val="0"/>
              <w:autoSpaceDN w:val="0"/>
              <w:adjustRightInd w:val="0"/>
              <w:jc w:val="center"/>
              <w:rPr>
                <w:b/>
                <w:sz w:val="24"/>
                <w:szCs w:val="24"/>
              </w:rPr>
            </w:pPr>
            <w:r w:rsidRPr="00FA753F">
              <w:rPr>
                <w:b/>
                <w:sz w:val="24"/>
                <w:szCs w:val="24"/>
              </w:rPr>
              <w:t>Kód</w:t>
            </w:r>
          </w:p>
        </w:tc>
        <w:tc>
          <w:tcPr>
            <w:tcW w:w="4573" w:type="dxa"/>
            <w:vAlign w:val="center"/>
          </w:tcPr>
          <w:p w:rsidR="00EE7141" w:rsidRPr="009B6A34" w:rsidRDefault="00FA753F" w:rsidP="006A2640">
            <w:pPr>
              <w:autoSpaceDE w:val="0"/>
              <w:autoSpaceDN w:val="0"/>
              <w:adjustRightInd w:val="0"/>
              <w:rPr>
                <w:b/>
                <w:sz w:val="24"/>
                <w:szCs w:val="24"/>
              </w:rPr>
            </w:pPr>
            <w:r w:rsidRPr="00FA753F">
              <w:rPr>
                <w:b/>
                <w:sz w:val="24"/>
                <w:szCs w:val="24"/>
              </w:rPr>
              <w:t>Způsobilý výdaj</w:t>
            </w:r>
          </w:p>
        </w:tc>
        <w:tc>
          <w:tcPr>
            <w:tcW w:w="4051" w:type="dxa"/>
          </w:tcPr>
          <w:p w:rsidR="00EE7141" w:rsidRPr="009B6A34" w:rsidRDefault="00FA753F" w:rsidP="006A2640">
            <w:pPr>
              <w:autoSpaceDE w:val="0"/>
              <w:autoSpaceDN w:val="0"/>
              <w:adjustRightInd w:val="0"/>
              <w:rPr>
                <w:b/>
                <w:sz w:val="24"/>
                <w:szCs w:val="24"/>
              </w:rPr>
            </w:pPr>
            <w:r w:rsidRPr="00FA753F">
              <w:rPr>
                <w:b/>
                <w:sz w:val="24"/>
                <w:szCs w:val="24"/>
              </w:rPr>
              <w:t>Maximální hodnota</w:t>
            </w:r>
          </w:p>
        </w:tc>
      </w:tr>
      <w:tr w:rsidR="001D4FA2" w:rsidRPr="009B6A34" w:rsidTr="004E5FAD">
        <w:trPr>
          <w:trHeight w:val="124"/>
        </w:trPr>
        <w:tc>
          <w:tcPr>
            <w:tcW w:w="916" w:type="dxa"/>
            <w:vAlign w:val="center"/>
          </w:tcPr>
          <w:p w:rsidR="001D4FA2" w:rsidRPr="009B6A34" w:rsidDel="002353F8" w:rsidRDefault="001D4FA2" w:rsidP="004E5FAD">
            <w:pPr>
              <w:autoSpaceDE w:val="0"/>
              <w:autoSpaceDN w:val="0"/>
              <w:adjustRightInd w:val="0"/>
              <w:jc w:val="center"/>
              <w:rPr>
                <w:b/>
                <w:sz w:val="24"/>
                <w:szCs w:val="24"/>
              </w:rPr>
            </w:pPr>
            <w:r w:rsidRPr="00FA753F">
              <w:rPr>
                <w:b/>
                <w:sz w:val="24"/>
                <w:szCs w:val="24"/>
              </w:rPr>
              <w:t>845</w:t>
            </w:r>
          </w:p>
        </w:tc>
        <w:tc>
          <w:tcPr>
            <w:tcW w:w="4573" w:type="dxa"/>
            <w:vAlign w:val="center"/>
          </w:tcPr>
          <w:p w:rsidR="001D4FA2" w:rsidRPr="009B6A34" w:rsidRDefault="001D4FA2" w:rsidP="004E5FAD">
            <w:pPr>
              <w:autoSpaceDE w:val="0"/>
              <w:autoSpaceDN w:val="0"/>
              <w:adjustRightInd w:val="0"/>
              <w:rPr>
                <w:sz w:val="24"/>
                <w:szCs w:val="24"/>
              </w:rPr>
            </w:pPr>
            <w:r w:rsidRPr="00FA753F">
              <w:rPr>
                <w:rFonts w:eastAsia="Calibri"/>
                <w:color w:val="000000"/>
                <w:sz w:val="24"/>
                <w:szCs w:val="24"/>
              </w:rPr>
              <w:t>výdaje spojené s pořádáním odborné exkurze</w:t>
            </w:r>
          </w:p>
        </w:tc>
        <w:tc>
          <w:tcPr>
            <w:tcW w:w="4051" w:type="dxa"/>
          </w:tcPr>
          <w:p w:rsidR="001D4FA2" w:rsidRPr="009B6A34" w:rsidRDefault="001D4FA2" w:rsidP="004E5FAD">
            <w:pPr>
              <w:autoSpaceDE w:val="0"/>
              <w:autoSpaceDN w:val="0"/>
              <w:adjustRightInd w:val="0"/>
              <w:rPr>
                <w:sz w:val="24"/>
                <w:szCs w:val="24"/>
              </w:rPr>
            </w:pPr>
            <w:r w:rsidRPr="00FA753F">
              <w:rPr>
                <w:rFonts w:eastAsia="Calibri"/>
                <w:color w:val="000000"/>
                <w:sz w:val="24"/>
                <w:szCs w:val="24"/>
              </w:rPr>
              <w:t xml:space="preserve">max. 20 % </w:t>
            </w:r>
            <w:r w:rsidRPr="00FA753F">
              <w:rPr>
                <w:rFonts w:eastAsia="Calibri"/>
                <w:sz w:val="24"/>
                <w:szCs w:val="24"/>
              </w:rPr>
              <w:t>ze způsobilých výdajů</w:t>
            </w:r>
          </w:p>
        </w:tc>
      </w:tr>
      <w:tr w:rsidR="001D4FA2" w:rsidRPr="009B6A34" w:rsidTr="004E5FAD">
        <w:tc>
          <w:tcPr>
            <w:tcW w:w="916" w:type="dxa"/>
            <w:vMerge w:val="restart"/>
            <w:vAlign w:val="center"/>
          </w:tcPr>
          <w:p w:rsidR="001D4FA2" w:rsidRPr="009B6A34" w:rsidRDefault="001D4FA2" w:rsidP="004E5FAD">
            <w:pPr>
              <w:autoSpaceDE w:val="0"/>
              <w:autoSpaceDN w:val="0"/>
              <w:adjustRightInd w:val="0"/>
              <w:jc w:val="center"/>
              <w:rPr>
                <w:b/>
                <w:sz w:val="24"/>
                <w:szCs w:val="24"/>
              </w:rPr>
            </w:pPr>
            <w:r w:rsidRPr="00FA753F">
              <w:rPr>
                <w:b/>
                <w:sz w:val="24"/>
                <w:szCs w:val="24"/>
              </w:rPr>
              <w:t>847</w:t>
            </w:r>
          </w:p>
          <w:p w:rsidR="001D4FA2" w:rsidRPr="009B6A34" w:rsidRDefault="001D4FA2" w:rsidP="004E5FAD">
            <w:pPr>
              <w:autoSpaceDE w:val="0"/>
              <w:autoSpaceDN w:val="0"/>
              <w:adjustRightInd w:val="0"/>
              <w:jc w:val="center"/>
              <w:rPr>
                <w:b/>
                <w:sz w:val="24"/>
                <w:szCs w:val="24"/>
              </w:rPr>
            </w:pPr>
          </w:p>
        </w:tc>
        <w:tc>
          <w:tcPr>
            <w:tcW w:w="4573" w:type="dxa"/>
            <w:vAlign w:val="center"/>
          </w:tcPr>
          <w:p w:rsidR="001D4FA2" w:rsidRPr="009B6A34" w:rsidRDefault="001D4FA2" w:rsidP="004E5FAD">
            <w:pPr>
              <w:autoSpaceDE w:val="0"/>
              <w:autoSpaceDN w:val="0"/>
              <w:adjustRightInd w:val="0"/>
              <w:rPr>
                <w:sz w:val="24"/>
                <w:szCs w:val="24"/>
              </w:rPr>
            </w:pPr>
            <w:r w:rsidRPr="00FA753F">
              <w:rPr>
                <w:sz w:val="24"/>
                <w:szCs w:val="24"/>
              </w:rPr>
              <w:t>výdaje spojené se zajištěním překladů</w:t>
            </w:r>
          </w:p>
        </w:tc>
        <w:tc>
          <w:tcPr>
            <w:tcW w:w="4051" w:type="dxa"/>
          </w:tcPr>
          <w:p w:rsidR="001D4FA2" w:rsidRPr="009B6A34" w:rsidRDefault="001D4FA2" w:rsidP="001D4FA2">
            <w:pPr>
              <w:autoSpaceDE w:val="0"/>
              <w:autoSpaceDN w:val="0"/>
              <w:adjustRightInd w:val="0"/>
              <w:rPr>
                <w:sz w:val="24"/>
                <w:szCs w:val="24"/>
              </w:rPr>
            </w:pPr>
            <w:r>
              <w:rPr>
                <w:sz w:val="24"/>
                <w:szCs w:val="24"/>
              </w:rPr>
              <w:t>překlad z cizího jazyka do ČJ</w:t>
            </w:r>
            <w:r w:rsidRPr="00FA753F">
              <w:rPr>
                <w:sz w:val="24"/>
                <w:szCs w:val="24"/>
              </w:rPr>
              <w:t xml:space="preserve"> 350 Kč/normostrana</w:t>
            </w:r>
          </w:p>
        </w:tc>
      </w:tr>
      <w:tr w:rsidR="001D4FA2" w:rsidRPr="009B6A34" w:rsidTr="004E5FAD">
        <w:trPr>
          <w:trHeight w:val="523"/>
        </w:trPr>
        <w:tc>
          <w:tcPr>
            <w:tcW w:w="916" w:type="dxa"/>
            <w:vMerge/>
            <w:vAlign w:val="center"/>
          </w:tcPr>
          <w:p w:rsidR="001D4FA2" w:rsidRPr="009B6A34" w:rsidRDefault="001D4FA2" w:rsidP="004E5FAD">
            <w:pPr>
              <w:autoSpaceDE w:val="0"/>
              <w:autoSpaceDN w:val="0"/>
              <w:adjustRightInd w:val="0"/>
              <w:jc w:val="center"/>
              <w:rPr>
                <w:b/>
                <w:sz w:val="24"/>
                <w:szCs w:val="24"/>
              </w:rPr>
            </w:pPr>
          </w:p>
        </w:tc>
        <w:tc>
          <w:tcPr>
            <w:tcW w:w="4573" w:type="dxa"/>
            <w:vAlign w:val="center"/>
          </w:tcPr>
          <w:p w:rsidR="001D4FA2" w:rsidRPr="009B6A34" w:rsidRDefault="001D4FA2" w:rsidP="004E5FAD">
            <w:pPr>
              <w:autoSpaceDE w:val="0"/>
              <w:autoSpaceDN w:val="0"/>
              <w:adjustRightInd w:val="0"/>
              <w:rPr>
                <w:sz w:val="24"/>
                <w:szCs w:val="24"/>
              </w:rPr>
            </w:pPr>
            <w:r w:rsidRPr="00FA753F">
              <w:rPr>
                <w:sz w:val="24"/>
                <w:szCs w:val="24"/>
              </w:rPr>
              <w:t>výdaje spojené se zajištěním tlumočníka (stravné, ubytování, doprava, tlumočení)</w:t>
            </w:r>
          </w:p>
        </w:tc>
        <w:tc>
          <w:tcPr>
            <w:tcW w:w="4051" w:type="dxa"/>
          </w:tcPr>
          <w:p w:rsidR="001D4FA2" w:rsidRPr="009B6A34" w:rsidRDefault="001D4FA2" w:rsidP="004E5FAD">
            <w:pPr>
              <w:autoSpaceDE w:val="0"/>
              <w:autoSpaceDN w:val="0"/>
              <w:adjustRightInd w:val="0"/>
              <w:rPr>
                <w:sz w:val="24"/>
                <w:szCs w:val="24"/>
              </w:rPr>
            </w:pPr>
            <w:r w:rsidRPr="00FA753F">
              <w:rPr>
                <w:sz w:val="24"/>
                <w:szCs w:val="24"/>
              </w:rPr>
              <w:t>stravné: 200 Kč/den</w:t>
            </w:r>
          </w:p>
          <w:p w:rsidR="001D4FA2" w:rsidRPr="009B6A34" w:rsidRDefault="001D4FA2" w:rsidP="004E5FAD">
            <w:pPr>
              <w:autoSpaceDE w:val="0"/>
              <w:autoSpaceDN w:val="0"/>
              <w:adjustRightInd w:val="0"/>
              <w:rPr>
                <w:sz w:val="24"/>
                <w:szCs w:val="24"/>
              </w:rPr>
            </w:pPr>
            <w:r w:rsidRPr="00FA753F">
              <w:rPr>
                <w:sz w:val="24"/>
                <w:szCs w:val="24"/>
              </w:rPr>
              <w:t>ubytování: 1 500 Kč/osoba a noc</w:t>
            </w:r>
          </w:p>
          <w:p w:rsidR="001D4FA2" w:rsidRPr="009B6A34" w:rsidRDefault="001D4FA2" w:rsidP="004E5FAD">
            <w:pPr>
              <w:autoSpaceDE w:val="0"/>
              <w:autoSpaceDN w:val="0"/>
              <w:adjustRightInd w:val="0"/>
              <w:rPr>
                <w:sz w:val="24"/>
                <w:szCs w:val="24"/>
              </w:rPr>
            </w:pPr>
            <w:r w:rsidRPr="00FA753F">
              <w:rPr>
                <w:sz w:val="24"/>
                <w:szCs w:val="24"/>
              </w:rPr>
              <w:t>doprava: 10 Kč/km (v rámci ČR)</w:t>
            </w:r>
          </w:p>
          <w:p w:rsidR="001D4FA2" w:rsidRDefault="001D4FA2" w:rsidP="004E5FAD">
            <w:pPr>
              <w:autoSpaceDE w:val="0"/>
              <w:autoSpaceDN w:val="0"/>
              <w:adjustRightInd w:val="0"/>
              <w:rPr>
                <w:sz w:val="24"/>
                <w:szCs w:val="24"/>
              </w:rPr>
            </w:pPr>
            <w:r w:rsidRPr="00FA753F">
              <w:rPr>
                <w:sz w:val="24"/>
                <w:szCs w:val="24"/>
              </w:rPr>
              <w:t>tlum</w:t>
            </w:r>
          </w:p>
          <w:p w:rsidR="001D4FA2" w:rsidRPr="009B6A34" w:rsidRDefault="001D4FA2" w:rsidP="004E5FAD">
            <w:pPr>
              <w:autoSpaceDE w:val="0"/>
              <w:autoSpaceDN w:val="0"/>
              <w:adjustRightInd w:val="0"/>
              <w:rPr>
                <w:sz w:val="24"/>
                <w:szCs w:val="24"/>
              </w:rPr>
            </w:pPr>
            <w:r w:rsidRPr="00FA753F">
              <w:rPr>
                <w:sz w:val="24"/>
                <w:szCs w:val="24"/>
              </w:rPr>
              <w:lastRenderedPageBreak/>
              <w:t>očení 1250 Kč/hodina tlumočení</w:t>
            </w:r>
          </w:p>
        </w:tc>
      </w:tr>
      <w:tr w:rsidR="00E80E51" w:rsidRPr="009B6A34" w:rsidTr="00E80E51">
        <w:trPr>
          <w:trHeight w:val="1035"/>
        </w:trPr>
        <w:tc>
          <w:tcPr>
            <w:tcW w:w="916" w:type="dxa"/>
            <w:vMerge w:val="restart"/>
            <w:vAlign w:val="center"/>
          </w:tcPr>
          <w:p w:rsidR="00E80E51" w:rsidRPr="009B6A34" w:rsidRDefault="00FA753F" w:rsidP="002353F8">
            <w:pPr>
              <w:autoSpaceDE w:val="0"/>
              <w:autoSpaceDN w:val="0"/>
              <w:adjustRightInd w:val="0"/>
              <w:jc w:val="center"/>
              <w:rPr>
                <w:b/>
                <w:sz w:val="24"/>
                <w:szCs w:val="24"/>
              </w:rPr>
            </w:pPr>
            <w:r w:rsidRPr="00FA753F">
              <w:rPr>
                <w:b/>
                <w:sz w:val="24"/>
                <w:szCs w:val="24"/>
              </w:rPr>
              <w:lastRenderedPageBreak/>
              <w:t>848</w:t>
            </w:r>
          </w:p>
          <w:p w:rsidR="00E80E51" w:rsidRPr="009B6A34" w:rsidRDefault="00E80E51" w:rsidP="006A2640">
            <w:pPr>
              <w:autoSpaceDE w:val="0"/>
              <w:autoSpaceDN w:val="0"/>
              <w:adjustRightInd w:val="0"/>
              <w:jc w:val="center"/>
              <w:rPr>
                <w:b/>
                <w:sz w:val="24"/>
                <w:szCs w:val="24"/>
              </w:rPr>
            </w:pPr>
          </w:p>
        </w:tc>
        <w:tc>
          <w:tcPr>
            <w:tcW w:w="4573" w:type="dxa"/>
            <w:vAlign w:val="center"/>
          </w:tcPr>
          <w:p w:rsidR="00E80E51" w:rsidRPr="009B6A34" w:rsidRDefault="00FA753F" w:rsidP="006A2640">
            <w:pPr>
              <w:autoSpaceDE w:val="0"/>
              <w:autoSpaceDN w:val="0"/>
              <w:adjustRightInd w:val="0"/>
              <w:rPr>
                <w:sz w:val="24"/>
                <w:szCs w:val="24"/>
              </w:rPr>
            </w:pPr>
            <w:r w:rsidRPr="00FA753F">
              <w:rPr>
                <w:sz w:val="24"/>
                <w:szCs w:val="24"/>
              </w:rPr>
              <w:t>výdaje spojené s vlastní organizací semináře – mzdové náklady na organizátora a administrativní pracovníky, kteří se podílejí na přípravě a realizaci vzdělávacího projektu (včetně stravného, ubytování a dopravy) a výdaje spojené s poskytnutím propagačních a informačních materiálů</w:t>
            </w:r>
          </w:p>
        </w:tc>
        <w:tc>
          <w:tcPr>
            <w:tcW w:w="4051" w:type="dxa"/>
            <w:vMerge w:val="restart"/>
            <w:vAlign w:val="center"/>
          </w:tcPr>
          <w:p w:rsidR="00E80E51" w:rsidRPr="009B6A34" w:rsidRDefault="00E80E51" w:rsidP="006A2640">
            <w:pPr>
              <w:autoSpaceDE w:val="0"/>
              <w:autoSpaceDN w:val="0"/>
              <w:adjustRightInd w:val="0"/>
              <w:rPr>
                <w:sz w:val="24"/>
                <w:szCs w:val="24"/>
              </w:rPr>
            </w:pPr>
          </w:p>
          <w:p w:rsidR="00E80E51" w:rsidRPr="009B6A34" w:rsidRDefault="00FA753F" w:rsidP="005E3205">
            <w:pPr>
              <w:autoSpaceDE w:val="0"/>
              <w:autoSpaceDN w:val="0"/>
              <w:adjustRightInd w:val="0"/>
              <w:rPr>
                <w:sz w:val="24"/>
                <w:szCs w:val="24"/>
              </w:rPr>
            </w:pPr>
            <w:r w:rsidRPr="00FA753F">
              <w:rPr>
                <w:sz w:val="24"/>
                <w:szCs w:val="24"/>
              </w:rPr>
              <w:t>stravné: 200 Kč/den</w:t>
            </w:r>
          </w:p>
          <w:p w:rsidR="00E80E51" w:rsidRPr="009B6A34" w:rsidRDefault="00FA753F" w:rsidP="005E3205">
            <w:pPr>
              <w:autoSpaceDE w:val="0"/>
              <w:autoSpaceDN w:val="0"/>
              <w:adjustRightInd w:val="0"/>
              <w:rPr>
                <w:sz w:val="24"/>
                <w:szCs w:val="24"/>
              </w:rPr>
            </w:pPr>
            <w:r w:rsidRPr="00FA753F">
              <w:rPr>
                <w:sz w:val="24"/>
                <w:szCs w:val="24"/>
              </w:rPr>
              <w:t>ubytování: 1 500 Kč/osoba a noc</w:t>
            </w:r>
          </w:p>
          <w:p w:rsidR="00E80E51" w:rsidRPr="009B6A34" w:rsidRDefault="00FA753F" w:rsidP="005E3205">
            <w:pPr>
              <w:autoSpaceDE w:val="0"/>
              <w:autoSpaceDN w:val="0"/>
              <w:adjustRightInd w:val="0"/>
              <w:rPr>
                <w:sz w:val="24"/>
                <w:szCs w:val="24"/>
              </w:rPr>
            </w:pPr>
            <w:r w:rsidRPr="00FA753F">
              <w:rPr>
                <w:sz w:val="24"/>
                <w:szCs w:val="24"/>
              </w:rPr>
              <w:t>doprava: 10 Kč/km  (v rámci ČR)</w:t>
            </w:r>
          </w:p>
          <w:p w:rsidR="00E80E51" w:rsidRPr="009B6A34" w:rsidRDefault="00FA753F" w:rsidP="005E3205">
            <w:pPr>
              <w:autoSpaceDE w:val="0"/>
              <w:autoSpaceDN w:val="0"/>
              <w:adjustRightInd w:val="0"/>
              <w:rPr>
                <w:sz w:val="24"/>
                <w:szCs w:val="24"/>
              </w:rPr>
            </w:pPr>
            <w:r w:rsidRPr="00FA753F">
              <w:rPr>
                <w:sz w:val="24"/>
                <w:szCs w:val="24"/>
              </w:rPr>
              <w:t>lektorné: 1 500 Kč/hodina výuky (v částce je zahrnut čas potřebný na přípravu)</w:t>
            </w:r>
          </w:p>
        </w:tc>
      </w:tr>
      <w:tr w:rsidR="00E80E51" w:rsidRPr="009B6A34" w:rsidTr="00E80E51">
        <w:trPr>
          <w:trHeight w:val="1035"/>
        </w:trPr>
        <w:tc>
          <w:tcPr>
            <w:tcW w:w="916" w:type="dxa"/>
            <w:vMerge/>
            <w:vAlign w:val="center"/>
          </w:tcPr>
          <w:p w:rsidR="00E80E51" w:rsidRPr="009B6A34" w:rsidRDefault="00E80E51" w:rsidP="002353F8">
            <w:pPr>
              <w:autoSpaceDE w:val="0"/>
              <w:autoSpaceDN w:val="0"/>
              <w:adjustRightInd w:val="0"/>
              <w:jc w:val="center"/>
              <w:rPr>
                <w:b/>
                <w:sz w:val="24"/>
                <w:szCs w:val="24"/>
              </w:rPr>
            </w:pPr>
          </w:p>
        </w:tc>
        <w:tc>
          <w:tcPr>
            <w:tcW w:w="4573" w:type="dxa"/>
            <w:vAlign w:val="center"/>
          </w:tcPr>
          <w:p w:rsidR="00E80E51" w:rsidRPr="009B6A34" w:rsidRDefault="00FA753F" w:rsidP="006A2640">
            <w:pPr>
              <w:autoSpaceDE w:val="0"/>
              <w:autoSpaceDN w:val="0"/>
              <w:adjustRightInd w:val="0"/>
              <w:rPr>
                <w:sz w:val="24"/>
                <w:szCs w:val="24"/>
              </w:rPr>
            </w:pPr>
            <w:r w:rsidRPr="00FA753F">
              <w:rPr>
                <w:sz w:val="24"/>
                <w:szCs w:val="24"/>
              </w:rPr>
              <w:t>výdaje na odbornou činnost lektorů (přednášejících) včetně zahraničních (stravné, ubytování, doprava, lektorné)</w:t>
            </w:r>
          </w:p>
        </w:tc>
        <w:tc>
          <w:tcPr>
            <w:tcW w:w="4051" w:type="dxa"/>
            <w:vMerge/>
            <w:vAlign w:val="center"/>
          </w:tcPr>
          <w:p w:rsidR="00E80E51" w:rsidRPr="009B6A34" w:rsidRDefault="00E80E51" w:rsidP="006A2640">
            <w:pPr>
              <w:autoSpaceDE w:val="0"/>
              <w:autoSpaceDN w:val="0"/>
              <w:adjustRightInd w:val="0"/>
              <w:rPr>
                <w:sz w:val="24"/>
                <w:szCs w:val="24"/>
              </w:rPr>
            </w:pPr>
          </w:p>
        </w:tc>
      </w:tr>
      <w:tr w:rsidR="001D4FA2" w:rsidRPr="009B6A34" w:rsidTr="004E5FAD">
        <w:tc>
          <w:tcPr>
            <w:tcW w:w="916" w:type="dxa"/>
            <w:vAlign w:val="center"/>
          </w:tcPr>
          <w:p w:rsidR="001D4FA2" w:rsidRPr="009B6A34" w:rsidRDefault="001D4FA2" w:rsidP="004E5FAD">
            <w:pPr>
              <w:autoSpaceDE w:val="0"/>
              <w:autoSpaceDN w:val="0"/>
              <w:adjustRightInd w:val="0"/>
              <w:jc w:val="center"/>
              <w:rPr>
                <w:b/>
                <w:sz w:val="24"/>
                <w:szCs w:val="24"/>
              </w:rPr>
            </w:pPr>
            <w:r w:rsidRPr="00FA753F">
              <w:rPr>
                <w:b/>
                <w:sz w:val="24"/>
                <w:szCs w:val="24"/>
              </w:rPr>
              <w:t>849</w:t>
            </w:r>
          </w:p>
        </w:tc>
        <w:tc>
          <w:tcPr>
            <w:tcW w:w="4573" w:type="dxa"/>
            <w:vAlign w:val="center"/>
          </w:tcPr>
          <w:p w:rsidR="001D4FA2" w:rsidRPr="009B6A34" w:rsidRDefault="001D4FA2" w:rsidP="004E5FAD">
            <w:pPr>
              <w:autoSpaceDE w:val="0"/>
              <w:autoSpaceDN w:val="0"/>
              <w:adjustRightInd w:val="0"/>
              <w:rPr>
                <w:sz w:val="24"/>
                <w:szCs w:val="24"/>
              </w:rPr>
            </w:pPr>
            <w:r w:rsidRPr="00FA753F">
              <w:rPr>
                <w:sz w:val="24"/>
                <w:szCs w:val="24"/>
              </w:rPr>
              <w:t>nákup kancelářských potřeb ve vztahu k předmětu projektu</w:t>
            </w:r>
          </w:p>
        </w:tc>
        <w:tc>
          <w:tcPr>
            <w:tcW w:w="4051" w:type="dxa"/>
          </w:tcPr>
          <w:p w:rsidR="001D4FA2" w:rsidRPr="009B6A34" w:rsidRDefault="001D4FA2" w:rsidP="004E5FAD">
            <w:pPr>
              <w:autoSpaceDE w:val="0"/>
              <w:autoSpaceDN w:val="0"/>
              <w:adjustRightInd w:val="0"/>
              <w:rPr>
                <w:sz w:val="24"/>
                <w:szCs w:val="24"/>
              </w:rPr>
            </w:pPr>
            <w:r w:rsidRPr="00FA753F">
              <w:rPr>
                <w:sz w:val="24"/>
                <w:szCs w:val="24"/>
              </w:rPr>
              <w:t xml:space="preserve">max. 5 % ze způsobilých výdajů </w:t>
            </w:r>
          </w:p>
        </w:tc>
      </w:tr>
      <w:tr w:rsidR="001D4FA2" w:rsidRPr="009B6A34" w:rsidTr="004E5FAD">
        <w:tc>
          <w:tcPr>
            <w:tcW w:w="916" w:type="dxa"/>
            <w:vAlign w:val="center"/>
          </w:tcPr>
          <w:p w:rsidR="001D4FA2" w:rsidRPr="009B6A34" w:rsidRDefault="001D4FA2" w:rsidP="004E5FAD">
            <w:pPr>
              <w:autoSpaceDE w:val="0"/>
              <w:autoSpaceDN w:val="0"/>
              <w:adjustRightInd w:val="0"/>
              <w:jc w:val="center"/>
              <w:rPr>
                <w:b/>
                <w:sz w:val="24"/>
                <w:szCs w:val="24"/>
              </w:rPr>
            </w:pPr>
            <w:r w:rsidRPr="00FA753F">
              <w:rPr>
                <w:b/>
                <w:sz w:val="24"/>
                <w:szCs w:val="24"/>
              </w:rPr>
              <w:t>852</w:t>
            </w:r>
          </w:p>
        </w:tc>
        <w:tc>
          <w:tcPr>
            <w:tcW w:w="4573" w:type="dxa"/>
            <w:vAlign w:val="center"/>
          </w:tcPr>
          <w:p w:rsidR="001D4FA2" w:rsidRPr="009B6A34" w:rsidRDefault="001D4FA2" w:rsidP="004E5FAD">
            <w:pPr>
              <w:autoSpaceDE w:val="0"/>
              <w:autoSpaceDN w:val="0"/>
              <w:adjustRightInd w:val="0"/>
              <w:rPr>
                <w:sz w:val="24"/>
                <w:szCs w:val="24"/>
              </w:rPr>
            </w:pPr>
            <w:r w:rsidRPr="00FA753F">
              <w:rPr>
                <w:sz w:val="24"/>
                <w:szCs w:val="24"/>
              </w:rPr>
              <w:t>náklady na pronájem sálu, učebny (rovněž v rámci praktické výuky náklady na prostory a zařízení)</w:t>
            </w:r>
          </w:p>
        </w:tc>
        <w:tc>
          <w:tcPr>
            <w:tcW w:w="4051" w:type="dxa"/>
          </w:tcPr>
          <w:p w:rsidR="001D4FA2" w:rsidRPr="009B6A34" w:rsidRDefault="001D4FA2" w:rsidP="004E5FAD">
            <w:pPr>
              <w:autoSpaceDE w:val="0"/>
              <w:autoSpaceDN w:val="0"/>
              <w:adjustRightInd w:val="0"/>
              <w:rPr>
                <w:sz w:val="24"/>
                <w:szCs w:val="24"/>
              </w:rPr>
            </w:pPr>
            <w:r w:rsidRPr="00FA753F">
              <w:rPr>
                <w:sz w:val="24"/>
                <w:szCs w:val="24"/>
              </w:rPr>
              <w:t>pronájem učebny (místnost do 25 osob) 500 Kč/hod</w:t>
            </w:r>
          </w:p>
          <w:p w:rsidR="001D4FA2" w:rsidRPr="009B6A34" w:rsidRDefault="001D4FA2" w:rsidP="004E5FAD">
            <w:pPr>
              <w:autoSpaceDE w:val="0"/>
              <w:autoSpaceDN w:val="0"/>
              <w:adjustRightInd w:val="0"/>
              <w:rPr>
                <w:sz w:val="24"/>
                <w:szCs w:val="24"/>
              </w:rPr>
            </w:pPr>
            <w:r w:rsidRPr="00FA753F">
              <w:rPr>
                <w:sz w:val="24"/>
                <w:szCs w:val="24"/>
              </w:rPr>
              <w:t>pronájem sálu 1500 Kč/hod</w:t>
            </w:r>
          </w:p>
        </w:tc>
      </w:tr>
      <w:tr w:rsidR="00A15491" w:rsidRPr="009B6A34" w:rsidTr="00A15491">
        <w:tc>
          <w:tcPr>
            <w:tcW w:w="916" w:type="dxa"/>
            <w:vAlign w:val="center"/>
          </w:tcPr>
          <w:p w:rsidR="00A15491" w:rsidRPr="009B6A34" w:rsidRDefault="00FA753F" w:rsidP="006A2640">
            <w:pPr>
              <w:autoSpaceDE w:val="0"/>
              <w:autoSpaceDN w:val="0"/>
              <w:adjustRightInd w:val="0"/>
              <w:jc w:val="center"/>
              <w:rPr>
                <w:b/>
                <w:color w:val="000000"/>
                <w:sz w:val="24"/>
                <w:szCs w:val="24"/>
              </w:rPr>
            </w:pPr>
            <w:r w:rsidRPr="00FA753F">
              <w:rPr>
                <w:b/>
                <w:sz w:val="24"/>
                <w:szCs w:val="24"/>
              </w:rPr>
              <w:t>998</w:t>
            </w:r>
          </w:p>
        </w:tc>
        <w:tc>
          <w:tcPr>
            <w:tcW w:w="4573" w:type="dxa"/>
          </w:tcPr>
          <w:p w:rsidR="00A15491" w:rsidRPr="009B6A34" w:rsidRDefault="00FA753F" w:rsidP="006A2640">
            <w:pPr>
              <w:autoSpaceDE w:val="0"/>
              <w:autoSpaceDN w:val="0"/>
              <w:adjustRightInd w:val="0"/>
              <w:rPr>
                <w:color w:val="000000"/>
                <w:sz w:val="24"/>
                <w:szCs w:val="24"/>
              </w:rPr>
            </w:pPr>
            <w:r w:rsidRPr="00FA753F">
              <w:rPr>
                <w:color w:val="000000"/>
                <w:sz w:val="24"/>
                <w:szCs w:val="24"/>
              </w:rPr>
              <w:t>projektová dokumentace</w:t>
            </w:r>
          </w:p>
        </w:tc>
        <w:tc>
          <w:tcPr>
            <w:tcW w:w="4051" w:type="dxa"/>
          </w:tcPr>
          <w:p w:rsidR="00A15491" w:rsidRPr="009B6A34" w:rsidRDefault="00FA753F" w:rsidP="006A2640">
            <w:pPr>
              <w:autoSpaceDE w:val="0"/>
              <w:autoSpaceDN w:val="0"/>
              <w:adjustRightInd w:val="0"/>
              <w:rPr>
                <w:color w:val="000000"/>
                <w:sz w:val="24"/>
                <w:szCs w:val="24"/>
              </w:rPr>
            </w:pPr>
            <w:r w:rsidRPr="00FA753F">
              <w:rPr>
                <w:color w:val="000000"/>
                <w:sz w:val="24"/>
                <w:szCs w:val="24"/>
              </w:rPr>
              <w:t>20 000 Kč</w:t>
            </w:r>
          </w:p>
        </w:tc>
      </w:tr>
    </w:tbl>
    <w:p w:rsidR="00EE7141" w:rsidRPr="008E7057" w:rsidRDefault="00EE7141" w:rsidP="00EE7141">
      <w:pPr>
        <w:pStyle w:val="xl31"/>
        <w:spacing w:before="0" w:after="0"/>
        <w:jc w:val="both"/>
        <w:rPr>
          <w:rFonts w:ascii="Times New Roman" w:hAnsi="Times New Roman"/>
          <w:b/>
          <w:bCs/>
          <w:szCs w:val="24"/>
          <w:u w:val="single"/>
        </w:rPr>
      </w:pPr>
      <w:bookmarkStart w:id="49" w:name="_Příloha_7_1"/>
      <w:bookmarkEnd w:id="49"/>
    </w:p>
    <w:p w:rsidR="00EE7141" w:rsidRPr="008E7057" w:rsidRDefault="00683E8A" w:rsidP="00EE7141">
      <w:pPr>
        <w:pStyle w:val="xl31"/>
        <w:spacing w:before="0" w:after="0"/>
        <w:jc w:val="both"/>
        <w:rPr>
          <w:rFonts w:ascii="Times New Roman" w:hAnsi="Times New Roman"/>
          <w:b/>
          <w:bCs/>
          <w:u w:val="single"/>
        </w:rPr>
      </w:pPr>
      <w:r>
        <w:rPr>
          <w:rFonts w:ascii="Times New Roman" w:hAnsi="Times New Roman"/>
          <w:b/>
          <w:bCs/>
          <w:u w:val="single"/>
        </w:rPr>
        <w:t>Nepovolené f</w:t>
      </w:r>
      <w:r w:rsidR="00EE7141" w:rsidRPr="008E7057">
        <w:rPr>
          <w:rFonts w:ascii="Times New Roman" w:hAnsi="Times New Roman"/>
          <w:b/>
          <w:bCs/>
          <w:u w:val="single"/>
        </w:rPr>
        <w:t>ormy financování</w:t>
      </w:r>
    </w:p>
    <w:p w:rsidR="00EE7141" w:rsidRDefault="00683E8A" w:rsidP="00EE7141">
      <w:pPr>
        <w:pStyle w:val="xl31"/>
        <w:numPr>
          <w:ilvl w:val="0"/>
          <w:numId w:val="258"/>
        </w:numPr>
        <w:spacing w:before="0" w:after="0"/>
        <w:jc w:val="both"/>
        <w:rPr>
          <w:rFonts w:ascii="Times New Roman" w:hAnsi="Times New Roman"/>
          <w:bCs/>
        </w:rPr>
      </w:pPr>
      <w:r>
        <w:rPr>
          <w:rFonts w:ascii="Times New Roman" w:hAnsi="Times New Roman"/>
          <w:bCs/>
        </w:rPr>
        <w:t>leasing</w:t>
      </w:r>
    </w:p>
    <w:p w:rsidR="00683E8A" w:rsidRPr="008E7057" w:rsidRDefault="00683E8A" w:rsidP="00EE7141">
      <w:pPr>
        <w:pStyle w:val="xl31"/>
        <w:numPr>
          <w:ilvl w:val="0"/>
          <w:numId w:val="258"/>
        </w:numPr>
        <w:spacing w:before="0" w:after="0"/>
        <w:jc w:val="both"/>
        <w:rPr>
          <w:rFonts w:ascii="Times New Roman" w:hAnsi="Times New Roman"/>
          <w:bCs/>
        </w:rPr>
      </w:pPr>
      <w:r>
        <w:rPr>
          <w:rFonts w:ascii="Times New Roman" w:hAnsi="Times New Roman"/>
          <w:bCs/>
        </w:rPr>
        <w:t>věcné plnění</w:t>
      </w:r>
    </w:p>
    <w:p w:rsidR="00EE7141" w:rsidRPr="008E7057" w:rsidRDefault="00EE7141" w:rsidP="00EE7141">
      <w:pPr>
        <w:pStyle w:val="xl31"/>
        <w:spacing w:before="0" w:after="0"/>
        <w:jc w:val="both"/>
        <w:rPr>
          <w:rFonts w:ascii="Times New Roman" w:hAnsi="Times New Roman"/>
          <w:b/>
          <w:bCs/>
          <w:iCs/>
          <w:color w:val="000000"/>
          <w:u w:val="single"/>
        </w:rPr>
      </w:pPr>
    </w:p>
    <w:p w:rsidR="00EE7141" w:rsidRPr="00683E8A" w:rsidRDefault="008C36B4" w:rsidP="00EE7141">
      <w:pPr>
        <w:pStyle w:val="xl31"/>
        <w:spacing w:before="0" w:after="0"/>
        <w:jc w:val="both"/>
        <w:rPr>
          <w:rFonts w:ascii="Times New Roman" w:hAnsi="Times New Roman"/>
          <w:b/>
          <w:bCs/>
          <w:szCs w:val="24"/>
          <w:u w:val="single"/>
        </w:rPr>
      </w:pPr>
      <w:r>
        <w:rPr>
          <w:rFonts w:ascii="Times New Roman" w:hAnsi="Times New Roman"/>
          <w:b/>
          <w:bCs/>
          <w:iCs/>
          <w:color w:val="000000"/>
          <w:szCs w:val="24"/>
          <w:u w:val="single"/>
        </w:rPr>
        <w:t>Nezpůsobilé v</w:t>
      </w:r>
      <w:r w:rsidR="00EE7141" w:rsidRPr="00683E8A">
        <w:rPr>
          <w:rFonts w:ascii="Times New Roman" w:hAnsi="Times New Roman"/>
          <w:b/>
          <w:bCs/>
          <w:iCs/>
          <w:color w:val="000000"/>
          <w:szCs w:val="24"/>
          <w:u w:val="single"/>
        </w:rPr>
        <w:t>ýdaje</w:t>
      </w:r>
      <w:r>
        <w:rPr>
          <w:rFonts w:ascii="Times New Roman" w:hAnsi="Times New Roman"/>
          <w:b/>
          <w:bCs/>
          <w:iCs/>
          <w:color w:val="000000"/>
          <w:szCs w:val="24"/>
          <w:u w:val="single"/>
        </w:rPr>
        <w:t xml:space="preserve"> </w:t>
      </w:r>
    </w:p>
    <w:p w:rsidR="00EE7141" w:rsidRPr="00683E8A" w:rsidRDefault="00EE7141" w:rsidP="00EE7141">
      <w:pPr>
        <w:numPr>
          <w:ilvl w:val="0"/>
          <w:numId w:val="257"/>
        </w:numPr>
        <w:autoSpaceDE w:val="0"/>
        <w:autoSpaceDN w:val="0"/>
        <w:adjustRightInd w:val="0"/>
        <w:rPr>
          <w:color w:val="000000"/>
          <w:sz w:val="24"/>
          <w:szCs w:val="24"/>
        </w:rPr>
      </w:pPr>
      <w:r w:rsidRPr="00683E8A">
        <w:rPr>
          <w:color w:val="000000"/>
          <w:sz w:val="24"/>
          <w:szCs w:val="24"/>
        </w:rPr>
        <w:t>doprava účastníků vzdělávací aktivity (kromě dopravy v rámci exkurze)</w:t>
      </w:r>
    </w:p>
    <w:p w:rsidR="00EE7141" w:rsidRPr="00683E8A" w:rsidRDefault="00EE7141" w:rsidP="00EE7141">
      <w:pPr>
        <w:numPr>
          <w:ilvl w:val="0"/>
          <w:numId w:val="257"/>
        </w:numPr>
        <w:autoSpaceDE w:val="0"/>
        <w:autoSpaceDN w:val="0"/>
        <w:adjustRightInd w:val="0"/>
        <w:rPr>
          <w:color w:val="000000"/>
          <w:sz w:val="24"/>
          <w:szCs w:val="24"/>
        </w:rPr>
      </w:pPr>
      <w:r w:rsidRPr="00683E8A">
        <w:rPr>
          <w:color w:val="000000"/>
          <w:sz w:val="24"/>
          <w:szCs w:val="24"/>
        </w:rPr>
        <w:t>ubytování (kromě ubytování v rámci exkurze) a stravování účastníků vzdělávání</w:t>
      </w:r>
    </w:p>
    <w:p w:rsidR="00EE7141" w:rsidRPr="00683E8A" w:rsidRDefault="00EE7141" w:rsidP="00EE7141">
      <w:pPr>
        <w:numPr>
          <w:ilvl w:val="0"/>
          <w:numId w:val="257"/>
        </w:numPr>
        <w:autoSpaceDE w:val="0"/>
        <w:autoSpaceDN w:val="0"/>
        <w:adjustRightInd w:val="0"/>
        <w:rPr>
          <w:color w:val="000000"/>
          <w:sz w:val="24"/>
          <w:szCs w:val="24"/>
        </w:rPr>
      </w:pPr>
      <w:r w:rsidRPr="00683E8A">
        <w:rPr>
          <w:color w:val="000000"/>
          <w:sz w:val="24"/>
          <w:szCs w:val="24"/>
        </w:rPr>
        <w:t>kauce za pronájem</w:t>
      </w:r>
    </w:p>
    <w:p w:rsidR="00EE7141" w:rsidRPr="008E7057" w:rsidRDefault="00EE7141" w:rsidP="00EE7141">
      <w:pPr>
        <w:pStyle w:val="xl31"/>
        <w:spacing w:before="0" w:after="0"/>
        <w:jc w:val="both"/>
        <w:rPr>
          <w:rFonts w:ascii="Times New Roman" w:hAnsi="Times New Roman"/>
          <w:b/>
          <w:bCs/>
          <w:szCs w:val="24"/>
          <w:u w:val="single"/>
        </w:rPr>
      </w:pPr>
    </w:p>
    <w:p w:rsidR="00EE7141" w:rsidRPr="008E7057" w:rsidRDefault="00EE7141" w:rsidP="00EE7141">
      <w:pPr>
        <w:pStyle w:val="xl31"/>
        <w:spacing w:before="0" w:after="0"/>
        <w:jc w:val="both"/>
        <w:rPr>
          <w:rFonts w:ascii="Times New Roman" w:hAnsi="Times New Roman"/>
          <w:b/>
          <w:bCs/>
          <w:szCs w:val="24"/>
        </w:rPr>
      </w:pPr>
      <w:r w:rsidRPr="008E7057">
        <w:rPr>
          <w:rFonts w:ascii="Times New Roman" w:hAnsi="Times New Roman"/>
          <w:b/>
          <w:bCs/>
          <w:szCs w:val="24"/>
          <w:u w:val="single"/>
        </w:rPr>
        <w:t xml:space="preserve">Seznam povinných příloh </w:t>
      </w:r>
    </w:p>
    <w:p w:rsidR="00EE7141" w:rsidRPr="008E7057" w:rsidRDefault="00EE7141" w:rsidP="00EE7141">
      <w:pPr>
        <w:pStyle w:val="xl31"/>
        <w:spacing w:before="0" w:after="0"/>
        <w:jc w:val="both"/>
        <w:rPr>
          <w:rFonts w:ascii="Times New Roman" w:hAnsi="Times New Roman"/>
          <w:szCs w:val="24"/>
        </w:rPr>
      </w:pPr>
      <w:r w:rsidRPr="008E7057">
        <w:rPr>
          <w:rFonts w:ascii="Times New Roman" w:hAnsi="Times New Roman"/>
          <w:szCs w:val="24"/>
        </w:rPr>
        <w:t>Níže uvedené přílohy jsou doplněny označením typu sankce dle ustanovení kapitoly 1</w:t>
      </w:r>
      <w:r w:rsidR="00A8306D">
        <w:rPr>
          <w:rFonts w:ascii="Times New Roman" w:hAnsi="Times New Roman"/>
          <w:szCs w:val="24"/>
        </w:rPr>
        <w:t>3</w:t>
      </w:r>
      <w:r w:rsidRPr="008E7057">
        <w:rPr>
          <w:rFonts w:ascii="Times New Roman" w:hAnsi="Times New Roman"/>
          <w:szCs w:val="24"/>
        </w:rPr>
        <w:t xml:space="preserve"> obecné části Pravidel opatření IV.1.2.</w:t>
      </w:r>
    </w:p>
    <w:p w:rsidR="00EE7141" w:rsidRPr="008E7057" w:rsidRDefault="00EE7141" w:rsidP="00EE7141">
      <w:pPr>
        <w:pStyle w:val="xl31"/>
        <w:spacing w:before="0" w:after="0"/>
        <w:jc w:val="both"/>
        <w:rPr>
          <w:rFonts w:ascii="Times New Roman" w:hAnsi="Times New Roman"/>
          <w:b/>
          <w:bCs/>
          <w:szCs w:val="24"/>
        </w:rPr>
      </w:pPr>
    </w:p>
    <w:p w:rsidR="00EE7141" w:rsidRPr="008E7057" w:rsidRDefault="00EE7141" w:rsidP="00EE7141">
      <w:pPr>
        <w:pStyle w:val="xl31"/>
        <w:numPr>
          <w:ilvl w:val="2"/>
          <w:numId w:val="250"/>
        </w:numPr>
        <w:tabs>
          <w:tab w:val="clear" w:pos="2340"/>
          <w:tab w:val="num" w:pos="360"/>
        </w:tabs>
        <w:spacing w:before="0" w:after="0"/>
        <w:ind w:hanging="2340"/>
        <w:jc w:val="both"/>
        <w:rPr>
          <w:rFonts w:ascii="Times New Roman" w:hAnsi="Times New Roman"/>
          <w:b/>
          <w:bCs/>
          <w:szCs w:val="24"/>
        </w:rPr>
      </w:pPr>
      <w:r w:rsidRPr="008E7057">
        <w:rPr>
          <w:rFonts w:ascii="Times New Roman" w:hAnsi="Times New Roman"/>
          <w:b/>
          <w:bCs/>
          <w:szCs w:val="24"/>
        </w:rPr>
        <w:t>Povinné přílohy předkládané při podání Žádosti o dotaci; C</w:t>
      </w:r>
    </w:p>
    <w:p w:rsidR="002D6B67" w:rsidRDefault="00C72C26" w:rsidP="002D6B67">
      <w:pPr>
        <w:widowControl w:val="0"/>
        <w:adjustRightInd w:val="0"/>
        <w:spacing w:line="240" w:lineRule="atLeast"/>
        <w:ind w:left="284"/>
        <w:jc w:val="both"/>
        <w:rPr>
          <w:bCs/>
          <w:szCs w:val="24"/>
        </w:rPr>
      </w:pPr>
      <w:r>
        <w:rPr>
          <w:bCs/>
          <w:sz w:val="24"/>
          <w:szCs w:val="24"/>
        </w:rPr>
        <w:t>Nejsou stanoveny další povinné přílohy.</w:t>
      </w:r>
    </w:p>
    <w:p w:rsidR="00EE7141" w:rsidRPr="00E0609B" w:rsidRDefault="00EE7141" w:rsidP="00EE7141">
      <w:pPr>
        <w:pStyle w:val="xl31"/>
        <w:spacing w:before="0" w:after="0"/>
        <w:jc w:val="both"/>
        <w:rPr>
          <w:rFonts w:ascii="Times New Roman" w:hAnsi="Times New Roman"/>
          <w:b/>
          <w:bCs/>
          <w:szCs w:val="24"/>
        </w:rPr>
      </w:pPr>
    </w:p>
    <w:p w:rsidR="00EE7141" w:rsidRPr="00B84CD2" w:rsidRDefault="00EE7141" w:rsidP="00EE7141">
      <w:pPr>
        <w:pStyle w:val="xl31"/>
        <w:numPr>
          <w:ilvl w:val="2"/>
          <w:numId w:val="250"/>
        </w:numPr>
        <w:tabs>
          <w:tab w:val="clear" w:pos="2340"/>
          <w:tab w:val="num" w:pos="360"/>
        </w:tabs>
        <w:spacing w:before="0" w:after="0"/>
        <w:ind w:hanging="2340"/>
        <w:jc w:val="both"/>
        <w:rPr>
          <w:rFonts w:ascii="Times New Roman" w:hAnsi="Times New Roman"/>
          <w:b/>
          <w:bCs/>
          <w:szCs w:val="24"/>
        </w:rPr>
      </w:pPr>
      <w:r w:rsidRPr="00B84CD2">
        <w:rPr>
          <w:rFonts w:ascii="Times New Roman" w:hAnsi="Times New Roman"/>
          <w:b/>
          <w:bCs/>
          <w:szCs w:val="24"/>
        </w:rPr>
        <w:t>Povinné přílohy předkládané při podpisu Dohody; C</w:t>
      </w:r>
    </w:p>
    <w:p w:rsidR="00EE7141" w:rsidRPr="00FC2BC2" w:rsidRDefault="00FC2BC2" w:rsidP="00EE7141">
      <w:pPr>
        <w:pStyle w:val="xl31"/>
        <w:spacing w:before="0" w:after="0"/>
        <w:jc w:val="both"/>
        <w:rPr>
          <w:rFonts w:ascii="Times New Roman" w:hAnsi="Times New Roman"/>
          <w:bCs/>
          <w:szCs w:val="24"/>
        </w:rPr>
      </w:pPr>
      <w:r w:rsidRPr="00B84CD2">
        <w:rPr>
          <w:rFonts w:ascii="Times New Roman" w:hAnsi="Times New Roman"/>
          <w:bCs/>
          <w:szCs w:val="24"/>
        </w:rPr>
        <w:t>Nejsou</w:t>
      </w:r>
      <w:r>
        <w:rPr>
          <w:rFonts w:ascii="Times New Roman" w:hAnsi="Times New Roman"/>
          <w:bCs/>
          <w:szCs w:val="24"/>
        </w:rPr>
        <w:t xml:space="preserve"> stanoveny další povinné přílohy.</w:t>
      </w:r>
    </w:p>
    <w:p w:rsidR="00FC2BC2" w:rsidRPr="008E7057" w:rsidRDefault="00FC2BC2" w:rsidP="00EE7141">
      <w:pPr>
        <w:pStyle w:val="xl31"/>
        <w:spacing w:before="0" w:after="0"/>
        <w:jc w:val="both"/>
        <w:rPr>
          <w:rFonts w:ascii="Times New Roman" w:hAnsi="Times New Roman"/>
          <w:b/>
          <w:bCs/>
          <w:szCs w:val="24"/>
        </w:rPr>
      </w:pPr>
    </w:p>
    <w:p w:rsidR="00F06E7B" w:rsidRDefault="00EE7141">
      <w:pPr>
        <w:pStyle w:val="xl31"/>
        <w:numPr>
          <w:ilvl w:val="2"/>
          <w:numId w:val="250"/>
        </w:numPr>
        <w:tabs>
          <w:tab w:val="clear" w:pos="2340"/>
        </w:tabs>
        <w:spacing w:before="0" w:after="0"/>
        <w:ind w:left="360"/>
        <w:jc w:val="both"/>
        <w:rPr>
          <w:rFonts w:ascii="Times New Roman" w:hAnsi="Times New Roman"/>
          <w:bCs/>
          <w:szCs w:val="24"/>
        </w:rPr>
      </w:pPr>
      <w:r w:rsidRPr="008E7057">
        <w:rPr>
          <w:rFonts w:ascii="Times New Roman" w:hAnsi="Times New Roman"/>
          <w:b/>
          <w:bCs/>
          <w:szCs w:val="24"/>
        </w:rPr>
        <w:t>Povinné přílohy předkládané při podání Žádosti o proplacení výdajů</w:t>
      </w:r>
    </w:p>
    <w:p w:rsidR="00EE7141" w:rsidRPr="008E7057" w:rsidRDefault="00EE7141" w:rsidP="00EE7141">
      <w:pPr>
        <w:pStyle w:val="xl31"/>
        <w:numPr>
          <w:ilvl w:val="0"/>
          <w:numId w:val="255"/>
        </w:numPr>
        <w:spacing w:before="0" w:after="0"/>
        <w:jc w:val="both"/>
        <w:rPr>
          <w:rFonts w:ascii="Times New Roman" w:hAnsi="Times New Roman"/>
          <w:bCs/>
          <w:szCs w:val="24"/>
        </w:rPr>
      </w:pPr>
      <w:r w:rsidRPr="008E7057">
        <w:rPr>
          <w:rFonts w:ascii="Times New Roman" w:hAnsi="Times New Roman"/>
          <w:bCs/>
          <w:szCs w:val="24"/>
        </w:rPr>
        <w:t xml:space="preserve">Vyplněné prezenční listiny za každou jednotlivou akci </w:t>
      </w:r>
      <w:r w:rsidR="0048484E">
        <w:rPr>
          <w:rFonts w:ascii="Times New Roman" w:hAnsi="Times New Roman"/>
          <w:bCs/>
          <w:szCs w:val="24"/>
        </w:rPr>
        <w:t xml:space="preserve">(povinné údaje: celé jméno, telefonní kontakt, v případě prezenční formy vzdělávání také podpis) </w:t>
      </w:r>
      <w:r w:rsidRPr="008E7057">
        <w:rPr>
          <w:rFonts w:ascii="Times New Roman" w:hAnsi="Times New Roman"/>
          <w:bCs/>
          <w:szCs w:val="24"/>
        </w:rPr>
        <w:t xml:space="preserve">– </w:t>
      </w:r>
      <w:r w:rsidR="00097A9B">
        <w:rPr>
          <w:rFonts w:ascii="Times New Roman" w:hAnsi="Times New Roman"/>
          <w:bCs/>
          <w:szCs w:val="24"/>
        </w:rPr>
        <w:t>prostá</w:t>
      </w:r>
      <w:r w:rsidRPr="008E7057">
        <w:rPr>
          <w:rFonts w:ascii="Times New Roman" w:hAnsi="Times New Roman"/>
          <w:bCs/>
          <w:szCs w:val="24"/>
        </w:rPr>
        <w:t xml:space="preserve"> kopie </w:t>
      </w:r>
      <w:r w:rsidRPr="008E7057">
        <w:rPr>
          <w:rFonts w:ascii="Times New Roman" w:hAnsi="Times New Roman"/>
          <w:snapToGrid w:val="0"/>
          <w:szCs w:val="24"/>
        </w:rPr>
        <w:t>(</w:t>
      </w:r>
      <w:r w:rsidRPr="008E7057">
        <w:rPr>
          <w:rFonts w:ascii="Times New Roman" w:hAnsi="Times New Roman"/>
          <w:bCs/>
          <w:szCs w:val="24"/>
        </w:rPr>
        <w:t>možno vrátit příjemci dotace); D jinak K.</w:t>
      </w:r>
    </w:p>
    <w:p w:rsidR="00EE7141" w:rsidRPr="008E7057" w:rsidRDefault="00EE7141" w:rsidP="00EE7141">
      <w:pPr>
        <w:pStyle w:val="xl31"/>
        <w:numPr>
          <w:ilvl w:val="0"/>
          <w:numId w:val="255"/>
        </w:numPr>
        <w:spacing w:before="0" w:after="0"/>
        <w:ind w:left="360" w:hanging="360"/>
        <w:jc w:val="both"/>
        <w:rPr>
          <w:rFonts w:ascii="Times New Roman" w:hAnsi="Times New Roman"/>
          <w:bCs/>
          <w:szCs w:val="24"/>
        </w:rPr>
      </w:pPr>
      <w:r w:rsidRPr="008E7057">
        <w:rPr>
          <w:rFonts w:ascii="Times New Roman" w:hAnsi="Times New Roman"/>
          <w:bCs/>
          <w:szCs w:val="24"/>
        </w:rPr>
        <w:t>Vzory vydaných osvědčení v rámci projektu - originál; D jinak C.</w:t>
      </w:r>
    </w:p>
    <w:p w:rsidR="00EE7141" w:rsidRPr="008E7057" w:rsidRDefault="00EE7141" w:rsidP="00EE7141">
      <w:pPr>
        <w:numPr>
          <w:ilvl w:val="0"/>
          <w:numId w:val="255"/>
        </w:numPr>
        <w:jc w:val="both"/>
        <w:rPr>
          <w:snapToGrid w:val="0"/>
          <w:sz w:val="24"/>
          <w:szCs w:val="24"/>
        </w:rPr>
      </w:pPr>
      <w:r w:rsidRPr="008E7057">
        <w:rPr>
          <w:snapToGrid w:val="0"/>
          <w:sz w:val="24"/>
          <w:szCs w:val="24"/>
        </w:rPr>
        <w:t>V případě</w:t>
      </w:r>
      <w:r w:rsidR="00FC2BC2">
        <w:rPr>
          <w:snapToGrid w:val="0"/>
          <w:sz w:val="24"/>
          <w:szCs w:val="24"/>
        </w:rPr>
        <w:t xml:space="preserve"> mzdových nákladů realizovaných</w:t>
      </w:r>
      <w:r w:rsidRPr="008E7057">
        <w:rPr>
          <w:snapToGrid w:val="0"/>
          <w:sz w:val="24"/>
          <w:szCs w:val="24"/>
        </w:rPr>
        <w:t xml:space="preserve">: </w:t>
      </w:r>
    </w:p>
    <w:p w:rsidR="00EE7141" w:rsidRPr="008E7057" w:rsidRDefault="00EE7141" w:rsidP="00F24921">
      <w:pPr>
        <w:ind w:left="1276" w:hanging="267"/>
        <w:jc w:val="both"/>
        <w:rPr>
          <w:snapToGrid w:val="0"/>
          <w:sz w:val="24"/>
          <w:szCs w:val="24"/>
        </w:rPr>
      </w:pPr>
      <w:r w:rsidRPr="008E7057">
        <w:rPr>
          <w:snapToGrid w:val="0"/>
          <w:sz w:val="24"/>
          <w:szCs w:val="24"/>
        </w:rPr>
        <w:t xml:space="preserve">1. vlastními zdroji příjemce dotace (zaměstnanci): </w:t>
      </w:r>
    </w:p>
    <w:p w:rsidR="00EE7141" w:rsidRPr="008E7057" w:rsidRDefault="00EE7141" w:rsidP="00F24921">
      <w:pPr>
        <w:ind w:left="1276" w:hanging="267"/>
        <w:jc w:val="both"/>
        <w:rPr>
          <w:snapToGrid w:val="0"/>
          <w:sz w:val="24"/>
          <w:szCs w:val="24"/>
        </w:rPr>
      </w:pPr>
      <w:r w:rsidRPr="008E7057">
        <w:rPr>
          <w:snapToGrid w:val="0"/>
          <w:sz w:val="24"/>
          <w:szCs w:val="24"/>
        </w:rPr>
        <w:t>a) výplatní a zúčtovací listiny – prostá kopie; D</w:t>
      </w:r>
      <w:r w:rsidR="00F24921">
        <w:rPr>
          <w:snapToGrid w:val="0"/>
          <w:sz w:val="24"/>
          <w:szCs w:val="24"/>
        </w:rPr>
        <w:t xml:space="preserve"> jinak K</w:t>
      </w:r>
      <w:r w:rsidRPr="008E7057">
        <w:rPr>
          <w:snapToGrid w:val="0"/>
          <w:sz w:val="24"/>
          <w:szCs w:val="24"/>
        </w:rPr>
        <w:t>,</w:t>
      </w:r>
    </w:p>
    <w:p w:rsidR="00EE7141" w:rsidRDefault="00EE7141" w:rsidP="00F24921">
      <w:pPr>
        <w:ind w:left="1276" w:hanging="267"/>
        <w:jc w:val="both"/>
        <w:rPr>
          <w:snapToGrid w:val="0"/>
          <w:sz w:val="24"/>
          <w:szCs w:val="24"/>
        </w:rPr>
      </w:pPr>
      <w:r w:rsidRPr="008E7057">
        <w:rPr>
          <w:snapToGrid w:val="0"/>
          <w:sz w:val="24"/>
          <w:szCs w:val="24"/>
        </w:rPr>
        <w:t>b) pracovní výkazy (v případě zaměstnance, který se na realizaci projektu podílí pouze částí svého pracovního úvazku) – prostá kopie; D</w:t>
      </w:r>
      <w:r w:rsidR="00F24921">
        <w:rPr>
          <w:snapToGrid w:val="0"/>
          <w:sz w:val="24"/>
          <w:szCs w:val="24"/>
        </w:rPr>
        <w:t xml:space="preserve"> jinak K</w:t>
      </w:r>
      <w:r w:rsidRPr="008E7057">
        <w:rPr>
          <w:snapToGrid w:val="0"/>
          <w:sz w:val="24"/>
          <w:szCs w:val="24"/>
        </w:rPr>
        <w:t>,</w:t>
      </w:r>
    </w:p>
    <w:p w:rsidR="00F24921" w:rsidRPr="009B6A34" w:rsidRDefault="00F24921" w:rsidP="00F24921">
      <w:pPr>
        <w:pStyle w:val="Odstavecseseznamem"/>
        <w:numPr>
          <w:ilvl w:val="0"/>
          <w:numId w:val="272"/>
        </w:numPr>
        <w:tabs>
          <w:tab w:val="clear" w:pos="720"/>
          <w:tab w:val="num" w:pos="1276"/>
        </w:tabs>
        <w:ind w:left="1276" w:hanging="283"/>
        <w:jc w:val="both"/>
        <w:rPr>
          <w:snapToGrid w:val="0"/>
          <w:sz w:val="24"/>
          <w:szCs w:val="24"/>
        </w:rPr>
      </w:pPr>
      <w:r>
        <w:rPr>
          <w:snapToGrid w:val="0"/>
          <w:sz w:val="24"/>
          <w:szCs w:val="24"/>
        </w:rPr>
        <w:t>dodavatelsky: účetní/daňové doklady (faktury)</w:t>
      </w:r>
      <w:r>
        <w:rPr>
          <w:snapToGrid w:val="0"/>
          <w:sz w:val="24"/>
          <w:szCs w:val="24"/>
          <w:lang w:val="en-US"/>
        </w:rPr>
        <w:t xml:space="preserve">; D </w:t>
      </w:r>
      <w:r w:rsidRPr="00F24921">
        <w:rPr>
          <w:snapToGrid w:val="0"/>
          <w:sz w:val="24"/>
          <w:szCs w:val="24"/>
        </w:rPr>
        <w:t>jinak</w:t>
      </w:r>
      <w:r>
        <w:rPr>
          <w:snapToGrid w:val="0"/>
          <w:sz w:val="24"/>
          <w:szCs w:val="24"/>
          <w:lang w:val="en-US"/>
        </w:rPr>
        <w:t xml:space="preserve"> K.</w:t>
      </w:r>
    </w:p>
    <w:p w:rsidR="00BE0383" w:rsidRPr="007256F6" w:rsidRDefault="007256F6" w:rsidP="007F0614">
      <w:pPr>
        <w:pStyle w:val="Nadpis1"/>
      </w:pPr>
      <w:bookmarkStart w:id="50" w:name="_Toc280261320"/>
      <w:r>
        <w:lastRenderedPageBreak/>
        <w:t xml:space="preserve">V.  </w:t>
      </w:r>
      <w:r w:rsidR="00B654C0" w:rsidRPr="007256F6">
        <w:t>Platnost a účinnost</w:t>
      </w:r>
      <w:bookmarkEnd w:id="50"/>
    </w:p>
    <w:p w:rsidR="00B654C0" w:rsidRDefault="00B654C0" w:rsidP="00B654C0">
      <w:pPr>
        <w:tabs>
          <w:tab w:val="left" w:pos="567"/>
          <w:tab w:val="left" w:pos="1134"/>
        </w:tabs>
        <w:rPr>
          <w:b/>
          <w:sz w:val="40"/>
          <w:szCs w:val="40"/>
        </w:rPr>
      </w:pPr>
    </w:p>
    <w:p w:rsidR="001D25E1" w:rsidRPr="00F3100E" w:rsidRDefault="00ED0000" w:rsidP="001D25E1">
      <w:pPr>
        <w:pStyle w:val="Zkladntext"/>
        <w:rPr>
          <w:rFonts w:ascii="Times New Roman" w:hAnsi="Times New Roman"/>
          <w:b w:val="0"/>
        </w:rPr>
      </w:pPr>
      <w:r>
        <w:rPr>
          <w:rFonts w:ascii="Times New Roman" w:hAnsi="Times New Roman"/>
          <w:b w:val="0"/>
        </w:rPr>
        <w:t>Metodika se vztahuje</w:t>
      </w:r>
      <w:r w:rsidRPr="00F3100E">
        <w:rPr>
          <w:rFonts w:ascii="Times New Roman" w:hAnsi="Times New Roman"/>
          <w:b w:val="0"/>
        </w:rPr>
        <w:t xml:space="preserve"> na administraci žádostí zaregistrovaných v rámci 13. kola příjmu žádostí Programu rozvoje venkova a případně následujících kol dokud nedojde ke změně </w:t>
      </w:r>
      <w:r>
        <w:rPr>
          <w:rFonts w:ascii="Times New Roman" w:hAnsi="Times New Roman"/>
          <w:b w:val="0"/>
        </w:rPr>
        <w:t>této</w:t>
      </w:r>
      <w:r w:rsidRPr="00F3100E">
        <w:rPr>
          <w:rFonts w:ascii="Times New Roman" w:hAnsi="Times New Roman"/>
          <w:b w:val="0"/>
        </w:rPr>
        <w:t xml:space="preserve"> </w:t>
      </w:r>
      <w:r>
        <w:rPr>
          <w:rFonts w:ascii="Times New Roman" w:hAnsi="Times New Roman"/>
          <w:b w:val="0"/>
        </w:rPr>
        <w:t>Metodiky</w:t>
      </w:r>
      <w:r w:rsidRPr="00F3100E">
        <w:rPr>
          <w:rFonts w:ascii="Times New Roman" w:hAnsi="Times New Roman"/>
          <w:b w:val="0"/>
        </w:rPr>
        <w:t>.</w:t>
      </w:r>
      <w:r>
        <w:rPr>
          <w:rFonts w:ascii="Times New Roman" w:hAnsi="Times New Roman"/>
          <w:b w:val="0"/>
        </w:rPr>
        <w:t xml:space="preserve"> </w:t>
      </w:r>
      <w:r w:rsidR="001D25E1" w:rsidRPr="00F3100E">
        <w:rPr>
          <w:rFonts w:ascii="Times New Roman" w:hAnsi="Times New Roman"/>
          <w:b w:val="0"/>
        </w:rPr>
        <w:t xml:space="preserve">Tato </w:t>
      </w:r>
      <w:r w:rsidR="001D25E1">
        <w:rPr>
          <w:rFonts w:ascii="Times New Roman" w:hAnsi="Times New Roman"/>
          <w:b w:val="0"/>
        </w:rPr>
        <w:t>Metodika nabývá</w:t>
      </w:r>
      <w:r w:rsidR="001D25E1" w:rsidRPr="00F3100E">
        <w:rPr>
          <w:rFonts w:ascii="Times New Roman" w:hAnsi="Times New Roman"/>
          <w:b w:val="0"/>
        </w:rPr>
        <w:t xml:space="preserve"> platnosti dnem schválení a podpisu ministra zemědělství ČR</w:t>
      </w:r>
      <w:r w:rsidR="001D25E1">
        <w:rPr>
          <w:rFonts w:ascii="Times New Roman" w:hAnsi="Times New Roman"/>
          <w:b w:val="0"/>
        </w:rPr>
        <w:t xml:space="preserve"> </w:t>
      </w:r>
      <w:r w:rsidR="001D25E1" w:rsidRPr="00F3100E">
        <w:rPr>
          <w:rFonts w:ascii="Times New Roman" w:hAnsi="Times New Roman"/>
          <w:b w:val="0"/>
        </w:rPr>
        <w:t>a</w:t>
      </w:r>
      <w:r w:rsidR="004E5FAD">
        <w:rPr>
          <w:rFonts w:ascii="Times New Roman" w:hAnsi="Times New Roman"/>
          <w:b w:val="0"/>
        </w:rPr>
        <w:t xml:space="preserve"> nabývá</w:t>
      </w:r>
      <w:r w:rsidR="001D25E1">
        <w:rPr>
          <w:rFonts w:ascii="Times New Roman" w:hAnsi="Times New Roman"/>
          <w:b w:val="0"/>
        </w:rPr>
        <w:t xml:space="preserve"> účinnosti</w:t>
      </w:r>
      <w:r w:rsidR="001C639A">
        <w:rPr>
          <w:rFonts w:ascii="Times New Roman" w:hAnsi="Times New Roman"/>
          <w:b w:val="0"/>
        </w:rPr>
        <w:t xml:space="preserve"> </w:t>
      </w:r>
      <w:r>
        <w:rPr>
          <w:rFonts w:ascii="Times New Roman" w:hAnsi="Times New Roman"/>
          <w:b w:val="0"/>
        </w:rPr>
        <w:t>dne 3. 3. 2011 (po ukončení 12. kola příjmu Žádostí o dotaci a zároveň po schválení změn Programového dokumentu ze strany Evropské Komise).</w:t>
      </w:r>
      <w:r w:rsidR="004E5FAD">
        <w:rPr>
          <w:rFonts w:ascii="Times New Roman" w:hAnsi="Times New Roman"/>
          <w:b w:val="0"/>
        </w:rPr>
        <w:t xml:space="preserve"> </w:t>
      </w:r>
    </w:p>
    <w:p w:rsidR="00B654C0" w:rsidRDefault="00B654C0" w:rsidP="00B654C0">
      <w:pPr>
        <w:tabs>
          <w:tab w:val="left" w:pos="567"/>
          <w:tab w:val="left" w:pos="1134"/>
        </w:tabs>
        <w:rPr>
          <w:i/>
          <w:sz w:val="24"/>
          <w:szCs w:val="24"/>
        </w:rPr>
      </w:pPr>
    </w:p>
    <w:p w:rsidR="003D727D" w:rsidRDefault="003D727D" w:rsidP="00B654C0">
      <w:pPr>
        <w:tabs>
          <w:tab w:val="left" w:pos="567"/>
          <w:tab w:val="left" w:pos="1134"/>
        </w:tabs>
        <w:rPr>
          <w:i/>
          <w:sz w:val="24"/>
          <w:szCs w:val="24"/>
        </w:rPr>
      </w:pPr>
    </w:p>
    <w:p w:rsidR="003D727D" w:rsidRDefault="003D727D" w:rsidP="00B654C0">
      <w:pPr>
        <w:tabs>
          <w:tab w:val="left" w:pos="567"/>
          <w:tab w:val="left" w:pos="1134"/>
        </w:tabs>
        <w:rPr>
          <w:i/>
          <w:sz w:val="24"/>
          <w:szCs w:val="24"/>
        </w:rPr>
      </w:pPr>
    </w:p>
    <w:p w:rsidR="003D727D" w:rsidRDefault="003D727D" w:rsidP="00B654C0">
      <w:pPr>
        <w:tabs>
          <w:tab w:val="left" w:pos="567"/>
          <w:tab w:val="left" w:pos="1134"/>
        </w:tabs>
        <w:rPr>
          <w:i/>
          <w:sz w:val="24"/>
          <w:szCs w:val="24"/>
        </w:rPr>
      </w:pPr>
    </w:p>
    <w:p w:rsidR="00B654C0" w:rsidRDefault="00B654C0" w:rsidP="00B654C0">
      <w:pPr>
        <w:tabs>
          <w:tab w:val="left" w:pos="567"/>
          <w:tab w:val="left" w:pos="1134"/>
        </w:tabs>
        <w:rPr>
          <w:i/>
          <w:sz w:val="24"/>
          <w:szCs w:val="24"/>
        </w:rPr>
      </w:pPr>
    </w:p>
    <w:p w:rsidR="00B654C0" w:rsidRPr="00B654C0" w:rsidRDefault="00B654C0" w:rsidP="00B654C0">
      <w:pPr>
        <w:tabs>
          <w:tab w:val="left" w:pos="567"/>
          <w:tab w:val="left" w:pos="1134"/>
        </w:tabs>
        <w:rPr>
          <w:sz w:val="24"/>
          <w:szCs w:val="24"/>
        </w:rPr>
      </w:pPr>
      <w:r>
        <w:rPr>
          <w:sz w:val="24"/>
          <w:szCs w:val="24"/>
        </w:rPr>
        <w:t>V Praz</w:t>
      </w:r>
      <w:r w:rsidR="003D727D">
        <w:rPr>
          <w:sz w:val="24"/>
          <w:szCs w:val="24"/>
        </w:rPr>
        <w:t xml:space="preserve">e dne </w:t>
      </w:r>
      <w:r w:rsidR="00DF4406">
        <w:rPr>
          <w:sz w:val="24"/>
          <w:szCs w:val="24"/>
        </w:rPr>
        <w:t>15</w:t>
      </w:r>
      <w:r w:rsidR="00105305">
        <w:rPr>
          <w:sz w:val="24"/>
          <w:szCs w:val="24"/>
        </w:rPr>
        <w:t xml:space="preserve">. 12. 2010 </w:t>
      </w:r>
      <w:r w:rsidR="003D727D">
        <w:rPr>
          <w:sz w:val="24"/>
          <w:szCs w:val="24"/>
        </w:rPr>
        <w:tab/>
      </w:r>
      <w:r w:rsidR="003D727D">
        <w:rPr>
          <w:sz w:val="24"/>
          <w:szCs w:val="24"/>
        </w:rPr>
        <w:tab/>
      </w:r>
      <w:r w:rsidR="003D727D">
        <w:rPr>
          <w:sz w:val="24"/>
          <w:szCs w:val="24"/>
        </w:rPr>
        <w:tab/>
      </w:r>
      <w:r w:rsidR="003D727D">
        <w:rPr>
          <w:sz w:val="24"/>
          <w:szCs w:val="24"/>
        </w:rPr>
        <w:tab/>
      </w:r>
      <w:r w:rsidR="003D727D">
        <w:rPr>
          <w:sz w:val="24"/>
          <w:szCs w:val="24"/>
        </w:rPr>
        <w:tab/>
      </w:r>
      <w:r w:rsidR="003D727D">
        <w:rPr>
          <w:sz w:val="24"/>
          <w:szCs w:val="24"/>
        </w:rPr>
        <w:tab/>
        <w:t>Ing. Ivan Fuksa</w:t>
      </w:r>
      <w:r w:rsidR="00105305">
        <w:rPr>
          <w:sz w:val="24"/>
          <w:szCs w:val="24"/>
        </w:rPr>
        <w:t xml:space="preserve"> v.r.</w:t>
      </w:r>
    </w:p>
    <w:p w:rsidR="00B654C0" w:rsidRDefault="00B654C0">
      <w:pPr>
        <w:rPr>
          <w:b/>
          <w:sz w:val="24"/>
          <w:szCs w:val="24"/>
          <w:u w:val="single"/>
        </w:rPr>
      </w:pPr>
      <w:r>
        <w:rPr>
          <w:b/>
          <w:sz w:val="24"/>
          <w:szCs w:val="24"/>
          <w:u w:val="single"/>
        </w:rPr>
        <w:br w:type="page"/>
      </w:r>
    </w:p>
    <w:p w:rsidR="00BE0383" w:rsidRPr="007256F6" w:rsidRDefault="007256F6" w:rsidP="007256F6">
      <w:pPr>
        <w:pStyle w:val="Nadpis1"/>
      </w:pPr>
      <w:bookmarkStart w:id="51" w:name="_Toc280261321"/>
      <w:r>
        <w:lastRenderedPageBreak/>
        <w:t xml:space="preserve">VI.  </w:t>
      </w:r>
      <w:r w:rsidR="00B654C0" w:rsidRPr="007256F6">
        <w:t>Seznam společných příloh</w:t>
      </w:r>
      <w:bookmarkEnd w:id="51"/>
    </w:p>
    <w:p w:rsidR="00B654C0" w:rsidRPr="00B654C0" w:rsidRDefault="00B654C0" w:rsidP="00B654C0">
      <w:pPr>
        <w:pStyle w:val="Odstavecseseznamem"/>
        <w:jc w:val="both"/>
        <w:rPr>
          <w:b/>
          <w:sz w:val="40"/>
          <w:szCs w:val="40"/>
        </w:rPr>
      </w:pPr>
    </w:p>
    <w:p w:rsidR="00BE0383" w:rsidRDefault="00BE0383" w:rsidP="00BE0383">
      <w:pPr>
        <w:pStyle w:val="Odstavecseseznamem"/>
        <w:numPr>
          <w:ilvl w:val="0"/>
          <w:numId w:val="165"/>
        </w:numPr>
        <w:ind w:left="426" w:hanging="426"/>
        <w:jc w:val="both"/>
        <w:rPr>
          <w:sz w:val="24"/>
          <w:szCs w:val="24"/>
        </w:rPr>
      </w:pPr>
      <w:r w:rsidRPr="004A1FE3">
        <w:rPr>
          <w:sz w:val="24"/>
          <w:szCs w:val="24"/>
        </w:rPr>
        <w:t>Mapa regionů NUTS II a adresy regionálních odborů SZIF</w:t>
      </w:r>
    </w:p>
    <w:p w:rsidR="00BE0383" w:rsidRDefault="00BE0383" w:rsidP="00BE0383">
      <w:pPr>
        <w:pStyle w:val="Odstavecseseznamem"/>
        <w:numPr>
          <w:ilvl w:val="0"/>
          <w:numId w:val="165"/>
        </w:numPr>
        <w:ind w:left="426" w:hanging="426"/>
        <w:jc w:val="both"/>
        <w:rPr>
          <w:sz w:val="24"/>
          <w:szCs w:val="24"/>
        </w:rPr>
      </w:pPr>
      <w:r w:rsidRPr="004A1FE3">
        <w:rPr>
          <w:sz w:val="24"/>
          <w:szCs w:val="24"/>
        </w:rPr>
        <w:t xml:space="preserve">Povinná preferenční kritéria </w:t>
      </w:r>
    </w:p>
    <w:p w:rsidR="00BE0383" w:rsidRDefault="00BE0383" w:rsidP="00BE0383">
      <w:pPr>
        <w:pStyle w:val="Odstavecseseznamem"/>
        <w:numPr>
          <w:ilvl w:val="0"/>
          <w:numId w:val="165"/>
        </w:numPr>
        <w:ind w:left="426" w:hanging="426"/>
        <w:jc w:val="both"/>
        <w:rPr>
          <w:sz w:val="24"/>
          <w:szCs w:val="24"/>
        </w:rPr>
      </w:pPr>
      <w:r w:rsidRPr="004A1FE3">
        <w:rPr>
          <w:sz w:val="24"/>
          <w:szCs w:val="24"/>
        </w:rPr>
        <w:t>Údaje potřebné pro posouzení Žádosti o dotaci, které budou vyplňovány do formuláře Žádosti o dotaci</w:t>
      </w:r>
    </w:p>
    <w:p w:rsidR="005E3F58" w:rsidRDefault="005E3F58" w:rsidP="005E3F58">
      <w:pPr>
        <w:pStyle w:val="Odstavecseseznamem"/>
        <w:numPr>
          <w:ilvl w:val="0"/>
          <w:numId w:val="165"/>
        </w:numPr>
        <w:ind w:left="426" w:hanging="426"/>
        <w:jc w:val="both"/>
        <w:rPr>
          <w:bCs/>
          <w:sz w:val="24"/>
          <w:szCs w:val="24"/>
        </w:rPr>
      </w:pPr>
      <w:r w:rsidRPr="004A1FE3">
        <w:rPr>
          <w:bCs/>
          <w:color w:val="000000"/>
          <w:sz w:val="24"/>
          <w:szCs w:val="24"/>
        </w:rPr>
        <w:t xml:space="preserve">Položky </w:t>
      </w:r>
      <w:r w:rsidR="008C36B4">
        <w:rPr>
          <w:bCs/>
          <w:color w:val="000000"/>
          <w:sz w:val="24"/>
          <w:szCs w:val="24"/>
        </w:rPr>
        <w:t xml:space="preserve">způsobilých </w:t>
      </w:r>
      <w:r w:rsidRPr="004A1FE3">
        <w:rPr>
          <w:bCs/>
          <w:color w:val="000000"/>
          <w:sz w:val="24"/>
          <w:szCs w:val="24"/>
        </w:rPr>
        <w:t>výdajů Projektová a Technická dokumentace</w:t>
      </w:r>
      <w:r w:rsidR="008C36B4">
        <w:rPr>
          <w:bCs/>
          <w:color w:val="000000"/>
          <w:sz w:val="24"/>
          <w:szCs w:val="24"/>
        </w:rPr>
        <w:t xml:space="preserve"> </w:t>
      </w:r>
      <w:r w:rsidRPr="004A1FE3">
        <w:rPr>
          <w:bCs/>
          <w:color w:val="000000"/>
          <w:sz w:val="24"/>
          <w:szCs w:val="24"/>
        </w:rPr>
        <w:t>dle zvoleného režimu podpory</w:t>
      </w:r>
    </w:p>
    <w:p w:rsidR="00FA7012" w:rsidRPr="00FA7012" w:rsidRDefault="00BE0383" w:rsidP="00FA7012">
      <w:pPr>
        <w:pStyle w:val="Odstavecseseznamem"/>
        <w:numPr>
          <w:ilvl w:val="0"/>
          <w:numId w:val="165"/>
        </w:numPr>
        <w:ind w:left="426" w:hanging="426"/>
        <w:jc w:val="both"/>
        <w:rPr>
          <w:bCs/>
          <w:sz w:val="24"/>
          <w:szCs w:val="24"/>
        </w:rPr>
      </w:pPr>
      <w:r w:rsidRPr="004A1FE3">
        <w:rPr>
          <w:bCs/>
          <w:sz w:val="24"/>
          <w:szCs w:val="24"/>
        </w:rPr>
        <w:t>Metodika stanovení výdajů, na které může být poskytnuta dotace, v případě využití části objektu</w:t>
      </w:r>
      <w:r>
        <w:rPr>
          <w:bCs/>
          <w:sz w:val="24"/>
          <w:szCs w:val="24"/>
        </w:rPr>
        <w:t>/kapacity vybavení</w:t>
      </w:r>
      <w:r w:rsidRPr="004A1FE3">
        <w:rPr>
          <w:bCs/>
          <w:sz w:val="24"/>
          <w:szCs w:val="24"/>
        </w:rPr>
        <w:t xml:space="preserve">, který je předmětem projektu,  pro jiné účely než jsou cíle a účel </w:t>
      </w:r>
      <w:r w:rsidR="00F4536C">
        <w:rPr>
          <w:bCs/>
          <w:sz w:val="24"/>
          <w:szCs w:val="24"/>
        </w:rPr>
        <w:t>příslušného hlavního nebo vedlejšího opatření / podopatření</w:t>
      </w:r>
    </w:p>
    <w:p w:rsidR="00E26333" w:rsidRDefault="00FA7012">
      <w:pPr>
        <w:pStyle w:val="Odstavecseseznamem"/>
        <w:numPr>
          <w:ilvl w:val="0"/>
          <w:numId w:val="165"/>
        </w:numPr>
        <w:ind w:left="426" w:hanging="426"/>
        <w:jc w:val="both"/>
      </w:pPr>
      <w:r w:rsidRPr="004A1FE3">
        <w:rPr>
          <w:bCs/>
          <w:color w:val="000000"/>
          <w:sz w:val="24"/>
          <w:szCs w:val="24"/>
        </w:rPr>
        <w:t>Definice mikropodniků, malých, středních a velkých podniků</w:t>
      </w:r>
    </w:p>
    <w:p w:rsidR="00BE0383" w:rsidRDefault="00BE0383" w:rsidP="00C50C12">
      <w:pPr>
        <w:pStyle w:val="Odstavecseseznamem"/>
        <w:numPr>
          <w:ilvl w:val="0"/>
          <w:numId w:val="165"/>
        </w:numPr>
        <w:ind w:left="425" w:hanging="425"/>
        <w:jc w:val="both"/>
        <w:rPr>
          <w:bCs/>
          <w:sz w:val="24"/>
          <w:szCs w:val="24"/>
        </w:rPr>
      </w:pPr>
      <w:r w:rsidRPr="004A1FE3">
        <w:rPr>
          <w:sz w:val="24"/>
          <w:szCs w:val="24"/>
        </w:rPr>
        <w:t>PŘÍLOHA I Smlouvy o založení ES (SEZNAM podle článku 32 Smlouvy o založení ES)</w:t>
      </w:r>
    </w:p>
    <w:p w:rsidR="00BE0383" w:rsidRDefault="00BE0383" w:rsidP="00BE0383">
      <w:pPr>
        <w:jc w:val="both"/>
        <w:rPr>
          <w:sz w:val="24"/>
          <w:szCs w:val="24"/>
        </w:rPr>
      </w:pPr>
    </w:p>
    <w:p w:rsidR="00BE0383" w:rsidRPr="00D50DD6" w:rsidRDefault="00BE0383" w:rsidP="00BE0383">
      <w:pPr>
        <w:jc w:val="both"/>
        <w:rPr>
          <w:bCs/>
          <w:sz w:val="24"/>
          <w:szCs w:val="24"/>
        </w:rPr>
      </w:pPr>
      <w:r w:rsidRPr="00D50DD6">
        <w:rPr>
          <w:sz w:val="24"/>
          <w:szCs w:val="24"/>
        </w:rPr>
        <w:br w:type="page"/>
      </w:r>
    </w:p>
    <w:p w:rsidR="00FB7C49" w:rsidRDefault="00FB7C49" w:rsidP="00FB7C49">
      <w:pPr>
        <w:pStyle w:val="Nadpis4"/>
      </w:pPr>
      <w:r>
        <w:lastRenderedPageBreak/>
        <w:t>Příloha 1</w:t>
      </w:r>
    </w:p>
    <w:p w:rsidR="00FB7C49" w:rsidRPr="00FB7C49" w:rsidRDefault="00FB7C49" w:rsidP="00FB7C49"/>
    <w:p w:rsidR="00BE0383" w:rsidRPr="00A35062" w:rsidRDefault="00BE0383" w:rsidP="00D16F05">
      <w:pPr>
        <w:pStyle w:val="Nadpis3"/>
        <w:rPr>
          <w:bCs/>
        </w:rPr>
      </w:pPr>
      <w:bookmarkStart w:id="52" w:name="_Toc280261322"/>
      <w:r w:rsidRPr="00A35062">
        <w:rPr>
          <w:bCs/>
        </w:rPr>
        <w:t>Mapa regionů NUTS 2</w:t>
      </w:r>
      <w:bookmarkEnd w:id="52"/>
    </w:p>
    <w:p w:rsidR="00BE0383" w:rsidRPr="00A35062" w:rsidRDefault="00BE0383" w:rsidP="00BE0383">
      <w:pPr>
        <w:pStyle w:val="xl31"/>
        <w:spacing w:before="0" w:after="0"/>
        <w:jc w:val="both"/>
        <w:rPr>
          <w:rFonts w:ascii="Times New Roman" w:hAnsi="Times New Roman"/>
          <w:b/>
          <w:bCs/>
          <w:szCs w:val="24"/>
        </w:rPr>
      </w:pPr>
    </w:p>
    <w:p w:rsidR="00BE0383" w:rsidRPr="00A35062" w:rsidRDefault="00776D39" w:rsidP="00BE0383">
      <w:pPr>
        <w:pStyle w:val="xl31"/>
        <w:spacing w:before="0" w:after="0"/>
        <w:jc w:val="both"/>
        <w:rPr>
          <w:rFonts w:ascii="Times New Roman" w:hAnsi="Times New Roman"/>
          <w:b/>
          <w:bCs/>
          <w:szCs w:val="24"/>
        </w:rPr>
      </w:pPr>
      <w:r>
        <w:rPr>
          <w:rFonts w:ascii="Times New Roman" w:hAnsi="Times New Roman"/>
          <w:b/>
          <w:bCs/>
          <w:noProof/>
          <w:szCs w:val="24"/>
        </w:rPr>
        <w:pict>
          <v:group id="Group 2" o:spid="_x0000_s1026" style="position:absolute;margin-left:0;margin-top:0;width:481.5pt;height:244.35pt;z-index:251657216;mso-position-horizontal-relative:char;mso-position-vertical-relative:line" coordorigin=",-2107" coordsize="9630,48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">
            <o:lock v:ext="edit" rotation="t" aspectratio="t" position="t"/>
            <v:rect id="AutoShape 3" o:spid="_x0000_s1027" style="position:absolute;top:-2107;width:9630;height:48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lKg78A&#10;AADaAAAADwAAAGRycy9kb3ducmV2LnhtbERPTYvCMBC9C/6HMIIX0XQ9iFSjiCBbZEGsu56HZmyL&#10;zaQ2se3+e3MQPD7e93rbm0q01LjSsoKvWQSCOLO65FzB7+UwXYJwHlljZZkU/JOD7WY4WGOsbcdn&#10;alOfixDCLkYFhfd1LKXLCjLoZrYmDtzNNgZ9gE0udYNdCDeVnEfRQhosOTQUWNO+oOyePo2CLju1&#10;18vPtzxNronlR/LYp39HpcajfrcC4an3H/HbnWgFYWu4Em6A3L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UKUqDvwAAANoAAAAPAAAAAAAAAAAAAAAAAJgCAABkcnMvZG93bnJl&#10;di54bWxQSwUGAAAAAAQABAD1AAAAhAMAAAAA&#10;" filled="f" stroked="f">
              <o:lock v:ext="edit" aspectratio="t"/>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8" type="#_x0000_t75" style="position:absolute;left:2506;top:-4253;width:4887;height:9180;rotation: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9fFerBAAAA2gAAAA8AAABkcnMvZG93bnJldi54bWxEj0uLwjAUhffC/IdwB2an6biQsRpFZATB&#10;2VTr/trcPrS5KU207b+fCILLw3l8nOW6N7V4UOsqywq+JxEI4szqigsF6Wk3/gHhPLLG2jIpGMjB&#10;evUxWmKsbccJPY6+EGGEXYwKSu+bWEqXlWTQTWxDHLzctgZ9kG0hdYtdGDe1nEbRTBqsOBBKbGhb&#10;UnY73k2ApPch/026TXo98SU5/x2KIT8o9fXZbxYgPPX+HX6191rBHJ5Xwg2Qq3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9fFerBAAAA2gAAAA8AAAAAAAAAAAAAAAAAnwIA&#10;AGRycy9kb3ducmV2LnhtbFBLBQYAAAAABAAEAPcAAACNAwAAAAA=&#10;">
              <v:imagedata r:id="rId13" o:title=""/>
            </v:shape>
            <w10:anchorlock/>
          </v:group>
        </w:pict>
      </w:r>
      <w:r>
        <w:rPr>
          <w:rFonts w:ascii="Times New Roman" w:hAnsi="Times New Roman"/>
          <w:b/>
          <w:bCs/>
          <w:noProof/>
          <w:szCs w:val="24"/>
        </w:rPr>
      </w:r>
      <w:r>
        <w:rPr>
          <w:rFonts w:ascii="Times New Roman" w:hAnsi="Times New Roman"/>
          <w:b/>
          <w:bCs/>
          <w:noProof/>
          <w:szCs w:val="24"/>
        </w:rPr>
        <w:pict>
          <v:rect id="AutoShape 1" o:spid="_x0000_s1030" style="width:481.5pt;height:244.5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" filled="f" stroked="f">
            <o:lock v:ext="edit" aspectratio="t"/>
            <w10:wrap type="none"/>
            <w10:anchorlock/>
          </v:rect>
        </w:pict>
      </w:r>
    </w:p>
    <w:p w:rsidR="00BE0383" w:rsidRPr="00A35062" w:rsidRDefault="00BE0383" w:rsidP="00BE0383">
      <w:pPr>
        <w:pStyle w:val="xl31"/>
        <w:spacing w:before="0" w:after="0"/>
        <w:jc w:val="both"/>
        <w:rPr>
          <w:rFonts w:ascii="Times New Roman" w:hAnsi="Times New Roman"/>
          <w:b/>
          <w:bCs/>
          <w:i/>
          <w:szCs w:val="24"/>
        </w:rPr>
      </w:pPr>
    </w:p>
    <w:p w:rsidR="00BE0383" w:rsidRPr="00A35062" w:rsidRDefault="00BE0383" w:rsidP="00BE0383">
      <w:pPr>
        <w:pStyle w:val="xl31"/>
        <w:spacing w:before="0" w:after="0"/>
        <w:jc w:val="both"/>
        <w:rPr>
          <w:rFonts w:ascii="Times New Roman" w:hAnsi="Times New Roman"/>
          <w:b/>
          <w:bCs/>
          <w:szCs w:val="24"/>
        </w:rPr>
      </w:pPr>
    </w:p>
    <w:p w:rsidR="00BE0383" w:rsidRPr="00A35062" w:rsidRDefault="00BE0383" w:rsidP="00BE0383">
      <w:pPr>
        <w:pStyle w:val="xl31"/>
        <w:spacing w:before="0" w:after="0"/>
        <w:jc w:val="both"/>
        <w:rPr>
          <w:rFonts w:ascii="Times New Roman" w:hAnsi="Times New Roman"/>
          <w:b/>
          <w:bCs/>
          <w:szCs w:val="24"/>
        </w:rPr>
      </w:pPr>
      <w:r w:rsidRPr="00A35062">
        <w:rPr>
          <w:rFonts w:ascii="Times New Roman" w:hAnsi="Times New Roman"/>
          <w:b/>
          <w:bCs/>
          <w:szCs w:val="24"/>
        </w:rPr>
        <w:t>Adresy regionálních odborů Státního zemědělského intervenčního fondu</w:t>
      </w:r>
    </w:p>
    <w:p w:rsidR="00BE0383" w:rsidRPr="00A35062" w:rsidRDefault="00BE0383" w:rsidP="00BE0383">
      <w:pPr>
        <w:pStyle w:val="xl31"/>
        <w:spacing w:before="0" w:after="0"/>
        <w:jc w:val="both"/>
        <w:rPr>
          <w:rFonts w:ascii="Times New Roman" w:hAnsi="Times New Roman"/>
          <w:b/>
          <w:bCs/>
          <w:szCs w:val="24"/>
        </w:rPr>
      </w:pPr>
    </w:p>
    <w:tbl>
      <w:tblPr>
        <w:tblW w:w="0" w:type="auto"/>
        <w:tblBorders>
          <w:top w:val="single" w:sz="18" w:space="0" w:color="auto"/>
          <w:left w:val="single" w:sz="18" w:space="0" w:color="auto"/>
          <w:bottom w:val="single" w:sz="18" w:space="0" w:color="auto"/>
          <w:right w:val="single" w:sz="18" w:space="0" w:color="auto"/>
        </w:tblBorders>
        <w:tblLook w:val="0000"/>
      </w:tblPr>
      <w:tblGrid>
        <w:gridCol w:w="1896"/>
        <w:gridCol w:w="2356"/>
        <w:gridCol w:w="4782"/>
      </w:tblGrid>
      <w:tr w:rsidR="00BE0383" w:rsidRPr="00A35062" w:rsidTr="00A269C6">
        <w:trPr>
          <w:trHeight w:hRule="exact" w:val="284"/>
        </w:trPr>
        <w:tc>
          <w:tcPr>
            <w:tcW w:w="0" w:type="auto"/>
            <w:tcBorders>
              <w:top w:val="single" w:sz="18" w:space="0" w:color="auto"/>
              <w:left w:val="single" w:sz="18" w:space="0" w:color="auto"/>
              <w:bottom w:val="single" w:sz="4" w:space="0" w:color="auto"/>
              <w:right w:val="single" w:sz="4" w:space="0" w:color="auto"/>
            </w:tcBorders>
          </w:tcPr>
          <w:p w:rsidR="00BE0383" w:rsidRPr="00A35062" w:rsidRDefault="00BE0383" w:rsidP="00A269C6">
            <w:pPr>
              <w:pStyle w:val="xl31"/>
              <w:spacing w:before="0" w:after="0"/>
              <w:jc w:val="both"/>
              <w:rPr>
                <w:rFonts w:ascii="Times New Roman" w:hAnsi="Times New Roman"/>
                <w:b/>
                <w:bCs/>
                <w:szCs w:val="24"/>
              </w:rPr>
            </w:pPr>
            <w:r w:rsidRPr="00A35062">
              <w:rPr>
                <w:rFonts w:ascii="Times New Roman" w:hAnsi="Times New Roman"/>
                <w:b/>
                <w:bCs/>
                <w:szCs w:val="24"/>
              </w:rPr>
              <w:t>NUTS 2</w:t>
            </w:r>
          </w:p>
        </w:tc>
        <w:tc>
          <w:tcPr>
            <w:tcW w:w="0" w:type="auto"/>
            <w:tcBorders>
              <w:top w:val="single" w:sz="18" w:space="0" w:color="auto"/>
              <w:left w:val="single" w:sz="4" w:space="0" w:color="auto"/>
              <w:bottom w:val="single" w:sz="4" w:space="0" w:color="auto"/>
              <w:right w:val="single" w:sz="4" w:space="0" w:color="auto"/>
            </w:tcBorders>
          </w:tcPr>
          <w:p w:rsidR="00BE0383" w:rsidRPr="00A35062" w:rsidRDefault="00BE0383" w:rsidP="00A269C6">
            <w:pPr>
              <w:pStyle w:val="xl31"/>
              <w:spacing w:before="0" w:after="0"/>
              <w:jc w:val="both"/>
              <w:rPr>
                <w:rFonts w:ascii="Times New Roman" w:hAnsi="Times New Roman"/>
                <w:b/>
                <w:bCs/>
                <w:szCs w:val="24"/>
              </w:rPr>
            </w:pPr>
            <w:r w:rsidRPr="00A35062">
              <w:rPr>
                <w:rFonts w:ascii="Times New Roman" w:hAnsi="Times New Roman"/>
                <w:b/>
                <w:bCs/>
                <w:szCs w:val="24"/>
              </w:rPr>
              <w:t>Název RO SZIF</w:t>
            </w:r>
          </w:p>
        </w:tc>
        <w:tc>
          <w:tcPr>
            <w:tcW w:w="0" w:type="auto"/>
            <w:tcBorders>
              <w:top w:val="single" w:sz="18" w:space="0" w:color="auto"/>
              <w:left w:val="single" w:sz="4" w:space="0" w:color="auto"/>
              <w:bottom w:val="single" w:sz="4" w:space="0" w:color="auto"/>
              <w:right w:val="single" w:sz="18" w:space="0" w:color="auto"/>
            </w:tcBorders>
          </w:tcPr>
          <w:p w:rsidR="00BE0383" w:rsidRPr="00A35062" w:rsidRDefault="00BE0383" w:rsidP="00A269C6">
            <w:pPr>
              <w:pStyle w:val="xl31"/>
              <w:spacing w:before="0" w:after="0"/>
              <w:jc w:val="both"/>
              <w:rPr>
                <w:rFonts w:ascii="Times New Roman" w:hAnsi="Times New Roman"/>
                <w:b/>
                <w:bCs/>
                <w:szCs w:val="24"/>
              </w:rPr>
            </w:pPr>
            <w:r w:rsidRPr="00A35062">
              <w:rPr>
                <w:rFonts w:ascii="Times New Roman" w:hAnsi="Times New Roman"/>
                <w:b/>
                <w:bCs/>
                <w:szCs w:val="24"/>
              </w:rPr>
              <w:t>Adresa</w:t>
            </w:r>
          </w:p>
        </w:tc>
      </w:tr>
      <w:tr w:rsidR="00BE0383" w:rsidRPr="00A35062" w:rsidTr="00A269C6">
        <w:trPr>
          <w:trHeight w:hRule="exact" w:val="284"/>
        </w:trPr>
        <w:tc>
          <w:tcPr>
            <w:tcW w:w="0" w:type="auto"/>
            <w:tcBorders>
              <w:top w:val="single" w:sz="4" w:space="0" w:color="auto"/>
              <w:left w:val="single" w:sz="18" w:space="0" w:color="auto"/>
              <w:bottom w:val="single" w:sz="4" w:space="0" w:color="auto"/>
              <w:right w:val="single" w:sz="4" w:space="0" w:color="auto"/>
            </w:tcBorders>
          </w:tcPr>
          <w:p w:rsidR="00BE0383" w:rsidRPr="00A35062" w:rsidRDefault="00BE0383" w:rsidP="00A269C6">
            <w:pPr>
              <w:pStyle w:val="xl31"/>
              <w:spacing w:before="0" w:after="0"/>
              <w:jc w:val="both"/>
              <w:rPr>
                <w:rFonts w:ascii="Times New Roman" w:hAnsi="Times New Roman"/>
                <w:bCs/>
                <w:szCs w:val="24"/>
              </w:rPr>
            </w:pPr>
            <w:r w:rsidRPr="00A35062">
              <w:rPr>
                <w:rFonts w:ascii="Times New Roman" w:hAnsi="Times New Roman"/>
                <w:bCs/>
                <w:szCs w:val="24"/>
              </w:rPr>
              <w:t>Střední Čechy</w:t>
            </w:r>
          </w:p>
        </w:tc>
        <w:tc>
          <w:tcPr>
            <w:tcW w:w="0" w:type="auto"/>
            <w:tcBorders>
              <w:top w:val="single" w:sz="4" w:space="0" w:color="auto"/>
              <w:left w:val="single" w:sz="4" w:space="0" w:color="auto"/>
              <w:bottom w:val="single" w:sz="4" w:space="0" w:color="auto"/>
              <w:right w:val="single" w:sz="4" w:space="0" w:color="auto"/>
            </w:tcBorders>
          </w:tcPr>
          <w:p w:rsidR="00BE0383" w:rsidRPr="00A35062" w:rsidRDefault="00BE0383" w:rsidP="00A269C6">
            <w:pPr>
              <w:pStyle w:val="xl31"/>
              <w:spacing w:before="0" w:after="0"/>
              <w:jc w:val="both"/>
              <w:rPr>
                <w:rFonts w:ascii="Times New Roman" w:hAnsi="Times New Roman"/>
                <w:bCs/>
                <w:szCs w:val="24"/>
              </w:rPr>
            </w:pPr>
            <w:r w:rsidRPr="00A35062">
              <w:rPr>
                <w:rFonts w:ascii="Times New Roman" w:hAnsi="Times New Roman"/>
                <w:bCs/>
                <w:szCs w:val="24"/>
              </w:rPr>
              <w:t>Praha a Střední Čechy</w:t>
            </w:r>
          </w:p>
        </w:tc>
        <w:tc>
          <w:tcPr>
            <w:tcW w:w="0" w:type="auto"/>
            <w:tcBorders>
              <w:top w:val="single" w:sz="4" w:space="0" w:color="auto"/>
              <w:left w:val="single" w:sz="4" w:space="0" w:color="auto"/>
              <w:bottom w:val="single" w:sz="4" w:space="0" w:color="auto"/>
              <w:right w:val="single" w:sz="18" w:space="0" w:color="auto"/>
            </w:tcBorders>
          </w:tcPr>
          <w:p w:rsidR="00BE0383" w:rsidRPr="00A35062" w:rsidRDefault="00BE0383" w:rsidP="00A269C6">
            <w:pPr>
              <w:autoSpaceDE w:val="0"/>
              <w:autoSpaceDN w:val="0"/>
              <w:adjustRightInd w:val="0"/>
              <w:rPr>
                <w:sz w:val="24"/>
                <w:szCs w:val="24"/>
              </w:rPr>
            </w:pPr>
            <w:r w:rsidRPr="00A35062">
              <w:rPr>
                <w:sz w:val="24"/>
                <w:szCs w:val="24"/>
              </w:rPr>
              <w:t>budova ÚZ</w:t>
            </w:r>
            <w:r w:rsidR="00C50C12">
              <w:rPr>
                <w:sz w:val="24"/>
                <w:szCs w:val="24"/>
              </w:rPr>
              <w:t>E</w:t>
            </w:r>
            <w:r w:rsidRPr="00A35062">
              <w:rPr>
                <w:sz w:val="24"/>
                <w:szCs w:val="24"/>
              </w:rPr>
              <w:t>I, Slezská 7, 120 56 Praha 2</w:t>
            </w:r>
          </w:p>
        </w:tc>
      </w:tr>
      <w:tr w:rsidR="00BE0383" w:rsidRPr="00A35062" w:rsidTr="00A269C6">
        <w:trPr>
          <w:trHeight w:hRule="exact" w:val="284"/>
        </w:trPr>
        <w:tc>
          <w:tcPr>
            <w:tcW w:w="0" w:type="auto"/>
            <w:tcBorders>
              <w:top w:val="single" w:sz="4" w:space="0" w:color="auto"/>
              <w:left w:val="single" w:sz="18" w:space="0" w:color="auto"/>
              <w:bottom w:val="single" w:sz="4" w:space="0" w:color="auto"/>
              <w:right w:val="single" w:sz="4" w:space="0" w:color="auto"/>
            </w:tcBorders>
          </w:tcPr>
          <w:p w:rsidR="00BE0383" w:rsidRPr="00A35062" w:rsidRDefault="00BE0383" w:rsidP="00A269C6">
            <w:pPr>
              <w:pStyle w:val="xl31"/>
              <w:spacing w:before="0" w:after="0"/>
              <w:jc w:val="both"/>
              <w:rPr>
                <w:rFonts w:ascii="Times New Roman" w:hAnsi="Times New Roman"/>
                <w:bCs/>
                <w:szCs w:val="24"/>
              </w:rPr>
            </w:pPr>
            <w:r w:rsidRPr="00A35062">
              <w:rPr>
                <w:rFonts w:ascii="Times New Roman" w:hAnsi="Times New Roman"/>
                <w:bCs/>
                <w:szCs w:val="24"/>
              </w:rPr>
              <w:t>Jihozápad</w:t>
            </w:r>
          </w:p>
        </w:tc>
        <w:tc>
          <w:tcPr>
            <w:tcW w:w="0" w:type="auto"/>
            <w:tcBorders>
              <w:top w:val="single" w:sz="4" w:space="0" w:color="auto"/>
              <w:left w:val="single" w:sz="4" w:space="0" w:color="auto"/>
              <w:bottom w:val="single" w:sz="4" w:space="0" w:color="auto"/>
              <w:right w:val="single" w:sz="4" w:space="0" w:color="auto"/>
            </w:tcBorders>
          </w:tcPr>
          <w:p w:rsidR="00BE0383" w:rsidRPr="00A35062" w:rsidRDefault="00BE0383" w:rsidP="00A269C6">
            <w:pPr>
              <w:pStyle w:val="xl31"/>
              <w:spacing w:before="0" w:after="0"/>
              <w:jc w:val="both"/>
              <w:rPr>
                <w:rFonts w:ascii="Times New Roman" w:hAnsi="Times New Roman"/>
                <w:bCs/>
                <w:szCs w:val="24"/>
              </w:rPr>
            </w:pPr>
            <w:r w:rsidRPr="00A35062">
              <w:rPr>
                <w:rFonts w:ascii="Times New Roman" w:hAnsi="Times New Roman"/>
                <w:bCs/>
                <w:szCs w:val="24"/>
              </w:rPr>
              <w:t>České Budějovice</w:t>
            </w:r>
          </w:p>
        </w:tc>
        <w:tc>
          <w:tcPr>
            <w:tcW w:w="0" w:type="auto"/>
            <w:tcBorders>
              <w:top w:val="single" w:sz="4" w:space="0" w:color="auto"/>
              <w:left w:val="single" w:sz="4" w:space="0" w:color="auto"/>
              <w:bottom w:val="single" w:sz="4" w:space="0" w:color="auto"/>
              <w:right w:val="single" w:sz="18" w:space="0" w:color="auto"/>
            </w:tcBorders>
          </w:tcPr>
          <w:p w:rsidR="00BE0383" w:rsidRPr="00A35062" w:rsidRDefault="00BE0383" w:rsidP="00A269C6">
            <w:pPr>
              <w:autoSpaceDE w:val="0"/>
              <w:autoSpaceDN w:val="0"/>
              <w:adjustRightInd w:val="0"/>
              <w:rPr>
                <w:sz w:val="24"/>
                <w:szCs w:val="24"/>
              </w:rPr>
            </w:pPr>
            <w:r w:rsidRPr="00A35062">
              <w:rPr>
                <w:sz w:val="24"/>
                <w:szCs w:val="24"/>
              </w:rPr>
              <w:t>Rudolfovská 80, 370 21 České Budějovice</w:t>
            </w:r>
          </w:p>
        </w:tc>
      </w:tr>
      <w:tr w:rsidR="00BE0383" w:rsidRPr="00A35062" w:rsidTr="00A269C6">
        <w:trPr>
          <w:trHeight w:hRule="exact" w:val="284"/>
        </w:trPr>
        <w:tc>
          <w:tcPr>
            <w:tcW w:w="0" w:type="auto"/>
            <w:tcBorders>
              <w:top w:val="single" w:sz="4" w:space="0" w:color="auto"/>
              <w:left w:val="single" w:sz="18" w:space="0" w:color="auto"/>
              <w:bottom w:val="single" w:sz="4" w:space="0" w:color="auto"/>
              <w:right w:val="single" w:sz="4" w:space="0" w:color="auto"/>
            </w:tcBorders>
          </w:tcPr>
          <w:p w:rsidR="00BE0383" w:rsidRPr="00A35062" w:rsidRDefault="00BE0383" w:rsidP="00A269C6">
            <w:pPr>
              <w:pStyle w:val="xl31"/>
              <w:spacing w:before="0" w:after="0"/>
              <w:jc w:val="both"/>
              <w:rPr>
                <w:rFonts w:ascii="Times New Roman" w:hAnsi="Times New Roman"/>
                <w:bCs/>
                <w:szCs w:val="24"/>
              </w:rPr>
            </w:pPr>
            <w:r w:rsidRPr="00A35062">
              <w:rPr>
                <w:rFonts w:ascii="Times New Roman" w:hAnsi="Times New Roman"/>
                <w:bCs/>
                <w:szCs w:val="24"/>
              </w:rPr>
              <w:t>Severozápad</w:t>
            </w:r>
          </w:p>
        </w:tc>
        <w:tc>
          <w:tcPr>
            <w:tcW w:w="0" w:type="auto"/>
            <w:tcBorders>
              <w:top w:val="single" w:sz="4" w:space="0" w:color="auto"/>
              <w:left w:val="single" w:sz="4" w:space="0" w:color="auto"/>
              <w:bottom w:val="single" w:sz="4" w:space="0" w:color="auto"/>
              <w:right w:val="single" w:sz="4" w:space="0" w:color="auto"/>
            </w:tcBorders>
          </w:tcPr>
          <w:p w:rsidR="00BE0383" w:rsidRPr="00A35062" w:rsidRDefault="00BE0383" w:rsidP="00A269C6">
            <w:pPr>
              <w:pStyle w:val="xl31"/>
              <w:spacing w:before="0" w:after="0"/>
              <w:jc w:val="both"/>
              <w:rPr>
                <w:rFonts w:ascii="Times New Roman" w:hAnsi="Times New Roman"/>
                <w:bCs/>
                <w:szCs w:val="24"/>
              </w:rPr>
            </w:pPr>
            <w:r w:rsidRPr="00A35062">
              <w:rPr>
                <w:rFonts w:ascii="Times New Roman" w:hAnsi="Times New Roman"/>
                <w:bCs/>
                <w:szCs w:val="24"/>
              </w:rPr>
              <w:t xml:space="preserve">Ústí nad Labem </w:t>
            </w:r>
          </w:p>
        </w:tc>
        <w:tc>
          <w:tcPr>
            <w:tcW w:w="0" w:type="auto"/>
            <w:tcBorders>
              <w:top w:val="single" w:sz="4" w:space="0" w:color="auto"/>
              <w:left w:val="single" w:sz="4" w:space="0" w:color="auto"/>
              <w:bottom w:val="single" w:sz="4" w:space="0" w:color="auto"/>
              <w:right w:val="single" w:sz="18" w:space="0" w:color="auto"/>
            </w:tcBorders>
          </w:tcPr>
          <w:p w:rsidR="00BE0383" w:rsidRPr="00A35062" w:rsidRDefault="00BE0383" w:rsidP="00A269C6">
            <w:pPr>
              <w:autoSpaceDE w:val="0"/>
              <w:autoSpaceDN w:val="0"/>
              <w:adjustRightInd w:val="0"/>
              <w:rPr>
                <w:sz w:val="24"/>
                <w:szCs w:val="24"/>
              </w:rPr>
            </w:pPr>
            <w:r w:rsidRPr="00A35062">
              <w:rPr>
                <w:sz w:val="24"/>
                <w:szCs w:val="24"/>
              </w:rPr>
              <w:t>Masarykova 19/275, 403 40 Ústí nad Labem</w:t>
            </w:r>
          </w:p>
        </w:tc>
      </w:tr>
      <w:tr w:rsidR="00BE0383" w:rsidRPr="00A35062" w:rsidTr="00A269C6">
        <w:trPr>
          <w:trHeight w:hRule="exact" w:val="284"/>
        </w:trPr>
        <w:tc>
          <w:tcPr>
            <w:tcW w:w="0" w:type="auto"/>
            <w:tcBorders>
              <w:top w:val="single" w:sz="4" w:space="0" w:color="auto"/>
              <w:left w:val="single" w:sz="18" w:space="0" w:color="auto"/>
              <w:bottom w:val="single" w:sz="4" w:space="0" w:color="auto"/>
              <w:right w:val="single" w:sz="4" w:space="0" w:color="auto"/>
            </w:tcBorders>
          </w:tcPr>
          <w:p w:rsidR="00BE0383" w:rsidRPr="00A35062" w:rsidRDefault="00BE0383" w:rsidP="00A269C6">
            <w:pPr>
              <w:pStyle w:val="xl31"/>
              <w:spacing w:before="0" w:after="0"/>
              <w:jc w:val="both"/>
              <w:rPr>
                <w:rFonts w:ascii="Times New Roman" w:hAnsi="Times New Roman"/>
                <w:bCs/>
                <w:szCs w:val="24"/>
              </w:rPr>
            </w:pPr>
            <w:r w:rsidRPr="00A35062">
              <w:rPr>
                <w:rFonts w:ascii="Times New Roman" w:hAnsi="Times New Roman"/>
                <w:bCs/>
                <w:szCs w:val="24"/>
              </w:rPr>
              <w:t>Severovýchod</w:t>
            </w:r>
          </w:p>
        </w:tc>
        <w:tc>
          <w:tcPr>
            <w:tcW w:w="0" w:type="auto"/>
            <w:tcBorders>
              <w:top w:val="single" w:sz="4" w:space="0" w:color="auto"/>
              <w:left w:val="single" w:sz="4" w:space="0" w:color="auto"/>
              <w:bottom w:val="single" w:sz="4" w:space="0" w:color="auto"/>
              <w:right w:val="single" w:sz="4" w:space="0" w:color="auto"/>
            </w:tcBorders>
          </w:tcPr>
          <w:p w:rsidR="00BE0383" w:rsidRPr="00A35062" w:rsidRDefault="00BE0383" w:rsidP="00A269C6">
            <w:pPr>
              <w:pStyle w:val="xl31"/>
              <w:spacing w:before="0" w:after="0"/>
              <w:jc w:val="both"/>
              <w:rPr>
                <w:rFonts w:ascii="Times New Roman" w:hAnsi="Times New Roman"/>
                <w:bCs/>
                <w:szCs w:val="24"/>
              </w:rPr>
            </w:pPr>
            <w:r w:rsidRPr="00A35062">
              <w:rPr>
                <w:rFonts w:ascii="Times New Roman" w:hAnsi="Times New Roman"/>
                <w:bCs/>
                <w:szCs w:val="24"/>
              </w:rPr>
              <w:t>Hradec Králové</w:t>
            </w:r>
          </w:p>
        </w:tc>
        <w:tc>
          <w:tcPr>
            <w:tcW w:w="0" w:type="auto"/>
            <w:tcBorders>
              <w:top w:val="single" w:sz="4" w:space="0" w:color="auto"/>
              <w:left w:val="single" w:sz="4" w:space="0" w:color="auto"/>
              <w:bottom w:val="single" w:sz="4" w:space="0" w:color="auto"/>
              <w:right w:val="single" w:sz="18" w:space="0" w:color="auto"/>
            </w:tcBorders>
          </w:tcPr>
          <w:p w:rsidR="00BE0383" w:rsidRPr="00A35062" w:rsidRDefault="00BE0383" w:rsidP="00A269C6">
            <w:pPr>
              <w:autoSpaceDE w:val="0"/>
              <w:autoSpaceDN w:val="0"/>
              <w:adjustRightInd w:val="0"/>
              <w:rPr>
                <w:sz w:val="24"/>
                <w:szCs w:val="24"/>
              </w:rPr>
            </w:pPr>
            <w:r w:rsidRPr="00A35062">
              <w:rPr>
                <w:sz w:val="24"/>
                <w:szCs w:val="24"/>
              </w:rPr>
              <w:t>Ulrichovo náměstí 810, 500 02 Hradec Králové</w:t>
            </w:r>
          </w:p>
        </w:tc>
      </w:tr>
      <w:tr w:rsidR="00BE0383" w:rsidRPr="00A35062" w:rsidTr="00A269C6">
        <w:trPr>
          <w:trHeight w:hRule="exact" w:val="284"/>
        </w:trPr>
        <w:tc>
          <w:tcPr>
            <w:tcW w:w="0" w:type="auto"/>
            <w:tcBorders>
              <w:top w:val="single" w:sz="4" w:space="0" w:color="auto"/>
              <w:left w:val="single" w:sz="18" w:space="0" w:color="auto"/>
              <w:bottom w:val="single" w:sz="4" w:space="0" w:color="auto"/>
              <w:right w:val="single" w:sz="4" w:space="0" w:color="auto"/>
            </w:tcBorders>
          </w:tcPr>
          <w:p w:rsidR="00BE0383" w:rsidRPr="00A35062" w:rsidRDefault="00BE0383" w:rsidP="00A269C6">
            <w:pPr>
              <w:pStyle w:val="xl31"/>
              <w:spacing w:before="0" w:after="0"/>
              <w:jc w:val="both"/>
              <w:rPr>
                <w:rFonts w:ascii="Times New Roman" w:hAnsi="Times New Roman"/>
                <w:bCs/>
                <w:szCs w:val="24"/>
              </w:rPr>
            </w:pPr>
            <w:r w:rsidRPr="00A35062">
              <w:rPr>
                <w:rFonts w:ascii="Times New Roman" w:hAnsi="Times New Roman"/>
                <w:bCs/>
                <w:szCs w:val="24"/>
              </w:rPr>
              <w:t>Jihovýchod</w:t>
            </w:r>
          </w:p>
        </w:tc>
        <w:tc>
          <w:tcPr>
            <w:tcW w:w="0" w:type="auto"/>
            <w:tcBorders>
              <w:top w:val="single" w:sz="4" w:space="0" w:color="auto"/>
              <w:left w:val="single" w:sz="4" w:space="0" w:color="auto"/>
              <w:bottom w:val="single" w:sz="4" w:space="0" w:color="auto"/>
              <w:right w:val="single" w:sz="4" w:space="0" w:color="auto"/>
            </w:tcBorders>
          </w:tcPr>
          <w:p w:rsidR="00BE0383" w:rsidRPr="00A35062" w:rsidRDefault="00BE0383" w:rsidP="00A269C6">
            <w:pPr>
              <w:pStyle w:val="xl31"/>
              <w:spacing w:before="0" w:after="0"/>
              <w:jc w:val="both"/>
              <w:rPr>
                <w:rFonts w:ascii="Times New Roman" w:hAnsi="Times New Roman"/>
                <w:bCs/>
                <w:szCs w:val="24"/>
              </w:rPr>
            </w:pPr>
            <w:r w:rsidRPr="00A35062">
              <w:rPr>
                <w:rFonts w:ascii="Times New Roman" w:hAnsi="Times New Roman"/>
                <w:bCs/>
                <w:szCs w:val="24"/>
              </w:rPr>
              <w:t>Brno</w:t>
            </w:r>
          </w:p>
        </w:tc>
        <w:tc>
          <w:tcPr>
            <w:tcW w:w="0" w:type="auto"/>
            <w:tcBorders>
              <w:top w:val="single" w:sz="4" w:space="0" w:color="auto"/>
              <w:left w:val="single" w:sz="4" w:space="0" w:color="auto"/>
              <w:bottom w:val="single" w:sz="4" w:space="0" w:color="auto"/>
              <w:right w:val="single" w:sz="18" w:space="0" w:color="auto"/>
            </w:tcBorders>
          </w:tcPr>
          <w:p w:rsidR="00BE0383" w:rsidRPr="00A35062" w:rsidRDefault="00BE0383" w:rsidP="00A269C6">
            <w:pPr>
              <w:autoSpaceDE w:val="0"/>
              <w:autoSpaceDN w:val="0"/>
              <w:adjustRightInd w:val="0"/>
              <w:rPr>
                <w:sz w:val="24"/>
                <w:szCs w:val="24"/>
              </w:rPr>
            </w:pPr>
            <w:r w:rsidRPr="00A35062">
              <w:rPr>
                <w:sz w:val="24"/>
                <w:szCs w:val="24"/>
              </w:rPr>
              <w:t>Kotlářská 53, 602 00 Brno</w:t>
            </w:r>
          </w:p>
        </w:tc>
      </w:tr>
      <w:tr w:rsidR="00BE0383" w:rsidRPr="00A35062" w:rsidTr="00A269C6">
        <w:trPr>
          <w:trHeight w:hRule="exact" w:val="284"/>
        </w:trPr>
        <w:tc>
          <w:tcPr>
            <w:tcW w:w="0" w:type="auto"/>
            <w:tcBorders>
              <w:top w:val="single" w:sz="4" w:space="0" w:color="auto"/>
              <w:left w:val="single" w:sz="18" w:space="0" w:color="auto"/>
              <w:bottom w:val="single" w:sz="4" w:space="0" w:color="auto"/>
              <w:right w:val="single" w:sz="4" w:space="0" w:color="auto"/>
            </w:tcBorders>
          </w:tcPr>
          <w:p w:rsidR="00BE0383" w:rsidRPr="00A35062" w:rsidRDefault="00BE0383" w:rsidP="00A269C6">
            <w:pPr>
              <w:pStyle w:val="xl31"/>
              <w:spacing w:before="0" w:after="0"/>
              <w:jc w:val="both"/>
              <w:rPr>
                <w:rFonts w:ascii="Times New Roman" w:hAnsi="Times New Roman"/>
                <w:bCs/>
                <w:szCs w:val="24"/>
              </w:rPr>
            </w:pPr>
            <w:r w:rsidRPr="00A35062">
              <w:rPr>
                <w:rFonts w:ascii="Times New Roman" w:hAnsi="Times New Roman"/>
                <w:bCs/>
                <w:szCs w:val="24"/>
              </w:rPr>
              <w:t>Střední Morava</w:t>
            </w:r>
          </w:p>
        </w:tc>
        <w:tc>
          <w:tcPr>
            <w:tcW w:w="0" w:type="auto"/>
            <w:tcBorders>
              <w:top w:val="single" w:sz="4" w:space="0" w:color="auto"/>
              <w:left w:val="single" w:sz="4" w:space="0" w:color="auto"/>
              <w:bottom w:val="single" w:sz="4" w:space="0" w:color="auto"/>
              <w:right w:val="single" w:sz="4" w:space="0" w:color="auto"/>
            </w:tcBorders>
          </w:tcPr>
          <w:p w:rsidR="00BE0383" w:rsidRPr="00A35062" w:rsidRDefault="00BE0383" w:rsidP="00A269C6">
            <w:pPr>
              <w:pStyle w:val="xl31"/>
              <w:spacing w:before="0" w:after="0"/>
              <w:jc w:val="both"/>
              <w:rPr>
                <w:rFonts w:ascii="Times New Roman" w:hAnsi="Times New Roman"/>
                <w:bCs/>
                <w:szCs w:val="24"/>
              </w:rPr>
            </w:pPr>
            <w:r w:rsidRPr="00A35062">
              <w:rPr>
                <w:rFonts w:ascii="Times New Roman" w:hAnsi="Times New Roman"/>
                <w:bCs/>
                <w:szCs w:val="24"/>
              </w:rPr>
              <w:t>Olomouc</w:t>
            </w:r>
          </w:p>
        </w:tc>
        <w:tc>
          <w:tcPr>
            <w:tcW w:w="0" w:type="auto"/>
            <w:tcBorders>
              <w:top w:val="single" w:sz="4" w:space="0" w:color="auto"/>
              <w:left w:val="single" w:sz="4" w:space="0" w:color="auto"/>
              <w:bottom w:val="single" w:sz="4" w:space="0" w:color="auto"/>
              <w:right w:val="single" w:sz="18" w:space="0" w:color="auto"/>
            </w:tcBorders>
          </w:tcPr>
          <w:p w:rsidR="00BE0383" w:rsidRPr="00A35062" w:rsidRDefault="00BE0383" w:rsidP="00A269C6">
            <w:pPr>
              <w:autoSpaceDE w:val="0"/>
              <w:autoSpaceDN w:val="0"/>
              <w:adjustRightInd w:val="0"/>
              <w:rPr>
                <w:sz w:val="24"/>
                <w:szCs w:val="24"/>
              </w:rPr>
            </w:pPr>
            <w:r w:rsidRPr="00A35062">
              <w:rPr>
                <w:sz w:val="24"/>
                <w:szCs w:val="24"/>
              </w:rPr>
              <w:t>Blanická 1, 772 00 Olomouc</w:t>
            </w:r>
          </w:p>
        </w:tc>
      </w:tr>
      <w:tr w:rsidR="00BE0383" w:rsidRPr="00A35062" w:rsidTr="00A269C6">
        <w:trPr>
          <w:trHeight w:hRule="exact" w:val="284"/>
        </w:trPr>
        <w:tc>
          <w:tcPr>
            <w:tcW w:w="0" w:type="auto"/>
            <w:tcBorders>
              <w:top w:val="single" w:sz="4" w:space="0" w:color="auto"/>
              <w:left w:val="single" w:sz="18" w:space="0" w:color="auto"/>
              <w:bottom w:val="single" w:sz="18" w:space="0" w:color="auto"/>
              <w:right w:val="single" w:sz="4" w:space="0" w:color="auto"/>
            </w:tcBorders>
          </w:tcPr>
          <w:p w:rsidR="00BE0383" w:rsidRPr="00A35062" w:rsidRDefault="00BE0383" w:rsidP="00A269C6">
            <w:pPr>
              <w:pStyle w:val="xl31"/>
              <w:spacing w:before="0" w:after="0"/>
              <w:jc w:val="both"/>
              <w:rPr>
                <w:rFonts w:ascii="Times New Roman" w:hAnsi="Times New Roman"/>
                <w:bCs/>
                <w:szCs w:val="24"/>
              </w:rPr>
            </w:pPr>
            <w:r w:rsidRPr="00A35062">
              <w:rPr>
                <w:rFonts w:ascii="Times New Roman" w:hAnsi="Times New Roman"/>
                <w:bCs/>
                <w:szCs w:val="24"/>
              </w:rPr>
              <w:t>Moravskoslezsko</w:t>
            </w:r>
          </w:p>
        </w:tc>
        <w:tc>
          <w:tcPr>
            <w:tcW w:w="0" w:type="auto"/>
            <w:tcBorders>
              <w:top w:val="single" w:sz="4" w:space="0" w:color="auto"/>
              <w:left w:val="single" w:sz="4" w:space="0" w:color="auto"/>
              <w:bottom w:val="single" w:sz="18" w:space="0" w:color="auto"/>
              <w:right w:val="single" w:sz="4" w:space="0" w:color="auto"/>
            </w:tcBorders>
          </w:tcPr>
          <w:p w:rsidR="00BE0383" w:rsidRPr="00A35062" w:rsidRDefault="00BE0383" w:rsidP="00A269C6">
            <w:pPr>
              <w:pStyle w:val="xl31"/>
              <w:spacing w:before="0" w:after="0"/>
              <w:jc w:val="both"/>
              <w:rPr>
                <w:rFonts w:ascii="Times New Roman" w:hAnsi="Times New Roman"/>
                <w:bCs/>
                <w:szCs w:val="24"/>
              </w:rPr>
            </w:pPr>
            <w:r w:rsidRPr="00A35062">
              <w:rPr>
                <w:rFonts w:ascii="Times New Roman" w:hAnsi="Times New Roman"/>
                <w:bCs/>
                <w:szCs w:val="24"/>
              </w:rPr>
              <w:t>Opava</w:t>
            </w:r>
          </w:p>
        </w:tc>
        <w:tc>
          <w:tcPr>
            <w:tcW w:w="0" w:type="auto"/>
            <w:tcBorders>
              <w:top w:val="single" w:sz="4" w:space="0" w:color="auto"/>
              <w:left w:val="single" w:sz="4" w:space="0" w:color="auto"/>
              <w:bottom w:val="single" w:sz="18" w:space="0" w:color="auto"/>
              <w:right w:val="single" w:sz="18" w:space="0" w:color="auto"/>
            </w:tcBorders>
          </w:tcPr>
          <w:p w:rsidR="00BE0383" w:rsidRPr="00A35062" w:rsidRDefault="00BE0383" w:rsidP="00A269C6">
            <w:pPr>
              <w:autoSpaceDE w:val="0"/>
              <w:autoSpaceDN w:val="0"/>
              <w:adjustRightInd w:val="0"/>
              <w:rPr>
                <w:sz w:val="24"/>
                <w:szCs w:val="24"/>
              </w:rPr>
            </w:pPr>
            <w:r w:rsidRPr="00A35062">
              <w:rPr>
                <w:sz w:val="24"/>
                <w:szCs w:val="24"/>
              </w:rPr>
              <w:t>Horní náměstí 2, 746 57 Opava</w:t>
            </w:r>
          </w:p>
        </w:tc>
      </w:tr>
    </w:tbl>
    <w:p w:rsidR="00BE0383" w:rsidRPr="00A35062" w:rsidRDefault="00BE0383" w:rsidP="00BE0383">
      <w:pPr>
        <w:rPr>
          <w:b/>
          <w:i/>
          <w:sz w:val="24"/>
          <w:szCs w:val="24"/>
        </w:rPr>
      </w:pPr>
    </w:p>
    <w:p w:rsidR="00BE0383" w:rsidRPr="00A35062" w:rsidRDefault="00BE0383" w:rsidP="00BE0383">
      <w:pPr>
        <w:rPr>
          <w:b/>
          <w:i/>
          <w:sz w:val="24"/>
          <w:szCs w:val="24"/>
        </w:rPr>
      </w:pPr>
    </w:p>
    <w:p w:rsidR="00BE0383" w:rsidRPr="00A35062" w:rsidRDefault="00BE0383" w:rsidP="00BE0383">
      <w:pPr>
        <w:jc w:val="both"/>
        <w:rPr>
          <w:bCs/>
          <w:sz w:val="24"/>
          <w:szCs w:val="24"/>
        </w:rPr>
      </w:pPr>
      <w:r w:rsidRPr="00A35062">
        <w:rPr>
          <w:bCs/>
          <w:sz w:val="24"/>
          <w:szCs w:val="24"/>
        </w:rPr>
        <w:t>Jednotná doba pro příjem žádostí projektových opatření Programu rozvoje venkova platná pro všechna RO SZIF.</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tblGrid>
      <w:tr w:rsidR="00BE0383" w:rsidRPr="00A35062" w:rsidTr="00A269C6">
        <w:trPr>
          <w:trHeight w:hRule="exact" w:val="397"/>
        </w:trPr>
        <w:tc>
          <w:tcPr>
            <w:tcW w:w="3070" w:type="dxa"/>
            <w:vAlign w:val="center"/>
          </w:tcPr>
          <w:p w:rsidR="00BE0383" w:rsidRPr="00A35062" w:rsidRDefault="00BE0383" w:rsidP="00A269C6">
            <w:pPr>
              <w:rPr>
                <w:b/>
                <w:bCs/>
                <w:sz w:val="24"/>
                <w:szCs w:val="24"/>
              </w:rPr>
            </w:pPr>
          </w:p>
        </w:tc>
        <w:tc>
          <w:tcPr>
            <w:tcW w:w="3071" w:type="dxa"/>
            <w:vAlign w:val="center"/>
          </w:tcPr>
          <w:p w:rsidR="00BE0383" w:rsidRPr="00A35062" w:rsidRDefault="00BE0383" w:rsidP="00A269C6">
            <w:pPr>
              <w:rPr>
                <w:b/>
                <w:bCs/>
                <w:sz w:val="24"/>
                <w:szCs w:val="24"/>
              </w:rPr>
            </w:pPr>
            <w:r w:rsidRPr="00A35062">
              <w:rPr>
                <w:b/>
                <w:bCs/>
                <w:sz w:val="24"/>
                <w:szCs w:val="24"/>
              </w:rPr>
              <w:t>pracovní doba</w:t>
            </w:r>
          </w:p>
        </w:tc>
      </w:tr>
      <w:tr w:rsidR="00BE0383" w:rsidRPr="00A35062" w:rsidTr="00A269C6">
        <w:trPr>
          <w:trHeight w:hRule="exact" w:val="397"/>
        </w:trPr>
        <w:tc>
          <w:tcPr>
            <w:tcW w:w="3070" w:type="dxa"/>
            <w:vAlign w:val="center"/>
          </w:tcPr>
          <w:p w:rsidR="00BE0383" w:rsidRPr="00A35062" w:rsidRDefault="00BE0383" w:rsidP="00A269C6">
            <w:pPr>
              <w:rPr>
                <w:b/>
                <w:bCs/>
                <w:sz w:val="24"/>
                <w:szCs w:val="24"/>
              </w:rPr>
            </w:pPr>
            <w:r w:rsidRPr="00A35062">
              <w:rPr>
                <w:b/>
                <w:bCs/>
                <w:sz w:val="24"/>
                <w:szCs w:val="24"/>
              </w:rPr>
              <w:t>pondělí, středa</w:t>
            </w:r>
          </w:p>
        </w:tc>
        <w:tc>
          <w:tcPr>
            <w:tcW w:w="3071" w:type="dxa"/>
            <w:vAlign w:val="center"/>
          </w:tcPr>
          <w:p w:rsidR="00BE0383" w:rsidRPr="00A35062" w:rsidRDefault="00BE0383" w:rsidP="00A269C6">
            <w:pPr>
              <w:rPr>
                <w:b/>
                <w:bCs/>
                <w:sz w:val="24"/>
                <w:szCs w:val="24"/>
              </w:rPr>
            </w:pPr>
            <w:r w:rsidRPr="00A35062">
              <w:rPr>
                <w:b/>
                <w:bCs/>
                <w:sz w:val="24"/>
                <w:szCs w:val="24"/>
              </w:rPr>
              <w:t>7:30 – 16:30</w:t>
            </w:r>
          </w:p>
        </w:tc>
      </w:tr>
      <w:tr w:rsidR="00BE0383" w:rsidRPr="00A35062" w:rsidTr="00A269C6">
        <w:trPr>
          <w:trHeight w:hRule="exact" w:val="397"/>
        </w:trPr>
        <w:tc>
          <w:tcPr>
            <w:tcW w:w="3070" w:type="dxa"/>
            <w:vAlign w:val="center"/>
          </w:tcPr>
          <w:p w:rsidR="00BE0383" w:rsidRPr="00A35062" w:rsidRDefault="00BE0383" w:rsidP="00A269C6">
            <w:pPr>
              <w:rPr>
                <w:b/>
                <w:bCs/>
                <w:sz w:val="24"/>
                <w:szCs w:val="24"/>
              </w:rPr>
            </w:pPr>
            <w:r w:rsidRPr="00A35062">
              <w:rPr>
                <w:b/>
                <w:bCs/>
                <w:sz w:val="24"/>
                <w:szCs w:val="24"/>
              </w:rPr>
              <w:t>úterý, čtvrtek</w:t>
            </w:r>
          </w:p>
        </w:tc>
        <w:tc>
          <w:tcPr>
            <w:tcW w:w="3071" w:type="dxa"/>
            <w:vAlign w:val="center"/>
          </w:tcPr>
          <w:p w:rsidR="00BE0383" w:rsidRPr="00A35062" w:rsidRDefault="00BE0383" w:rsidP="00A269C6">
            <w:pPr>
              <w:rPr>
                <w:b/>
                <w:bCs/>
                <w:sz w:val="24"/>
                <w:szCs w:val="24"/>
              </w:rPr>
            </w:pPr>
            <w:r w:rsidRPr="00A35062">
              <w:rPr>
                <w:b/>
                <w:bCs/>
                <w:sz w:val="24"/>
                <w:szCs w:val="24"/>
              </w:rPr>
              <w:t>7:30 – 15:00</w:t>
            </w:r>
          </w:p>
        </w:tc>
      </w:tr>
      <w:tr w:rsidR="00BE0383" w:rsidRPr="00A35062" w:rsidTr="00A269C6">
        <w:trPr>
          <w:trHeight w:hRule="exact" w:val="397"/>
        </w:trPr>
        <w:tc>
          <w:tcPr>
            <w:tcW w:w="3070" w:type="dxa"/>
            <w:vAlign w:val="center"/>
          </w:tcPr>
          <w:p w:rsidR="00BE0383" w:rsidRPr="00A35062" w:rsidRDefault="00BE0383" w:rsidP="00A269C6">
            <w:pPr>
              <w:rPr>
                <w:b/>
                <w:bCs/>
                <w:sz w:val="24"/>
                <w:szCs w:val="24"/>
              </w:rPr>
            </w:pPr>
            <w:r w:rsidRPr="00A35062">
              <w:rPr>
                <w:b/>
                <w:bCs/>
                <w:sz w:val="24"/>
                <w:szCs w:val="24"/>
              </w:rPr>
              <w:t>pátek</w:t>
            </w:r>
          </w:p>
        </w:tc>
        <w:tc>
          <w:tcPr>
            <w:tcW w:w="3071" w:type="dxa"/>
            <w:vAlign w:val="center"/>
          </w:tcPr>
          <w:p w:rsidR="00BE0383" w:rsidRPr="00A35062" w:rsidRDefault="00BE0383" w:rsidP="00A269C6">
            <w:pPr>
              <w:rPr>
                <w:b/>
                <w:bCs/>
                <w:sz w:val="24"/>
                <w:szCs w:val="24"/>
              </w:rPr>
            </w:pPr>
            <w:r w:rsidRPr="00A35062">
              <w:rPr>
                <w:b/>
                <w:bCs/>
                <w:sz w:val="24"/>
                <w:szCs w:val="24"/>
              </w:rPr>
              <w:t>7:30 – 13:00</w:t>
            </w:r>
          </w:p>
        </w:tc>
      </w:tr>
    </w:tbl>
    <w:p w:rsidR="00BE0383" w:rsidRPr="00A35062" w:rsidRDefault="00BE0383" w:rsidP="00BE0383">
      <w:pPr>
        <w:jc w:val="both"/>
        <w:rPr>
          <w:b/>
          <w:sz w:val="24"/>
          <w:szCs w:val="24"/>
        </w:rPr>
      </w:pPr>
    </w:p>
    <w:p w:rsidR="00BE0383" w:rsidRPr="00A35062" w:rsidRDefault="00BE0383" w:rsidP="00BE0383">
      <w:pPr>
        <w:rPr>
          <w:b/>
          <w:sz w:val="24"/>
          <w:szCs w:val="24"/>
        </w:rPr>
      </w:pPr>
      <w:r w:rsidRPr="00A35062">
        <w:rPr>
          <w:b/>
          <w:sz w:val="24"/>
          <w:szCs w:val="24"/>
        </w:rPr>
        <w:br w:type="page"/>
      </w:r>
    </w:p>
    <w:p w:rsidR="00BE0383" w:rsidRPr="00A35062" w:rsidRDefault="00BE0383" w:rsidP="00FB7C49">
      <w:pPr>
        <w:pStyle w:val="Nadpis4"/>
      </w:pPr>
      <w:r w:rsidRPr="00A35062">
        <w:lastRenderedPageBreak/>
        <w:t>Příloha 2</w:t>
      </w:r>
    </w:p>
    <w:p w:rsidR="00BE0383" w:rsidRPr="00A35062" w:rsidRDefault="00BE0383" w:rsidP="00D16F05">
      <w:pPr>
        <w:pStyle w:val="Nadpis3"/>
      </w:pPr>
    </w:p>
    <w:p w:rsidR="00BE0383" w:rsidRPr="00A35062" w:rsidRDefault="00BE0383" w:rsidP="00D16F05">
      <w:pPr>
        <w:pStyle w:val="Nadpis3"/>
      </w:pPr>
      <w:bookmarkStart w:id="53" w:name="_Toc280261323"/>
      <w:r w:rsidRPr="00A35062">
        <w:t>Povinná preferenční kritéria</w:t>
      </w:r>
      <w:bookmarkEnd w:id="53"/>
    </w:p>
    <w:p w:rsidR="00BE0383" w:rsidRPr="00A35062" w:rsidRDefault="00BE0383" w:rsidP="00BE0383">
      <w:pPr>
        <w:rPr>
          <w:sz w:val="24"/>
          <w:szCs w:val="24"/>
        </w:rPr>
      </w:pPr>
    </w:p>
    <w:p w:rsidR="00BE0383" w:rsidRPr="00A35062" w:rsidRDefault="00BE0383" w:rsidP="00A8306D">
      <w:pPr>
        <w:jc w:val="both"/>
        <w:rPr>
          <w:sz w:val="24"/>
          <w:szCs w:val="24"/>
        </w:rPr>
      </w:pPr>
      <w:r w:rsidRPr="00A35062">
        <w:rPr>
          <w:sz w:val="24"/>
          <w:szCs w:val="24"/>
        </w:rPr>
        <w:t>Preferenční kritéria jsou stanovena u jednotlivých Fichí. Povinně u každé Fiche jsou bodově zvýhodněny následující skutečnosti. Způsob a míra zvýhodnění těchto kritérií je ponechán na MAS.</w:t>
      </w:r>
    </w:p>
    <w:p w:rsidR="00BE0383" w:rsidRPr="00A35062" w:rsidRDefault="00BE0383" w:rsidP="00A8306D">
      <w:pPr>
        <w:pStyle w:val="Default"/>
        <w:numPr>
          <w:ilvl w:val="0"/>
          <w:numId w:val="166"/>
        </w:numPr>
        <w:jc w:val="both"/>
      </w:pPr>
      <w:r w:rsidRPr="00A35062">
        <w:t xml:space="preserve">Vytvoření každého nového trvalého pracovního místa </w:t>
      </w:r>
      <w:r w:rsidR="007F0ECC">
        <w:t>(v případě, že příjemce dotace obdrží v tomto kritériu body, musí vytvořit nové pracovní místo, dle níže uvedené metodiky)</w:t>
      </w:r>
    </w:p>
    <w:p w:rsidR="00BE0383" w:rsidRPr="00A35062" w:rsidRDefault="00BE0383" w:rsidP="00A8306D">
      <w:pPr>
        <w:pStyle w:val="Default"/>
        <w:numPr>
          <w:ilvl w:val="0"/>
          <w:numId w:val="166"/>
        </w:numPr>
        <w:jc w:val="both"/>
      </w:pPr>
      <w:r w:rsidRPr="00A35062">
        <w:t xml:space="preserve">Uplatňování inovačních přístupů. </w:t>
      </w:r>
    </w:p>
    <w:p w:rsidR="00BE0383" w:rsidRPr="00A35062" w:rsidRDefault="00BE0383" w:rsidP="00A8306D">
      <w:pPr>
        <w:pStyle w:val="Default"/>
        <w:numPr>
          <w:ilvl w:val="0"/>
          <w:numId w:val="166"/>
        </w:numPr>
        <w:jc w:val="both"/>
      </w:pPr>
      <w:r w:rsidRPr="00A35062">
        <w:t xml:space="preserve">Víceodvětvové navrhování a provádění projektu založené na součinnosti mezi subjekty a projekty z různých odvětví místního hospodářství. </w:t>
      </w:r>
    </w:p>
    <w:p w:rsidR="00BE0383" w:rsidRPr="00A35062" w:rsidRDefault="00BE0383" w:rsidP="00A8306D">
      <w:pPr>
        <w:pStyle w:val="Default"/>
        <w:numPr>
          <w:ilvl w:val="0"/>
          <w:numId w:val="166"/>
        </w:numPr>
        <w:jc w:val="both"/>
      </w:pPr>
      <w:r w:rsidRPr="00A35062">
        <w:t xml:space="preserve">Zaměření dopadů projektu na mladé lidi do 30 let. </w:t>
      </w:r>
    </w:p>
    <w:p w:rsidR="00BE0383" w:rsidRPr="00A35062" w:rsidRDefault="00BE0383" w:rsidP="00A8306D">
      <w:pPr>
        <w:pStyle w:val="Default"/>
        <w:numPr>
          <w:ilvl w:val="0"/>
          <w:numId w:val="166"/>
        </w:numPr>
        <w:jc w:val="both"/>
      </w:pPr>
      <w:r w:rsidRPr="00A35062">
        <w:t xml:space="preserve">Zaměření dopadů projektu na ženy. </w:t>
      </w:r>
    </w:p>
    <w:p w:rsidR="00BE0383" w:rsidRPr="00A35062" w:rsidRDefault="00BE0383" w:rsidP="00BE0383">
      <w:pPr>
        <w:pStyle w:val="Default"/>
      </w:pPr>
    </w:p>
    <w:p w:rsidR="00BE0383" w:rsidRPr="00A35062" w:rsidRDefault="00BE0383" w:rsidP="00BE0383">
      <w:pPr>
        <w:pStyle w:val="Default"/>
      </w:pPr>
      <w:r w:rsidRPr="00A35062">
        <w:rPr>
          <w:b/>
          <w:bCs/>
          <w:u w:val="single"/>
        </w:rPr>
        <w:t>V případě, že je hlavním opatřením dané Fiche opatření I.1.3.2., je při posuzování kritéria přijatelnosti „inovace“ nutné hodnotit dle následujících bodů:</w:t>
      </w:r>
    </w:p>
    <w:p w:rsidR="00BE0383" w:rsidRPr="00A35062" w:rsidRDefault="00BE0383" w:rsidP="00BE0383">
      <w:pPr>
        <w:rPr>
          <w:sz w:val="24"/>
          <w:szCs w:val="24"/>
        </w:rPr>
      </w:pPr>
    </w:p>
    <w:p w:rsidR="00BE0383" w:rsidRPr="00A35062" w:rsidRDefault="00BE0383" w:rsidP="00BE0383">
      <w:pPr>
        <w:rPr>
          <w:sz w:val="24"/>
          <w:szCs w:val="24"/>
        </w:rPr>
      </w:pPr>
      <w:r w:rsidRPr="00A35062">
        <w:rPr>
          <w:sz w:val="24"/>
          <w:szCs w:val="24"/>
        </w:rPr>
        <w:t>1)</w:t>
      </w:r>
    </w:p>
    <w:p w:rsidR="00BE0383" w:rsidRPr="00A35062" w:rsidRDefault="00BE0383" w:rsidP="00BE0383">
      <w:pPr>
        <w:pStyle w:val="Default"/>
        <w:numPr>
          <w:ilvl w:val="1"/>
          <w:numId w:val="167"/>
        </w:numPr>
      </w:pPr>
      <w:r w:rsidRPr="00A35062">
        <w:t xml:space="preserve">Inovace pouze pro předkladatele projektu. </w:t>
      </w:r>
    </w:p>
    <w:p w:rsidR="00BE0383" w:rsidRPr="00A35062" w:rsidRDefault="00BE0383" w:rsidP="00BE0383">
      <w:pPr>
        <w:pStyle w:val="Default"/>
        <w:numPr>
          <w:ilvl w:val="1"/>
          <w:numId w:val="167"/>
        </w:numPr>
      </w:pPr>
      <w:r w:rsidRPr="00A35062">
        <w:t xml:space="preserve">Inovace pro dané odvětví v České republice. </w:t>
      </w:r>
    </w:p>
    <w:p w:rsidR="00BE0383" w:rsidRPr="00A35062" w:rsidRDefault="00BE0383" w:rsidP="00BE0383">
      <w:pPr>
        <w:pStyle w:val="Default"/>
        <w:numPr>
          <w:ilvl w:val="1"/>
          <w:numId w:val="167"/>
        </w:numPr>
      </w:pPr>
      <w:r w:rsidRPr="00A35062">
        <w:t xml:space="preserve">Jedná se o vývoj zcela nového výrobku (složení i obal). </w:t>
      </w:r>
    </w:p>
    <w:p w:rsidR="00BE0383" w:rsidRPr="00A35062" w:rsidRDefault="00BE0383" w:rsidP="00BE0383">
      <w:pPr>
        <w:rPr>
          <w:sz w:val="24"/>
          <w:szCs w:val="24"/>
        </w:rPr>
      </w:pPr>
    </w:p>
    <w:p w:rsidR="00BE0383" w:rsidRPr="00A35062" w:rsidRDefault="00BE0383" w:rsidP="00BE0383">
      <w:pPr>
        <w:rPr>
          <w:sz w:val="24"/>
          <w:szCs w:val="24"/>
        </w:rPr>
      </w:pPr>
      <w:r w:rsidRPr="00A35062">
        <w:rPr>
          <w:sz w:val="24"/>
          <w:szCs w:val="24"/>
        </w:rPr>
        <w:t>2)</w:t>
      </w:r>
    </w:p>
    <w:p w:rsidR="00BE0383" w:rsidRPr="00A35062" w:rsidRDefault="00BE0383" w:rsidP="00BE0383">
      <w:pPr>
        <w:pStyle w:val="Default"/>
        <w:numPr>
          <w:ilvl w:val="1"/>
          <w:numId w:val="168"/>
        </w:numPr>
      </w:pPr>
      <w:r w:rsidRPr="00A35062">
        <w:t xml:space="preserve">Jedná se o nový technologický proces balení, nový typ obalu přispívající ke zvýšení jakosti výrobku. </w:t>
      </w:r>
    </w:p>
    <w:p w:rsidR="00BE0383" w:rsidRPr="00A35062" w:rsidRDefault="00BE0383" w:rsidP="00BE0383">
      <w:pPr>
        <w:pStyle w:val="Default"/>
        <w:numPr>
          <w:ilvl w:val="1"/>
          <w:numId w:val="168"/>
        </w:numPr>
      </w:pPr>
      <w:r w:rsidRPr="00A35062">
        <w:t xml:space="preserve">Jedná se o vývoj nové technologie zpracování suroviny (kromě balení). </w:t>
      </w:r>
    </w:p>
    <w:p w:rsidR="00BE0383" w:rsidRPr="00A35062" w:rsidRDefault="00BE0383" w:rsidP="00BE0383">
      <w:pPr>
        <w:pStyle w:val="Default"/>
      </w:pPr>
    </w:p>
    <w:p w:rsidR="00BE0383" w:rsidRPr="00A35062" w:rsidRDefault="00BE0383" w:rsidP="00BE0383">
      <w:pPr>
        <w:pStyle w:val="Default"/>
      </w:pPr>
      <w:r w:rsidRPr="00A35062">
        <w:t>3)</w:t>
      </w:r>
      <w:r w:rsidRPr="00A35062">
        <w:tab/>
        <w:t xml:space="preserve">Projekt řeší prodloužení trvanlivosti výrobku jinou cestou než použitím konzervačních látek (dlouhodobé plnění nadstandardních požadavků obsahu mikroorganismů ve finálním výrobku, výroba sterilních výrobků, balení v ochranné atmosféře). </w:t>
      </w:r>
    </w:p>
    <w:p w:rsidR="00BE0383" w:rsidRPr="00A35062" w:rsidRDefault="00BE0383" w:rsidP="00BE0383">
      <w:pPr>
        <w:pStyle w:val="Default"/>
      </w:pPr>
    </w:p>
    <w:p w:rsidR="00BE0383" w:rsidRPr="00A35062" w:rsidRDefault="00BE0383" w:rsidP="00BE0383">
      <w:pPr>
        <w:pStyle w:val="Default"/>
      </w:pPr>
      <w:r w:rsidRPr="00A35062">
        <w:t xml:space="preserve">4) </w:t>
      </w:r>
      <w:r w:rsidRPr="00A35062">
        <w:tab/>
        <w:t xml:space="preserve">Jedná se o obaly zachovávající původní vlastnosti a charakter suroviny (neprodlužuje pouze trvanlivost). </w:t>
      </w:r>
    </w:p>
    <w:p w:rsidR="00BE0383" w:rsidRPr="00A35062" w:rsidRDefault="00BE0383" w:rsidP="00BE0383">
      <w:pPr>
        <w:pStyle w:val="Default"/>
      </w:pPr>
    </w:p>
    <w:p w:rsidR="00BE0383" w:rsidRPr="00A35062" w:rsidRDefault="00BE0383" w:rsidP="00BE0383">
      <w:pPr>
        <w:pStyle w:val="Default"/>
      </w:pPr>
      <w:r w:rsidRPr="00A35062">
        <w:t>5)</w:t>
      </w:r>
      <w:r w:rsidRPr="00A35062">
        <w:tab/>
        <w:t xml:space="preserve">hodnocení spolupracujícího subjektu (reference z minulosti, patrná minimálně dvouletá činnost subjektu v příslušném oboru). </w:t>
      </w:r>
    </w:p>
    <w:p w:rsidR="00BE0383" w:rsidRPr="00A35062" w:rsidRDefault="00BE0383" w:rsidP="00BE0383">
      <w:pPr>
        <w:jc w:val="both"/>
        <w:rPr>
          <w:sz w:val="24"/>
          <w:szCs w:val="24"/>
        </w:rPr>
      </w:pPr>
    </w:p>
    <w:p w:rsidR="00BE0383" w:rsidRPr="00A35062" w:rsidRDefault="00BE0383" w:rsidP="00BE0383">
      <w:pPr>
        <w:jc w:val="both"/>
        <w:rPr>
          <w:b/>
          <w:bCs/>
          <w:color w:val="0000FF"/>
          <w:sz w:val="24"/>
          <w:szCs w:val="24"/>
          <w:u w:val="single"/>
        </w:rPr>
      </w:pPr>
      <w:r w:rsidRPr="00A35062">
        <w:rPr>
          <w:b/>
          <w:bCs/>
          <w:color w:val="000000"/>
          <w:sz w:val="24"/>
          <w:szCs w:val="24"/>
          <w:u w:val="single"/>
        </w:rPr>
        <w:t>Metodika definice a způsobů kontroly nově vytvořených pracovních míst</w:t>
      </w:r>
    </w:p>
    <w:p w:rsidR="00BE0383" w:rsidRPr="00A35062" w:rsidRDefault="00BE0383" w:rsidP="00BE0383">
      <w:pPr>
        <w:jc w:val="both"/>
        <w:outlineLvl w:val="0"/>
        <w:rPr>
          <w:b/>
          <w:bCs/>
          <w:i/>
          <w:iCs/>
          <w:sz w:val="24"/>
          <w:szCs w:val="24"/>
        </w:rPr>
      </w:pPr>
    </w:p>
    <w:p w:rsidR="00BE0383" w:rsidRPr="00A35062" w:rsidRDefault="00BE0383" w:rsidP="00BE0383">
      <w:pPr>
        <w:jc w:val="both"/>
        <w:outlineLvl w:val="0"/>
        <w:rPr>
          <w:b/>
          <w:bCs/>
          <w:i/>
          <w:iCs/>
          <w:sz w:val="24"/>
          <w:szCs w:val="24"/>
        </w:rPr>
      </w:pPr>
      <w:r w:rsidRPr="00A35062">
        <w:rPr>
          <w:b/>
          <w:bCs/>
          <w:i/>
          <w:iCs/>
          <w:sz w:val="24"/>
          <w:szCs w:val="24"/>
        </w:rPr>
        <w:t>Nově vytvořené pracovní místo:</w:t>
      </w:r>
    </w:p>
    <w:p w:rsidR="00BE0383" w:rsidRPr="00A35062" w:rsidRDefault="00BE0383" w:rsidP="00BE0383">
      <w:pPr>
        <w:jc w:val="both"/>
        <w:rPr>
          <w:sz w:val="24"/>
          <w:szCs w:val="24"/>
        </w:rPr>
      </w:pPr>
      <w:r w:rsidRPr="00A35062">
        <w:rPr>
          <w:sz w:val="24"/>
          <w:szCs w:val="24"/>
        </w:rPr>
        <w:t xml:space="preserve">Nově vytvořeným pracovním místem se rozumí zaměstnanec v pracovním poměru se stanovenou pracovní dobou 40 hodin týdně, v dvousměnném pracovním režimu 38,75 hodiny týdně, v třísměnném a nepřetržitém pracovním režimu 37,5 hodiny týdně a v případě, že se jedná o zaměstnance mladšího 18 let 30 hodin týdně. </w:t>
      </w:r>
    </w:p>
    <w:p w:rsidR="00BE0383" w:rsidRPr="00A35062" w:rsidRDefault="00BE0383" w:rsidP="00BE0383">
      <w:pPr>
        <w:jc w:val="both"/>
        <w:rPr>
          <w:sz w:val="24"/>
          <w:szCs w:val="24"/>
        </w:rPr>
      </w:pPr>
      <w:r w:rsidRPr="00A35062">
        <w:rPr>
          <w:sz w:val="24"/>
          <w:szCs w:val="24"/>
        </w:rPr>
        <w:t xml:space="preserve">V případě např. sezónních pracovníků či kratší stanovené pracovní doby se odpracované hodiny za kalendářní rok přepočítávají na ekvivalentní počet pracovníků, tzn. pracovníků se stanovenou pracovní dobou 40 hodin týdně, v dvousměnném pracovním režimu 38,75 hodiny </w:t>
      </w:r>
      <w:r w:rsidRPr="00A35062">
        <w:rPr>
          <w:sz w:val="24"/>
          <w:szCs w:val="24"/>
        </w:rPr>
        <w:lastRenderedPageBreak/>
        <w:t>týdně a v třísměnném a nepřetržitém pracovním režimu 37,5 hodiny týdně a v případě, že se jedná o zaměstnance mladšího 18 let 30 hodin týdně.</w:t>
      </w:r>
    </w:p>
    <w:p w:rsidR="00BE0383" w:rsidRPr="00A35062" w:rsidRDefault="00BE0383" w:rsidP="00BE0383">
      <w:pPr>
        <w:jc w:val="both"/>
        <w:rPr>
          <w:sz w:val="24"/>
          <w:szCs w:val="24"/>
        </w:rPr>
      </w:pPr>
    </w:p>
    <w:p w:rsidR="00BE0383" w:rsidRPr="00A35062" w:rsidRDefault="00BE0383" w:rsidP="00BE0383">
      <w:pPr>
        <w:jc w:val="both"/>
        <w:rPr>
          <w:sz w:val="24"/>
          <w:szCs w:val="24"/>
        </w:rPr>
      </w:pPr>
      <w:r w:rsidRPr="00A35062">
        <w:rPr>
          <w:sz w:val="24"/>
          <w:szCs w:val="24"/>
        </w:rPr>
        <w:t>Období, ve kterém je žadatel povinen dodržovat závazek počtu nově vytvořených pracovních míst, začíná běžet za 6 měsíců od data převedení dotace příjemci dotace a běží po dobu lhůty vázanosti projektu na účel.</w:t>
      </w:r>
      <w:r>
        <w:rPr>
          <w:rStyle w:val="Znakapoznpodarou"/>
          <w:sz w:val="24"/>
          <w:szCs w:val="24"/>
        </w:rPr>
        <w:footnoteReference w:id="54"/>
      </w:r>
      <w:r w:rsidRPr="00A35062">
        <w:rPr>
          <w:sz w:val="24"/>
          <w:szCs w:val="24"/>
        </w:rPr>
        <w:t>Deklarovaný počet nově vytvořených pracovních míst musí být dodržen za každý jednotlivý kalendářní rok v době vázanosti projektu na účel. V případě, že v době vázanosti projektu na účel nastane období kratší než celý kalendářní rok, pak bude pro výpočet nově vzniklých pracovních míst brána odpovídající poměrná část roku.</w:t>
      </w:r>
    </w:p>
    <w:p w:rsidR="00BE0383" w:rsidRPr="00A35062" w:rsidRDefault="00BE0383" w:rsidP="00BE0383">
      <w:pPr>
        <w:jc w:val="both"/>
        <w:rPr>
          <w:sz w:val="24"/>
          <w:szCs w:val="24"/>
        </w:rPr>
      </w:pPr>
    </w:p>
    <w:p w:rsidR="00BE0383" w:rsidRPr="00A35062" w:rsidRDefault="00BE0383" w:rsidP="00BE0383">
      <w:pPr>
        <w:jc w:val="both"/>
        <w:rPr>
          <w:sz w:val="24"/>
          <w:szCs w:val="24"/>
        </w:rPr>
      </w:pPr>
      <w:r w:rsidRPr="00A35062">
        <w:rPr>
          <w:sz w:val="24"/>
          <w:szCs w:val="24"/>
        </w:rPr>
        <w:t>Nedodržení vytvoření a udržení počtu nově vytvořených pracovních míst, které žadatel deklaroval do žádosti o dotaci během lhůty vázanosti na účel, je bráno jako porušení výběrových kritérií se sankcí C.</w:t>
      </w:r>
    </w:p>
    <w:p w:rsidR="00BE0383" w:rsidRPr="00A35062" w:rsidRDefault="00BE0383" w:rsidP="00BE0383">
      <w:pPr>
        <w:jc w:val="both"/>
        <w:rPr>
          <w:sz w:val="24"/>
          <w:szCs w:val="24"/>
        </w:rPr>
      </w:pPr>
    </w:p>
    <w:p w:rsidR="00BE0383" w:rsidRPr="00A35062" w:rsidRDefault="00BE0383" w:rsidP="00BE0383">
      <w:pPr>
        <w:jc w:val="both"/>
        <w:rPr>
          <w:sz w:val="24"/>
          <w:szCs w:val="24"/>
        </w:rPr>
      </w:pPr>
    </w:p>
    <w:p w:rsidR="00BE0383" w:rsidRPr="00A35062" w:rsidRDefault="00BE0383" w:rsidP="00BE0383">
      <w:pPr>
        <w:jc w:val="both"/>
        <w:outlineLvl w:val="0"/>
        <w:rPr>
          <w:b/>
          <w:bCs/>
          <w:i/>
          <w:iCs/>
          <w:sz w:val="24"/>
          <w:szCs w:val="24"/>
        </w:rPr>
      </w:pPr>
      <w:r w:rsidRPr="00A35062">
        <w:rPr>
          <w:b/>
          <w:bCs/>
          <w:i/>
          <w:iCs/>
          <w:sz w:val="24"/>
          <w:szCs w:val="24"/>
        </w:rPr>
        <w:t>Možnosti prokázání vzniku nově vytvořených pracovních míst:</w:t>
      </w:r>
    </w:p>
    <w:p w:rsidR="00BE0383" w:rsidRPr="00A35062" w:rsidRDefault="00BE0383" w:rsidP="00BE0383">
      <w:pPr>
        <w:jc w:val="both"/>
        <w:rPr>
          <w:sz w:val="24"/>
          <w:szCs w:val="24"/>
        </w:rPr>
      </w:pPr>
    </w:p>
    <w:p w:rsidR="00BE0383" w:rsidRPr="00A35062" w:rsidRDefault="00BE0383" w:rsidP="00BE0383">
      <w:pPr>
        <w:jc w:val="both"/>
        <w:rPr>
          <w:sz w:val="24"/>
          <w:szCs w:val="24"/>
        </w:rPr>
      </w:pPr>
      <w:r w:rsidRPr="00A35062">
        <w:rPr>
          <w:sz w:val="24"/>
          <w:szCs w:val="24"/>
        </w:rPr>
        <w:t>Vznik nově vytvořených pracovních míst se ve lhůtě vázanosti projektu na účel sleduje buď na projekt: režim a) nebo na celý podnik: režim b).</w:t>
      </w:r>
    </w:p>
    <w:p w:rsidR="00BE0383" w:rsidRPr="00A35062" w:rsidRDefault="00BE0383" w:rsidP="00BE0383">
      <w:pPr>
        <w:jc w:val="both"/>
        <w:rPr>
          <w:sz w:val="24"/>
          <w:szCs w:val="24"/>
        </w:rPr>
      </w:pPr>
      <w:r w:rsidRPr="00A35062">
        <w:rPr>
          <w:sz w:val="24"/>
          <w:szCs w:val="24"/>
        </w:rPr>
        <w:t>Do žádosti o proplacení příjemce dotace uvede, podle jakého režimu se rozhodl prokázat vznik nově vytvořených pracovních míst. Druh režimu, podle kterého se příjemce dotace rozhodl prokazovat vznik nových pracovních míst nelze měnit během lhůty vázanosti projektu na účel.</w:t>
      </w:r>
    </w:p>
    <w:p w:rsidR="00BE0383" w:rsidRPr="00A35062" w:rsidRDefault="00BE0383" w:rsidP="00BE0383">
      <w:pPr>
        <w:jc w:val="both"/>
        <w:rPr>
          <w:sz w:val="24"/>
          <w:szCs w:val="24"/>
        </w:rPr>
      </w:pPr>
    </w:p>
    <w:p w:rsidR="00BE0383" w:rsidRPr="00A35062" w:rsidRDefault="00BE0383" w:rsidP="00BE0383">
      <w:pPr>
        <w:jc w:val="both"/>
        <w:rPr>
          <w:sz w:val="24"/>
          <w:szCs w:val="24"/>
        </w:rPr>
      </w:pPr>
      <w:r w:rsidRPr="00A35062">
        <w:rPr>
          <w:sz w:val="24"/>
          <w:szCs w:val="24"/>
        </w:rPr>
        <w:t>Režim a)</w:t>
      </w:r>
      <w:r w:rsidRPr="00A35062">
        <w:rPr>
          <w:sz w:val="24"/>
          <w:szCs w:val="24"/>
        </w:rPr>
        <w:tab/>
        <w:t>Nově vytvořené pracovní místo vzniklé realizací projektu musí být obsazeno zaměstnancem, který nepracoval v době kratší než dvanáct měsíců před datem nástupu do zaměstnání, tj. vzniku nově vytvořeného pracovního místa jako zaměstnanec příjemce dotace. V pracovní smlouvě zaměstnance musí být uvedeno místo výkonu práce, druh práce a stanovená pracovní doba. Zaměstnavatel je povinen vést evidenci docházky zaměstnanců na nově vzniklých pracovních místech.</w:t>
      </w:r>
    </w:p>
    <w:p w:rsidR="00BE0383" w:rsidRPr="00A35062" w:rsidRDefault="00BE0383" w:rsidP="00BE0383">
      <w:pPr>
        <w:jc w:val="both"/>
        <w:rPr>
          <w:sz w:val="24"/>
          <w:szCs w:val="24"/>
        </w:rPr>
      </w:pPr>
    </w:p>
    <w:p w:rsidR="00BE0383" w:rsidRPr="00A35062" w:rsidRDefault="00BE0383" w:rsidP="00BE0383">
      <w:pPr>
        <w:jc w:val="both"/>
        <w:rPr>
          <w:sz w:val="24"/>
          <w:szCs w:val="24"/>
        </w:rPr>
      </w:pPr>
      <w:r w:rsidRPr="00A35062">
        <w:rPr>
          <w:sz w:val="24"/>
          <w:szCs w:val="24"/>
        </w:rPr>
        <w:t>Režim b)</w:t>
      </w:r>
      <w:r w:rsidRPr="00A35062">
        <w:rPr>
          <w:sz w:val="24"/>
          <w:szCs w:val="24"/>
        </w:rPr>
        <w:tab/>
        <w:t>V případě záměru zaměstnavatele obsadit nově vytvořené pracovní místo vzniklé realizací projektu zaměstnancem, který pracuje či pracoval v době kratší než dvanáct měsíců před datem vzniku nově vytvořeného pracovního místa jako zaměstnanec příjemce dotace, se přílohou k žádosti o proplacení zjišťuje průměrný stav (aritmetickým průměrem) zaměstnanců příjemce dotace za posledních dvanáct uzavřených měsíců před předložením žádosti o proplacení a jejich následný celkový nárůst a udržení po dobu lhůty vázanosti projektu na účel.</w:t>
      </w:r>
    </w:p>
    <w:p w:rsidR="00BE0383" w:rsidRPr="00A35062" w:rsidRDefault="00BE0383" w:rsidP="00BE0383">
      <w:pPr>
        <w:rPr>
          <w:sz w:val="24"/>
          <w:szCs w:val="24"/>
        </w:rPr>
      </w:pPr>
      <w:r w:rsidRPr="00A35062">
        <w:rPr>
          <w:sz w:val="24"/>
          <w:szCs w:val="24"/>
        </w:rPr>
        <w:br w:type="page"/>
      </w:r>
    </w:p>
    <w:p w:rsidR="00FB7C49" w:rsidRDefault="00A0048D" w:rsidP="00FB7C49">
      <w:pPr>
        <w:pStyle w:val="Nadpis4"/>
      </w:pPr>
      <w:r w:rsidRPr="00A35062">
        <w:lastRenderedPageBreak/>
        <w:t>Příloha 3</w:t>
      </w:r>
      <w:r w:rsidR="00FB7C49">
        <w:tab/>
      </w:r>
    </w:p>
    <w:p w:rsidR="00FB7C49" w:rsidRDefault="00FB7C49" w:rsidP="00D16F05">
      <w:pPr>
        <w:pStyle w:val="Nadpis3"/>
      </w:pPr>
    </w:p>
    <w:p w:rsidR="00A0048D" w:rsidRDefault="007F0ECC" w:rsidP="00D16F05">
      <w:pPr>
        <w:pStyle w:val="Nadpis3"/>
      </w:pPr>
      <w:bookmarkStart w:id="54" w:name="_Toc280261324"/>
      <w:r>
        <w:t>Údaje potřebné pro posouzení Žádosti o dotaci, které budou vyplňovány do formuláře Žádosti o dotaci</w:t>
      </w:r>
      <w:bookmarkEnd w:id="54"/>
    </w:p>
    <w:p w:rsidR="007F0ECC" w:rsidRPr="006E48E1" w:rsidRDefault="007F0ECC" w:rsidP="00A0048D">
      <w:pPr>
        <w:spacing w:after="60"/>
        <w:jc w:val="both"/>
        <w:rPr>
          <w:b/>
          <w:sz w:val="24"/>
          <w:szCs w:val="24"/>
          <w:u w:val="single"/>
        </w:rPr>
      </w:pPr>
    </w:p>
    <w:p w:rsidR="00A0048D" w:rsidRPr="006E48E1" w:rsidRDefault="00A0048D" w:rsidP="00A0048D">
      <w:pPr>
        <w:spacing w:after="60"/>
        <w:jc w:val="both"/>
        <w:rPr>
          <w:sz w:val="24"/>
          <w:szCs w:val="24"/>
          <w:u w:val="single"/>
        </w:rPr>
      </w:pPr>
      <w:r w:rsidRPr="006E48E1">
        <w:rPr>
          <w:sz w:val="24"/>
          <w:szCs w:val="24"/>
          <w:u w:val="single"/>
        </w:rPr>
        <w:t>Údaje o MAS a Fichi</w:t>
      </w:r>
    </w:p>
    <w:p w:rsidR="00A0048D" w:rsidRPr="006E48E1" w:rsidRDefault="00A0048D" w:rsidP="00A0048D">
      <w:pPr>
        <w:spacing w:after="60"/>
        <w:jc w:val="both"/>
        <w:rPr>
          <w:sz w:val="24"/>
          <w:szCs w:val="24"/>
          <w:u w:val="single"/>
        </w:rPr>
      </w:pPr>
      <w:r w:rsidRPr="006E48E1">
        <w:rPr>
          <w:sz w:val="24"/>
          <w:szCs w:val="24"/>
          <w:u w:val="single"/>
        </w:rPr>
        <w:t>Režim podpory</w:t>
      </w:r>
    </w:p>
    <w:p w:rsidR="00A0048D" w:rsidRPr="006E48E1" w:rsidRDefault="00A0048D" w:rsidP="00A0048D">
      <w:pPr>
        <w:spacing w:after="60"/>
        <w:jc w:val="both"/>
        <w:rPr>
          <w:sz w:val="24"/>
          <w:szCs w:val="24"/>
          <w:u w:val="single"/>
        </w:rPr>
      </w:pPr>
      <w:r w:rsidRPr="006E48E1">
        <w:rPr>
          <w:sz w:val="24"/>
          <w:szCs w:val="24"/>
          <w:u w:val="single"/>
        </w:rPr>
        <w:t>Název projektu</w:t>
      </w:r>
    </w:p>
    <w:p w:rsidR="00A0048D" w:rsidRPr="006E48E1" w:rsidRDefault="00A0048D" w:rsidP="00A0048D">
      <w:pPr>
        <w:numPr>
          <w:ilvl w:val="0"/>
          <w:numId w:val="197"/>
        </w:numPr>
        <w:spacing w:after="60"/>
        <w:jc w:val="both"/>
        <w:rPr>
          <w:sz w:val="24"/>
          <w:szCs w:val="24"/>
        </w:rPr>
      </w:pPr>
      <w:r w:rsidRPr="006E48E1">
        <w:rPr>
          <w:sz w:val="24"/>
          <w:szCs w:val="24"/>
        </w:rPr>
        <w:t>Uveďte stručný a výstižný název projektu</w:t>
      </w:r>
    </w:p>
    <w:p w:rsidR="00A0048D" w:rsidRPr="006E48E1" w:rsidRDefault="00A0048D" w:rsidP="00A0048D">
      <w:pPr>
        <w:spacing w:after="60"/>
        <w:jc w:val="both"/>
        <w:rPr>
          <w:sz w:val="24"/>
          <w:szCs w:val="24"/>
          <w:u w:val="single"/>
        </w:rPr>
      </w:pPr>
      <w:r w:rsidRPr="006E48E1">
        <w:rPr>
          <w:sz w:val="24"/>
          <w:szCs w:val="24"/>
          <w:u w:val="single"/>
        </w:rPr>
        <w:t>Údaje o žadateli</w:t>
      </w:r>
    </w:p>
    <w:p w:rsidR="00A0048D" w:rsidRPr="006E48E1" w:rsidRDefault="00A0048D" w:rsidP="00A0048D">
      <w:pPr>
        <w:numPr>
          <w:ilvl w:val="0"/>
          <w:numId w:val="197"/>
        </w:numPr>
        <w:spacing w:after="60"/>
        <w:jc w:val="both"/>
        <w:rPr>
          <w:sz w:val="24"/>
          <w:szCs w:val="24"/>
        </w:rPr>
      </w:pPr>
      <w:r w:rsidRPr="006E48E1">
        <w:rPr>
          <w:sz w:val="24"/>
          <w:szCs w:val="24"/>
        </w:rPr>
        <w:t xml:space="preserve">Uveďte název/jméno žadatele </w:t>
      </w:r>
    </w:p>
    <w:p w:rsidR="00A0048D" w:rsidRPr="006E48E1" w:rsidRDefault="00A0048D" w:rsidP="00A0048D">
      <w:pPr>
        <w:numPr>
          <w:ilvl w:val="0"/>
          <w:numId w:val="197"/>
        </w:numPr>
        <w:spacing w:after="60"/>
        <w:jc w:val="both"/>
        <w:rPr>
          <w:sz w:val="24"/>
          <w:szCs w:val="24"/>
        </w:rPr>
      </w:pPr>
      <w:r w:rsidRPr="006E48E1">
        <w:rPr>
          <w:sz w:val="24"/>
          <w:szCs w:val="24"/>
        </w:rPr>
        <w:t>Uveďte adresu/sídlo žadatele</w:t>
      </w:r>
    </w:p>
    <w:p w:rsidR="00A0048D" w:rsidRPr="006E48E1" w:rsidRDefault="00A0048D" w:rsidP="00A0048D">
      <w:pPr>
        <w:numPr>
          <w:ilvl w:val="0"/>
          <w:numId w:val="197"/>
        </w:numPr>
        <w:spacing w:after="60"/>
        <w:jc w:val="both"/>
        <w:rPr>
          <w:sz w:val="24"/>
          <w:szCs w:val="24"/>
        </w:rPr>
      </w:pPr>
      <w:r w:rsidRPr="006E48E1">
        <w:rPr>
          <w:sz w:val="24"/>
          <w:szCs w:val="24"/>
        </w:rPr>
        <w:t>Uveďte statutární zástupce/zástupci</w:t>
      </w:r>
    </w:p>
    <w:p w:rsidR="00A0048D" w:rsidRPr="006E48E1" w:rsidRDefault="00A0048D" w:rsidP="00A0048D">
      <w:pPr>
        <w:numPr>
          <w:ilvl w:val="0"/>
          <w:numId w:val="197"/>
        </w:numPr>
        <w:spacing w:after="60"/>
        <w:jc w:val="both"/>
        <w:rPr>
          <w:sz w:val="24"/>
          <w:szCs w:val="24"/>
        </w:rPr>
      </w:pPr>
      <w:r w:rsidRPr="006E48E1">
        <w:rPr>
          <w:sz w:val="24"/>
          <w:szCs w:val="24"/>
        </w:rPr>
        <w:t>Uveďte rodné číslo/ IČ, DIČ</w:t>
      </w:r>
    </w:p>
    <w:p w:rsidR="00A0048D" w:rsidRPr="006E48E1" w:rsidRDefault="00A0048D" w:rsidP="00A0048D">
      <w:pPr>
        <w:spacing w:after="60"/>
        <w:jc w:val="both"/>
        <w:rPr>
          <w:sz w:val="24"/>
          <w:szCs w:val="24"/>
          <w:u w:val="single"/>
        </w:rPr>
      </w:pPr>
    </w:p>
    <w:p w:rsidR="00A0048D" w:rsidRPr="006E48E1" w:rsidRDefault="00A0048D" w:rsidP="00A0048D">
      <w:pPr>
        <w:spacing w:after="60"/>
        <w:jc w:val="both"/>
        <w:rPr>
          <w:b/>
          <w:sz w:val="24"/>
          <w:szCs w:val="24"/>
          <w:u w:val="single"/>
        </w:rPr>
      </w:pPr>
      <w:r w:rsidRPr="006E48E1">
        <w:rPr>
          <w:rFonts w:eastAsia="MyriadPro-Regular"/>
          <w:b/>
          <w:sz w:val="24"/>
          <w:szCs w:val="24"/>
          <w:u w:val="single"/>
        </w:rPr>
        <w:t>Struktura financování projektu</w:t>
      </w:r>
    </w:p>
    <w:p w:rsidR="00A0048D" w:rsidRPr="006E48E1" w:rsidRDefault="00A0048D" w:rsidP="00A0048D">
      <w:pPr>
        <w:autoSpaceDE w:val="0"/>
        <w:autoSpaceDN w:val="0"/>
        <w:adjustRightInd w:val="0"/>
        <w:spacing w:after="60"/>
        <w:rPr>
          <w:rFonts w:eastAsia="MyriadPro-Regular"/>
          <w:sz w:val="24"/>
          <w:szCs w:val="24"/>
          <w:u w:val="single"/>
        </w:rPr>
      </w:pPr>
      <w:r w:rsidRPr="006E48E1">
        <w:rPr>
          <w:rFonts w:eastAsia="MyriadPro-Regular"/>
          <w:sz w:val="24"/>
          <w:szCs w:val="24"/>
          <w:u w:val="single"/>
        </w:rPr>
        <w:t>Celkové výdaje projektu</w:t>
      </w:r>
    </w:p>
    <w:p w:rsidR="00A0048D" w:rsidRPr="006E48E1" w:rsidRDefault="00A0048D" w:rsidP="00A0048D">
      <w:pPr>
        <w:autoSpaceDE w:val="0"/>
        <w:autoSpaceDN w:val="0"/>
        <w:adjustRightInd w:val="0"/>
        <w:spacing w:after="60"/>
        <w:rPr>
          <w:rFonts w:eastAsia="MyriadPro-Regular"/>
          <w:sz w:val="24"/>
          <w:szCs w:val="24"/>
          <w:u w:val="single"/>
        </w:rPr>
      </w:pPr>
      <w:r w:rsidRPr="006E48E1">
        <w:rPr>
          <w:rFonts w:eastAsia="MyriadPro-Regular"/>
          <w:sz w:val="24"/>
          <w:szCs w:val="24"/>
          <w:u w:val="single"/>
        </w:rPr>
        <w:t xml:space="preserve">Celkové </w:t>
      </w:r>
      <w:r w:rsidR="008C36B4">
        <w:rPr>
          <w:rFonts w:eastAsia="MyriadPro-Regular"/>
          <w:sz w:val="24"/>
          <w:szCs w:val="24"/>
          <w:u w:val="single"/>
        </w:rPr>
        <w:t xml:space="preserve">způsobilé </w:t>
      </w:r>
      <w:r w:rsidRPr="006E48E1">
        <w:rPr>
          <w:rFonts w:eastAsia="MyriadPro-Regular"/>
          <w:sz w:val="24"/>
          <w:szCs w:val="24"/>
          <w:u w:val="single"/>
        </w:rPr>
        <w:t>výdaje</w:t>
      </w:r>
      <w:r w:rsidR="008C36B4">
        <w:rPr>
          <w:rFonts w:eastAsia="MyriadPro-Regular"/>
          <w:sz w:val="24"/>
          <w:szCs w:val="24"/>
          <w:u w:val="single"/>
        </w:rPr>
        <w:t xml:space="preserve"> </w:t>
      </w:r>
    </w:p>
    <w:p w:rsidR="00A0048D" w:rsidRPr="006E48E1" w:rsidRDefault="008C36B4" w:rsidP="00A0048D">
      <w:pPr>
        <w:autoSpaceDE w:val="0"/>
        <w:autoSpaceDN w:val="0"/>
        <w:adjustRightInd w:val="0"/>
        <w:spacing w:after="60"/>
        <w:rPr>
          <w:rFonts w:eastAsia="MyriadPro-Regular"/>
          <w:sz w:val="24"/>
          <w:szCs w:val="24"/>
          <w:u w:val="single"/>
        </w:rPr>
      </w:pPr>
      <w:r>
        <w:rPr>
          <w:rFonts w:eastAsia="MyriadPro-Regular"/>
          <w:sz w:val="24"/>
          <w:szCs w:val="24"/>
          <w:u w:val="single"/>
        </w:rPr>
        <w:t>Nezpůsobilé v</w:t>
      </w:r>
      <w:r w:rsidR="00A0048D" w:rsidRPr="006E48E1">
        <w:rPr>
          <w:rFonts w:eastAsia="MyriadPro-Regular"/>
          <w:sz w:val="24"/>
          <w:szCs w:val="24"/>
          <w:u w:val="single"/>
        </w:rPr>
        <w:t>ýdaje</w:t>
      </w:r>
      <w:r>
        <w:rPr>
          <w:rFonts w:eastAsia="MyriadPro-Regular"/>
          <w:sz w:val="24"/>
          <w:szCs w:val="24"/>
          <w:u w:val="single"/>
        </w:rPr>
        <w:t xml:space="preserve"> </w:t>
      </w:r>
    </w:p>
    <w:p w:rsidR="00A0048D" w:rsidRPr="006E48E1" w:rsidRDefault="008C36B4" w:rsidP="00A0048D">
      <w:pPr>
        <w:spacing w:after="60"/>
        <w:rPr>
          <w:sz w:val="24"/>
          <w:szCs w:val="24"/>
          <w:u w:val="single"/>
        </w:rPr>
      </w:pPr>
      <w:r>
        <w:rPr>
          <w:sz w:val="24"/>
          <w:szCs w:val="24"/>
          <w:u w:val="single"/>
        </w:rPr>
        <w:t>Způsobilé v</w:t>
      </w:r>
      <w:r w:rsidR="00A0048D" w:rsidRPr="006E48E1">
        <w:rPr>
          <w:sz w:val="24"/>
          <w:szCs w:val="24"/>
          <w:u w:val="single"/>
        </w:rPr>
        <w:t>ýdaje</w:t>
      </w:r>
      <w:r>
        <w:rPr>
          <w:sz w:val="24"/>
          <w:szCs w:val="24"/>
          <w:u w:val="single"/>
        </w:rPr>
        <w:t xml:space="preserve"> </w:t>
      </w:r>
    </w:p>
    <w:p w:rsidR="00A0048D" w:rsidRPr="006E48E1" w:rsidRDefault="00A0048D" w:rsidP="00A0048D">
      <w:pPr>
        <w:spacing w:after="60"/>
        <w:rPr>
          <w:sz w:val="24"/>
          <w:szCs w:val="24"/>
          <w:u w:val="single"/>
        </w:rPr>
      </w:pPr>
    </w:p>
    <w:p w:rsidR="00A0048D" w:rsidRPr="006E48E1" w:rsidRDefault="00A0048D" w:rsidP="00A0048D">
      <w:pPr>
        <w:autoSpaceDE w:val="0"/>
        <w:autoSpaceDN w:val="0"/>
        <w:adjustRightInd w:val="0"/>
        <w:spacing w:after="60"/>
        <w:rPr>
          <w:rFonts w:eastAsia="MyriadPro-Regular"/>
          <w:b/>
          <w:sz w:val="24"/>
          <w:szCs w:val="24"/>
          <w:u w:val="single"/>
        </w:rPr>
      </w:pPr>
      <w:r w:rsidRPr="006E48E1">
        <w:rPr>
          <w:rFonts w:eastAsia="MyriadPro-Regular"/>
          <w:b/>
          <w:sz w:val="24"/>
          <w:szCs w:val="24"/>
          <w:u w:val="single"/>
        </w:rPr>
        <w:t>Popis projektu - všeobecná strana</w:t>
      </w:r>
    </w:p>
    <w:p w:rsidR="00A0048D" w:rsidRPr="006E48E1" w:rsidRDefault="00A0048D" w:rsidP="00A0048D">
      <w:pPr>
        <w:autoSpaceDE w:val="0"/>
        <w:autoSpaceDN w:val="0"/>
        <w:adjustRightInd w:val="0"/>
        <w:spacing w:after="60"/>
        <w:rPr>
          <w:rFonts w:eastAsia="MyriadPro-Regular"/>
          <w:sz w:val="24"/>
          <w:szCs w:val="24"/>
          <w:u w:val="single"/>
        </w:rPr>
      </w:pPr>
      <w:r w:rsidRPr="006E48E1">
        <w:rPr>
          <w:rFonts w:eastAsia="MyriadPro-Regular"/>
          <w:sz w:val="24"/>
          <w:szCs w:val="24"/>
          <w:u w:val="single"/>
        </w:rPr>
        <w:t>Popis projektu</w:t>
      </w:r>
    </w:p>
    <w:p w:rsidR="00A0048D" w:rsidRPr="006E48E1" w:rsidRDefault="00A0048D" w:rsidP="00A0048D">
      <w:pPr>
        <w:numPr>
          <w:ilvl w:val="0"/>
          <w:numId w:val="197"/>
        </w:numPr>
        <w:autoSpaceDE w:val="0"/>
        <w:autoSpaceDN w:val="0"/>
        <w:adjustRightInd w:val="0"/>
        <w:spacing w:after="60"/>
        <w:rPr>
          <w:rFonts w:eastAsia="MyriadPro-Regular"/>
          <w:sz w:val="24"/>
          <w:szCs w:val="24"/>
        </w:rPr>
      </w:pPr>
      <w:r w:rsidRPr="006E48E1">
        <w:rPr>
          <w:rFonts w:eastAsia="MyriadPro-Regular"/>
          <w:sz w:val="24"/>
          <w:szCs w:val="24"/>
        </w:rPr>
        <w:t>stručně popište projekt</w:t>
      </w:r>
    </w:p>
    <w:p w:rsidR="00A0048D" w:rsidRPr="006E48E1" w:rsidRDefault="00A0048D" w:rsidP="00A0048D">
      <w:pPr>
        <w:autoSpaceDE w:val="0"/>
        <w:autoSpaceDN w:val="0"/>
        <w:adjustRightInd w:val="0"/>
        <w:spacing w:after="60"/>
        <w:rPr>
          <w:rFonts w:eastAsia="MyriadPro-Regular"/>
          <w:sz w:val="24"/>
          <w:szCs w:val="24"/>
          <w:u w:val="single"/>
        </w:rPr>
      </w:pPr>
      <w:r w:rsidRPr="006E48E1">
        <w:rPr>
          <w:rFonts w:eastAsia="MyriadPro-Regular"/>
          <w:sz w:val="24"/>
          <w:szCs w:val="24"/>
          <w:u w:val="single"/>
        </w:rPr>
        <w:t>Popis výchozího stavu a zdůvodnění projektu</w:t>
      </w:r>
    </w:p>
    <w:p w:rsidR="00A0048D" w:rsidRPr="006E48E1" w:rsidRDefault="00A0048D" w:rsidP="00A0048D">
      <w:pPr>
        <w:pStyle w:val="Odstavecseseznamem"/>
        <w:numPr>
          <w:ilvl w:val="0"/>
          <w:numId w:val="197"/>
        </w:numPr>
        <w:tabs>
          <w:tab w:val="left" w:pos="709"/>
        </w:tabs>
        <w:spacing w:after="60"/>
        <w:jc w:val="both"/>
        <w:rPr>
          <w:sz w:val="24"/>
          <w:szCs w:val="24"/>
          <w:u w:val="single"/>
        </w:rPr>
      </w:pPr>
      <w:r w:rsidRPr="006E48E1">
        <w:rPr>
          <w:sz w:val="24"/>
          <w:szCs w:val="24"/>
        </w:rPr>
        <w:t xml:space="preserve">Popište konkrétní činnosti, které budou realizovány jako </w:t>
      </w:r>
      <w:r w:rsidR="008C36B4">
        <w:rPr>
          <w:sz w:val="24"/>
          <w:szCs w:val="24"/>
        </w:rPr>
        <w:t xml:space="preserve">způsobilé </w:t>
      </w:r>
      <w:r w:rsidRPr="006E48E1">
        <w:rPr>
          <w:sz w:val="24"/>
          <w:szCs w:val="24"/>
        </w:rPr>
        <w:t>výdaje</w:t>
      </w:r>
    </w:p>
    <w:p w:rsidR="00A0048D" w:rsidRPr="006E48E1" w:rsidRDefault="00A0048D" w:rsidP="00A0048D">
      <w:pPr>
        <w:numPr>
          <w:ilvl w:val="0"/>
          <w:numId w:val="197"/>
        </w:numPr>
        <w:autoSpaceDE w:val="0"/>
        <w:autoSpaceDN w:val="0"/>
        <w:adjustRightInd w:val="0"/>
        <w:spacing w:after="60"/>
        <w:rPr>
          <w:rFonts w:eastAsia="MyriadPro-Regular"/>
          <w:sz w:val="24"/>
          <w:szCs w:val="24"/>
          <w:u w:val="single"/>
        </w:rPr>
      </w:pPr>
      <w:r w:rsidRPr="006E48E1">
        <w:rPr>
          <w:rFonts w:eastAsia="MyriadPro-Regular"/>
          <w:sz w:val="24"/>
          <w:szCs w:val="24"/>
        </w:rPr>
        <w:t>uveďte podstatu problému včetně stručného popisu výchozího stavu</w:t>
      </w:r>
    </w:p>
    <w:p w:rsidR="00A0048D" w:rsidRPr="006E48E1" w:rsidRDefault="00A0048D" w:rsidP="00A0048D">
      <w:pPr>
        <w:autoSpaceDE w:val="0"/>
        <w:autoSpaceDN w:val="0"/>
        <w:adjustRightInd w:val="0"/>
        <w:spacing w:after="60"/>
        <w:rPr>
          <w:rFonts w:eastAsia="MyriadPro-Regular"/>
          <w:sz w:val="24"/>
          <w:szCs w:val="24"/>
          <w:u w:val="single"/>
        </w:rPr>
      </w:pPr>
      <w:r w:rsidRPr="006E48E1">
        <w:rPr>
          <w:rFonts w:eastAsia="MyriadPro-Regular"/>
          <w:sz w:val="24"/>
          <w:szCs w:val="24"/>
          <w:u w:val="single"/>
        </w:rPr>
        <w:t>Cíle projektu</w:t>
      </w:r>
    </w:p>
    <w:p w:rsidR="00A0048D" w:rsidRPr="006E48E1" w:rsidRDefault="00A0048D" w:rsidP="00A0048D">
      <w:pPr>
        <w:pStyle w:val="Odstavecseseznamem"/>
        <w:numPr>
          <w:ilvl w:val="0"/>
          <w:numId w:val="197"/>
        </w:numPr>
        <w:spacing w:after="60"/>
        <w:jc w:val="both"/>
        <w:rPr>
          <w:sz w:val="24"/>
          <w:szCs w:val="24"/>
          <w:u w:val="single"/>
        </w:rPr>
      </w:pPr>
      <w:r>
        <w:rPr>
          <w:sz w:val="24"/>
          <w:szCs w:val="24"/>
        </w:rPr>
        <w:t xml:space="preserve">popište, </w:t>
      </w:r>
      <w:r w:rsidRPr="006E48E1">
        <w:rPr>
          <w:sz w:val="24"/>
          <w:szCs w:val="24"/>
        </w:rPr>
        <w:t>jakým způsobem přispěje realizace projektu k vyřešení příslušného problému</w:t>
      </w:r>
    </w:p>
    <w:p w:rsidR="00A0048D" w:rsidRPr="006E48E1" w:rsidRDefault="00A0048D" w:rsidP="00A0048D">
      <w:pPr>
        <w:pStyle w:val="Odstavecseseznamem"/>
        <w:numPr>
          <w:ilvl w:val="0"/>
          <w:numId w:val="197"/>
        </w:numPr>
        <w:spacing w:after="60"/>
        <w:jc w:val="both"/>
        <w:rPr>
          <w:sz w:val="24"/>
          <w:szCs w:val="24"/>
          <w:u w:val="single"/>
        </w:rPr>
      </w:pPr>
      <w:r w:rsidRPr="006E48E1">
        <w:rPr>
          <w:sz w:val="24"/>
          <w:szCs w:val="24"/>
        </w:rPr>
        <w:t>Popište inovativnost projektu</w:t>
      </w:r>
    </w:p>
    <w:p w:rsidR="00A0048D" w:rsidRPr="006E48E1" w:rsidRDefault="00A0048D" w:rsidP="00A0048D">
      <w:pPr>
        <w:autoSpaceDE w:val="0"/>
        <w:autoSpaceDN w:val="0"/>
        <w:adjustRightInd w:val="0"/>
        <w:spacing w:after="60"/>
        <w:rPr>
          <w:rFonts w:eastAsia="MyriadPro-Regular"/>
          <w:sz w:val="24"/>
          <w:szCs w:val="24"/>
          <w:u w:val="single"/>
        </w:rPr>
      </w:pPr>
      <w:r w:rsidRPr="006E48E1">
        <w:rPr>
          <w:rFonts w:eastAsia="MyriadPro-Regular"/>
          <w:sz w:val="24"/>
          <w:szCs w:val="24"/>
          <w:u w:val="single"/>
        </w:rPr>
        <w:t>Celkový harmonogram projektu</w:t>
      </w:r>
    </w:p>
    <w:p w:rsidR="00A0048D" w:rsidRPr="006E48E1" w:rsidRDefault="00A0048D" w:rsidP="00A0048D">
      <w:pPr>
        <w:numPr>
          <w:ilvl w:val="0"/>
          <w:numId w:val="197"/>
        </w:numPr>
        <w:autoSpaceDE w:val="0"/>
        <w:autoSpaceDN w:val="0"/>
        <w:adjustRightInd w:val="0"/>
        <w:spacing w:after="60"/>
        <w:rPr>
          <w:rFonts w:eastAsia="MyriadPro-Regular"/>
          <w:sz w:val="24"/>
          <w:szCs w:val="24"/>
        </w:rPr>
      </w:pPr>
      <w:r w:rsidRPr="006E48E1">
        <w:rPr>
          <w:rFonts w:eastAsia="MyriadPro-Regular"/>
          <w:sz w:val="24"/>
          <w:szCs w:val="24"/>
        </w:rPr>
        <w:t>uveďte předpokládaný časový harmonogram realizace projektu</w:t>
      </w:r>
    </w:p>
    <w:p w:rsidR="00A0048D" w:rsidRPr="006E48E1" w:rsidRDefault="00A0048D" w:rsidP="00A0048D">
      <w:pPr>
        <w:autoSpaceDE w:val="0"/>
        <w:autoSpaceDN w:val="0"/>
        <w:adjustRightInd w:val="0"/>
        <w:spacing w:after="60"/>
        <w:rPr>
          <w:rFonts w:eastAsia="MyriadPro-Regular"/>
          <w:sz w:val="24"/>
          <w:szCs w:val="24"/>
          <w:u w:val="single"/>
        </w:rPr>
      </w:pPr>
      <w:r w:rsidRPr="006E48E1">
        <w:rPr>
          <w:rFonts w:eastAsia="MyriadPro-Regular"/>
          <w:sz w:val="24"/>
          <w:szCs w:val="24"/>
          <w:u w:val="single"/>
        </w:rPr>
        <w:t>Termín předložení Žádosti o proplacení</w:t>
      </w:r>
    </w:p>
    <w:p w:rsidR="00A0048D" w:rsidRPr="006E48E1" w:rsidRDefault="00A0048D" w:rsidP="00A0048D">
      <w:pPr>
        <w:autoSpaceDE w:val="0"/>
        <w:autoSpaceDN w:val="0"/>
        <w:adjustRightInd w:val="0"/>
        <w:spacing w:after="60"/>
        <w:rPr>
          <w:rFonts w:eastAsia="MyriadPro-Regular"/>
          <w:sz w:val="24"/>
          <w:szCs w:val="24"/>
          <w:u w:val="single"/>
        </w:rPr>
      </w:pPr>
      <w:r w:rsidRPr="006E48E1">
        <w:rPr>
          <w:rFonts w:eastAsia="MyriadPro-Regular"/>
          <w:sz w:val="24"/>
          <w:szCs w:val="24"/>
          <w:u w:val="single"/>
        </w:rPr>
        <w:t>Místa realizace projektu</w:t>
      </w:r>
    </w:p>
    <w:p w:rsidR="00A0048D" w:rsidRPr="006E48E1" w:rsidRDefault="00A0048D" w:rsidP="00A0048D">
      <w:pPr>
        <w:numPr>
          <w:ilvl w:val="0"/>
          <w:numId w:val="197"/>
        </w:numPr>
        <w:autoSpaceDE w:val="0"/>
        <w:autoSpaceDN w:val="0"/>
        <w:adjustRightInd w:val="0"/>
        <w:spacing w:after="60"/>
        <w:rPr>
          <w:rFonts w:eastAsia="MyriadPro-Regular"/>
          <w:sz w:val="24"/>
          <w:szCs w:val="24"/>
        </w:rPr>
      </w:pPr>
      <w:r w:rsidRPr="006E48E1">
        <w:rPr>
          <w:rFonts w:eastAsia="MyriadPro-Regular"/>
          <w:sz w:val="24"/>
          <w:szCs w:val="24"/>
        </w:rPr>
        <w:t>vymezte místa realizace projektu</w:t>
      </w:r>
    </w:p>
    <w:p w:rsidR="00A0048D" w:rsidRPr="006E48E1" w:rsidRDefault="00A0048D" w:rsidP="00A0048D">
      <w:pPr>
        <w:spacing w:after="60"/>
        <w:jc w:val="both"/>
        <w:rPr>
          <w:sz w:val="24"/>
          <w:szCs w:val="24"/>
          <w:u w:val="single"/>
        </w:rPr>
      </w:pPr>
      <w:r w:rsidRPr="006E48E1">
        <w:rPr>
          <w:sz w:val="24"/>
          <w:szCs w:val="24"/>
          <w:u w:val="single"/>
        </w:rPr>
        <w:t xml:space="preserve">Kontaktní odpovědné </w:t>
      </w:r>
      <w:r w:rsidR="001D4FA2">
        <w:rPr>
          <w:sz w:val="24"/>
          <w:szCs w:val="24"/>
          <w:u w:val="single"/>
        </w:rPr>
        <w:t>osoby pro poskytování informací</w:t>
      </w:r>
    </w:p>
    <w:p w:rsidR="00A0048D" w:rsidRPr="006E48E1" w:rsidRDefault="00A0048D" w:rsidP="00A0048D">
      <w:pPr>
        <w:numPr>
          <w:ilvl w:val="0"/>
          <w:numId w:val="197"/>
        </w:numPr>
        <w:spacing w:after="60"/>
        <w:jc w:val="both"/>
        <w:rPr>
          <w:sz w:val="24"/>
          <w:szCs w:val="24"/>
        </w:rPr>
      </w:pPr>
      <w:r w:rsidRPr="006E48E1">
        <w:rPr>
          <w:sz w:val="24"/>
          <w:szCs w:val="24"/>
        </w:rPr>
        <w:t xml:space="preserve">uveďte </w:t>
      </w:r>
      <w:r w:rsidR="001D4FA2">
        <w:rPr>
          <w:sz w:val="24"/>
          <w:szCs w:val="24"/>
        </w:rPr>
        <w:t>kontakt na odpovědnou osobu</w:t>
      </w:r>
    </w:p>
    <w:p w:rsidR="00A0048D" w:rsidRPr="006E48E1" w:rsidRDefault="00A0048D" w:rsidP="00A0048D">
      <w:pPr>
        <w:spacing w:after="60"/>
        <w:rPr>
          <w:sz w:val="24"/>
          <w:szCs w:val="24"/>
          <w:u w:val="single"/>
        </w:rPr>
      </w:pPr>
    </w:p>
    <w:p w:rsidR="00A0048D" w:rsidRPr="006E48E1" w:rsidRDefault="00A0048D" w:rsidP="00A0048D">
      <w:pPr>
        <w:spacing w:after="60"/>
        <w:rPr>
          <w:b/>
          <w:sz w:val="24"/>
          <w:szCs w:val="24"/>
          <w:u w:val="single"/>
        </w:rPr>
      </w:pPr>
      <w:r w:rsidRPr="006E48E1">
        <w:rPr>
          <w:b/>
          <w:sz w:val="24"/>
          <w:szCs w:val="24"/>
          <w:u w:val="single"/>
        </w:rPr>
        <w:t>Popis projektu - specifická strana</w:t>
      </w:r>
    </w:p>
    <w:p w:rsidR="00A0048D" w:rsidRPr="006E48E1" w:rsidRDefault="00A0048D" w:rsidP="00A0048D">
      <w:pPr>
        <w:spacing w:after="60"/>
        <w:rPr>
          <w:sz w:val="24"/>
          <w:szCs w:val="24"/>
          <w:u w:val="single"/>
        </w:rPr>
      </w:pPr>
      <w:r w:rsidRPr="006E48E1">
        <w:rPr>
          <w:sz w:val="24"/>
          <w:szCs w:val="24"/>
          <w:u w:val="single"/>
        </w:rPr>
        <w:t xml:space="preserve">Realizace projektu </w:t>
      </w:r>
    </w:p>
    <w:p w:rsidR="00A0048D" w:rsidRPr="006E48E1" w:rsidRDefault="00A0048D" w:rsidP="00A0048D">
      <w:pPr>
        <w:numPr>
          <w:ilvl w:val="0"/>
          <w:numId w:val="197"/>
        </w:numPr>
        <w:spacing w:after="60"/>
        <w:rPr>
          <w:sz w:val="24"/>
          <w:szCs w:val="24"/>
        </w:rPr>
      </w:pPr>
      <w:r w:rsidRPr="006E48E1">
        <w:rPr>
          <w:sz w:val="24"/>
          <w:szCs w:val="24"/>
        </w:rPr>
        <w:t>stručně shrňte výsledky projektu</w:t>
      </w:r>
    </w:p>
    <w:p w:rsidR="00A0048D" w:rsidRPr="006E48E1" w:rsidRDefault="00A0048D" w:rsidP="00A0048D">
      <w:pPr>
        <w:spacing w:after="60"/>
        <w:rPr>
          <w:sz w:val="24"/>
          <w:szCs w:val="24"/>
          <w:u w:val="single"/>
        </w:rPr>
      </w:pPr>
      <w:r w:rsidRPr="006E48E1">
        <w:rPr>
          <w:sz w:val="24"/>
          <w:szCs w:val="24"/>
          <w:u w:val="single"/>
        </w:rPr>
        <w:lastRenderedPageBreak/>
        <w:t>Technické řešení projektu</w:t>
      </w:r>
    </w:p>
    <w:p w:rsidR="00A0048D" w:rsidRPr="006E48E1" w:rsidRDefault="00A0048D" w:rsidP="00A0048D">
      <w:pPr>
        <w:numPr>
          <w:ilvl w:val="0"/>
          <w:numId w:val="197"/>
        </w:numPr>
        <w:autoSpaceDE w:val="0"/>
        <w:autoSpaceDN w:val="0"/>
        <w:adjustRightInd w:val="0"/>
        <w:rPr>
          <w:rFonts w:eastAsia="MyriadPro-Regular"/>
          <w:sz w:val="24"/>
          <w:szCs w:val="24"/>
        </w:rPr>
      </w:pPr>
      <w:r w:rsidRPr="006E48E1">
        <w:rPr>
          <w:rFonts w:eastAsia="MyriadPro-Regular"/>
          <w:sz w:val="24"/>
          <w:szCs w:val="24"/>
        </w:rPr>
        <w:t xml:space="preserve">věcně popište technické řešení projektu  - </w:t>
      </w:r>
      <w:r w:rsidRPr="006E48E1">
        <w:rPr>
          <w:sz w:val="24"/>
          <w:szCs w:val="24"/>
        </w:rPr>
        <w:t>popis konkrétních činností, věcné plnění</w:t>
      </w:r>
    </w:p>
    <w:p w:rsidR="00A0048D" w:rsidRPr="006E48E1" w:rsidRDefault="00A0048D" w:rsidP="00A0048D">
      <w:pPr>
        <w:spacing w:after="60"/>
        <w:rPr>
          <w:sz w:val="24"/>
          <w:szCs w:val="24"/>
          <w:u w:val="single"/>
        </w:rPr>
      </w:pPr>
      <w:r w:rsidRPr="006E48E1">
        <w:rPr>
          <w:sz w:val="24"/>
          <w:szCs w:val="24"/>
          <w:u w:val="single"/>
        </w:rPr>
        <w:t>Fotodokumentace</w:t>
      </w:r>
    </w:p>
    <w:p w:rsidR="00A0048D" w:rsidRPr="006E48E1" w:rsidRDefault="00A0048D" w:rsidP="00A0048D">
      <w:pPr>
        <w:pStyle w:val="Odstavecseseznamem"/>
        <w:numPr>
          <w:ilvl w:val="0"/>
          <w:numId w:val="197"/>
        </w:numPr>
        <w:jc w:val="both"/>
        <w:rPr>
          <w:sz w:val="24"/>
          <w:szCs w:val="24"/>
        </w:rPr>
      </w:pPr>
      <w:r w:rsidRPr="006E48E1">
        <w:rPr>
          <w:sz w:val="24"/>
          <w:szCs w:val="24"/>
        </w:rPr>
        <w:t>v případě, že se projekt týká obnovy, rekonstrukce (restaurování), modernizace nemovitých a movitých věcí</w:t>
      </w:r>
    </w:p>
    <w:p w:rsidR="00A0048D" w:rsidRPr="006E48E1" w:rsidRDefault="00A0048D" w:rsidP="00A0048D">
      <w:pPr>
        <w:spacing w:after="60"/>
        <w:rPr>
          <w:sz w:val="24"/>
          <w:szCs w:val="24"/>
          <w:u w:val="single"/>
        </w:rPr>
      </w:pPr>
      <w:r w:rsidRPr="006E48E1">
        <w:rPr>
          <w:sz w:val="24"/>
          <w:szCs w:val="24"/>
          <w:u w:val="single"/>
        </w:rPr>
        <w:t xml:space="preserve">Výsledky projektu </w:t>
      </w:r>
    </w:p>
    <w:p w:rsidR="00A0048D" w:rsidRPr="006E48E1" w:rsidRDefault="00A0048D" w:rsidP="00A0048D">
      <w:pPr>
        <w:numPr>
          <w:ilvl w:val="0"/>
          <w:numId w:val="197"/>
        </w:numPr>
        <w:spacing w:after="60"/>
        <w:rPr>
          <w:sz w:val="24"/>
          <w:szCs w:val="24"/>
        </w:rPr>
      </w:pPr>
      <w:r w:rsidRPr="006E48E1">
        <w:rPr>
          <w:sz w:val="24"/>
          <w:szCs w:val="24"/>
        </w:rPr>
        <w:t>stručně shrňte výsledky projektu</w:t>
      </w:r>
    </w:p>
    <w:p w:rsidR="00A0048D" w:rsidRPr="006E48E1" w:rsidRDefault="00A0048D" w:rsidP="00A0048D">
      <w:pPr>
        <w:spacing w:after="60"/>
        <w:rPr>
          <w:sz w:val="24"/>
          <w:szCs w:val="24"/>
          <w:u w:val="single"/>
        </w:rPr>
      </w:pPr>
      <w:r w:rsidRPr="006E48E1">
        <w:rPr>
          <w:sz w:val="24"/>
          <w:szCs w:val="24"/>
          <w:u w:val="single"/>
        </w:rPr>
        <w:t>Rozpis jednotlivých kódů</w:t>
      </w:r>
    </w:p>
    <w:p w:rsidR="00A0048D" w:rsidRPr="006E48E1" w:rsidRDefault="00A0048D" w:rsidP="00A0048D">
      <w:pPr>
        <w:numPr>
          <w:ilvl w:val="0"/>
          <w:numId w:val="197"/>
        </w:numPr>
        <w:spacing w:after="60"/>
        <w:rPr>
          <w:sz w:val="24"/>
          <w:szCs w:val="24"/>
        </w:rPr>
      </w:pPr>
      <w:r w:rsidRPr="006E48E1">
        <w:rPr>
          <w:sz w:val="24"/>
          <w:szCs w:val="24"/>
        </w:rPr>
        <w:t xml:space="preserve">stručně uveďte obsah jednotlivých kódů </w:t>
      </w:r>
      <w:r w:rsidR="008C36B4">
        <w:rPr>
          <w:sz w:val="24"/>
          <w:szCs w:val="24"/>
        </w:rPr>
        <w:t xml:space="preserve">způsobilých </w:t>
      </w:r>
      <w:r w:rsidRPr="006E48E1">
        <w:rPr>
          <w:sz w:val="24"/>
          <w:szCs w:val="24"/>
        </w:rPr>
        <w:t>výdajů projektu</w:t>
      </w:r>
    </w:p>
    <w:p w:rsidR="00A0048D" w:rsidRPr="006E48E1" w:rsidRDefault="00A0048D" w:rsidP="00A0048D">
      <w:pPr>
        <w:numPr>
          <w:ilvl w:val="0"/>
          <w:numId w:val="197"/>
        </w:numPr>
        <w:autoSpaceDE w:val="0"/>
        <w:autoSpaceDN w:val="0"/>
        <w:adjustRightInd w:val="0"/>
        <w:rPr>
          <w:rFonts w:eastAsia="MyriadPro-Regular"/>
          <w:sz w:val="24"/>
          <w:szCs w:val="24"/>
        </w:rPr>
      </w:pPr>
      <w:r w:rsidRPr="006E48E1">
        <w:rPr>
          <w:rFonts w:eastAsia="MyriadPro-Regular"/>
          <w:sz w:val="24"/>
          <w:szCs w:val="24"/>
        </w:rPr>
        <w:t>u staveb – jednotlivé konstrukční části</w:t>
      </w:r>
    </w:p>
    <w:p w:rsidR="00A0048D" w:rsidRPr="006E48E1" w:rsidRDefault="00A0048D" w:rsidP="00A0048D">
      <w:pPr>
        <w:numPr>
          <w:ilvl w:val="0"/>
          <w:numId w:val="197"/>
        </w:numPr>
        <w:autoSpaceDE w:val="0"/>
        <w:autoSpaceDN w:val="0"/>
        <w:adjustRightInd w:val="0"/>
        <w:rPr>
          <w:rFonts w:eastAsia="MyriadPro-Regular"/>
          <w:sz w:val="24"/>
          <w:szCs w:val="24"/>
        </w:rPr>
      </w:pPr>
      <w:r w:rsidRPr="006E48E1">
        <w:rPr>
          <w:rFonts w:eastAsia="MyriadPro-Regular"/>
          <w:sz w:val="24"/>
          <w:szCs w:val="24"/>
        </w:rPr>
        <w:t>u strojů/technologií – stroje s příslušenstvím</w:t>
      </w:r>
    </w:p>
    <w:p w:rsidR="00A0048D" w:rsidRPr="006E48E1" w:rsidRDefault="00A0048D" w:rsidP="00A0048D">
      <w:pPr>
        <w:spacing w:after="60"/>
        <w:rPr>
          <w:sz w:val="24"/>
          <w:szCs w:val="24"/>
          <w:u w:val="single"/>
        </w:rPr>
      </w:pPr>
      <w:r>
        <w:rPr>
          <w:sz w:val="24"/>
          <w:szCs w:val="24"/>
          <w:u w:val="single"/>
        </w:rPr>
        <w:t>I</w:t>
      </w:r>
      <w:r w:rsidRPr="006E48E1">
        <w:rPr>
          <w:sz w:val="24"/>
          <w:szCs w:val="24"/>
          <w:u w:val="single"/>
        </w:rPr>
        <w:t xml:space="preserve">ndikátory </w:t>
      </w:r>
    </w:p>
    <w:p w:rsidR="00A0048D" w:rsidRPr="006E48E1" w:rsidRDefault="00A0048D" w:rsidP="00A0048D">
      <w:pPr>
        <w:spacing w:after="60"/>
        <w:rPr>
          <w:sz w:val="24"/>
          <w:szCs w:val="24"/>
          <w:u w:val="single"/>
        </w:rPr>
      </w:pPr>
      <w:r w:rsidRPr="006E48E1">
        <w:rPr>
          <w:sz w:val="24"/>
          <w:szCs w:val="24"/>
          <w:u w:val="single"/>
        </w:rPr>
        <w:t>Specifika opatření</w:t>
      </w:r>
    </w:p>
    <w:p w:rsidR="00A0048D" w:rsidRPr="006E48E1" w:rsidRDefault="00A0048D" w:rsidP="00A0048D">
      <w:pPr>
        <w:spacing w:after="60"/>
        <w:rPr>
          <w:sz w:val="24"/>
          <w:szCs w:val="24"/>
          <w:u w:val="single"/>
        </w:rPr>
      </w:pPr>
    </w:p>
    <w:p w:rsidR="00A0048D" w:rsidRPr="006E48E1" w:rsidRDefault="00A0048D" w:rsidP="00A0048D">
      <w:pPr>
        <w:spacing w:after="60"/>
        <w:rPr>
          <w:b/>
          <w:sz w:val="24"/>
          <w:szCs w:val="24"/>
          <w:u w:val="single"/>
        </w:rPr>
      </w:pPr>
      <w:r>
        <w:rPr>
          <w:b/>
          <w:sz w:val="24"/>
          <w:szCs w:val="24"/>
          <w:u w:val="single"/>
        </w:rPr>
        <w:t>Č</w:t>
      </w:r>
      <w:r w:rsidRPr="006E48E1">
        <w:rPr>
          <w:b/>
          <w:sz w:val="24"/>
          <w:szCs w:val="24"/>
          <w:u w:val="single"/>
        </w:rPr>
        <w:t>estné prohlášení</w:t>
      </w:r>
    </w:p>
    <w:p w:rsidR="00A0048D" w:rsidRPr="006E48E1" w:rsidRDefault="00A0048D" w:rsidP="00A0048D">
      <w:pPr>
        <w:spacing w:after="60"/>
        <w:rPr>
          <w:b/>
          <w:sz w:val="24"/>
          <w:szCs w:val="24"/>
          <w:u w:val="single"/>
        </w:rPr>
      </w:pPr>
      <w:r w:rsidRPr="006E48E1">
        <w:rPr>
          <w:b/>
          <w:sz w:val="24"/>
          <w:szCs w:val="24"/>
          <w:u w:val="single"/>
        </w:rPr>
        <w:t>Preferenční kritéria</w:t>
      </w:r>
    </w:p>
    <w:p w:rsidR="00A0048D" w:rsidRPr="006E48E1" w:rsidRDefault="00A0048D" w:rsidP="00A0048D">
      <w:pPr>
        <w:spacing w:after="60"/>
        <w:rPr>
          <w:b/>
          <w:sz w:val="24"/>
          <w:szCs w:val="24"/>
          <w:u w:val="single"/>
        </w:rPr>
      </w:pPr>
      <w:r w:rsidRPr="006E48E1">
        <w:rPr>
          <w:b/>
          <w:sz w:val="24"/>
          <w:szCs w:val="24"/>
          <w:u w:val="single"/>
        </w:rPr>
        <w:t>Seznam příloh</w:t>
      </w:r>
    </w:p>
    <w:p w:rsidR="00BE0383" w:rsidRDefault="00BE0383" w:rsidP="00BE0383">
      <w:pPr>
        <w:rPr>
          <w:b/>
          <w:sz w:val="24"/>
          <w:szCs w:val="24"/>
        </w:rPr>
      </w:pPr>
      <w:r>
        <w:rPr>
          <w:b/>
          <w:sz w:val="24"/>
          <w:szCs w:val="24"/>
        </w:rPr>
        <w:br w:type="page"/>
      </w:r>
    </w:p>
    <w:p w:rsidR="00D635C5" w:rsidRDefault="00D16F05" w:rsidP="00FB7C49">
      <w:pPr>
        <w:pStyle w:val="Nadpis4"/>
      </w:pPr>
      <w:r>
        <w:lastRenderedPageBreak/>
        <w:t>Příloha 4</w:t>
      </w:r>
    </w:p>
    <w:p w:rsidR="00D635C5" w:rsidRDefault="00D635C5" w:rsidP="00D16F05">
      <w:pPr>
        <w:pStyle w:val="Nadpis3"/>
      </w:pPr>
    </w:p>
    <w:p w:rsidR="00D635C5" w:rsidRDefault="00D635C5" w:rsidP="00D16F05">
      <w:pPr>
        <w:pStyle w:val="Nadpis3"/>
        <w:rPr>
          <w:bCs/>
          <w:color w:val="000000"/>
        </w:rPr>
      </w:pPr>
      <w:bookmarkStart w:id="55" w:name="_Toc280261325"/>
      <w:r w:rsidRPr="00D45218">
        <w:rPr>
          <w:bCs/>
          <w:color w:val="000000"/>
        </w:rPr>
        <w:t xml:space="preserve">Položky </w:t>
      </w:r>
      <w:r w:rsidR="008C36B4">
        <w:rPr>
          <w:bCs/>
          <w:color w:val="000000"/>
        </w:rPr>
        <w:t xml:space="preserve">způsobilých </w:t>
      </w:r>
      <w:r w:rsidRPr="00D45218">
        <w:rPr>
          <w:bCs/>
          <w:color w:val="000000"/>
        </w:rPr>
        <w:t>výdajů Projektová a Technická dokumentace dle zvoleného režimu podpory</w:t>
      </w:r>
      <w:bookmarkEnd w:id="55"/>
    </w:p>
    <w:p w:rsidR="00D635C5" w:rsidRDefault="00D635C5" w:rsidP="00D635C5">
      <w:pPr>
        <w:jc w:val="both"/>
        <w:rPr>
          <w:b/>
          <w:bCs/>
          <w:color w:val="000000"/>
          <w:sz w:val="24"/>
          <w:szCs w:val="24"/>
        </w:rPr>
      </w:pPr>
    </w:p>
    <w:p w:rsidR="00D635C5" w:rsidRDefault="00D635C5" w:rsidP="00D635C5">
      <w:pPr>
        <w:pStyle w:val="Odstavecseseznamem"/>
        <w:numPr>
          <w:ilvl w:val="0"/>
          <w:numId w:val="196"/>
        </w:numPr>
        <w:spacing w:after="120"/>
        <w:ind w:left="425" w:hanging="425"/>
        <w:jc w:val="both"/>
        <w:rPr>
          <w:b/>
          <w:bCs/>
          <w:sz w:val="24"/>
          <w:szCs w:val="24"/>
        </w:rPr>
      </w:pPr>
      <w:r>
        <w:rPr>
          <w:b/>
          <w:bCs/>
          <w:sz w:val="24"/>
          <w:szCs w:val="24"/>
        </w:rPr>
        <w:t>Projekty nezakládající veřejnou podporu</w:t>
      </w:r>
    </w:p>
    <w:p w:rsidR="00D635C5" w:rsidRPr="00BD46AA" w:rsidRDefault="00D635C5" w:rsidP="00D635C5">
      <w:pPr>
        <w:tabs>
          <w:tab w:val="num" w:pos="2160"/>
        </w:tabs>
        <w:spacing w:after="120"/>
        <w:jc w:val="both"/>
        <w:rPr>
          <w:bCs/>
          <w:sz w:val="24"/>
          <w:szCs w:val="24"/>
          <w:u w:val="single"/>
        </w:rPr>
      </w:pPr>
      <w:r w:rsidRPr="009B6A34">
        <w:rPr>
          <w:sz w:val="24"/>
          <w:szCs w:val="24"/>
          <w:u w:val="single"/>
        </w:rPr>
        <w:t>projektová dokumentace:</w:t>
      </w:r>
      <w:r w:rsidR="009B6A34">
        <w:rPr>
          <w:sz w:val="24"/>
          <w:szCs w:val="24"/>
          <w:u w:val="single"/>
        </w:rPr>
        <w:t xml:space="preserve"> </w:t>
      </w:r>
      <w:r w:rsidR="00FA753F" w:rsidRPr="00FA753F">
        <w:rPr>
          <w:bCs/>
          <w:color w:val="000000"/>
          <w:sz w:val="24"/>
          <w:szCs w:val="24"/>
        </w:rPr>
        <w:t>zpracování Žádosti o dotaci a příloh</w:t>
      </w:r>
      <w:r w:rsidRPr="009B6A34">
        <w:rPr>
          <w:sz w:val="24"/>
          <w:szCs w:val="24"/>
        </w:rPr>
        <w:t>, podnikatelský</w:t>
      </w:r>
      <w:r>
        <w:rPr>
          <w:sz w:val="24"/>
          <w:szCs w:val="24"/>
        </w:rPr>
        <w:t xml:space="preserve"> záměr, studie proveditelnosti, marketingová studie,</w:t>
      </w:r>
      <w:r w:rsidRPr="00BD46AA">
        <w:rPr>
          <w:sz w:val="24"/>
          <w:szCs w:val="24"/>
        </w:rPr>
        <w:t xml:space="preserve"> zadávací řízení</w:t>
      </w:r>
    </w:p>
    <w:p w:rsidR="00D635C5" w:rsidRPr="00BD46AA" w:rsidRDefault="00D635C5" w:rsidP="00D635C5">
      <w:pPr>
        <w:jc w:val="both"/>
        <w:rPr>
          <w:b/>
          <w:bCs/>
          <w:sz w:val="24"/>
          <w:szCs w:val="24"/>
        </w:rPr>
      </w:pPr>
      <w:r w:rsidRPr="00BD46AA">
        <w:rPr>
          <w:sz w:val="24"/>
          <w:szCs w:val="24"/>
          <w:u w:val="single"/>
        </w:rPr>
        <w:t>technická dokumentace:</w:t>
      </w:r>
      <w:r w:rsidRPr="00BD46AA">
        <w:rPr>
          <w:sz w:val="24"/>
          <w:szCs w:val="24"/>
        </w:rPr>
        <w:t xml:space="preserve"> dokumentace pro provádění staveb, výkaz výměr a položkový rozpočet na stavební práce, stavební dozor, dokumentace skutečného provedení stavby po dokončení stavby, dokumentace ke stavebnímu řízení (tj. dokumentace potřebná pro vydání stavebního povolení, pro územní řízení, ohlášení stavby či jiné jednání se stavebním úřadem)</w:t>
      </w:r>
      <w:r>
        <w:rPr>
          <w:sz w:val="24"/>
          <w:szCs w:val="24"/>
        </w:rPr>
        <w:t>, odborné posudky ve vztahu k životnímu prostředí, technický dozor stavebníka, autorský dozor projektanta</w:t>
      </w:r>
    </w:p>
    <w:p w:rsidR="00D635C5" w:rsidRPr="00D45218" w:rsidRDefault="00D635C5" w:rsidP="00D635C5">
      <w:pPr>
        <w:jc w:val="both"/>
        <w:rPr>
          <w:b/>
          <w:bCs/>
          <w:sz w:val="24"/>
          <w:szCs w:val="24"/>
        </w:rPr>
      </w:pPr>
    </w:p>
    <w:p w:rsidR="00D635C5" w:rsidRDefault="00D635C5" w:rsidP="00D635C5">
      <w:pPr>
        <w:pStyle w:val="Odstavecseseznamem"/>
        <w:numPr>
          <w:ilvl w:val="0"/>
          <w:numId w:val="196"/>
        </w:numPr>
        <w:spacing w:before="120" w:after="120"/>
        <w:ind w:left="425" w:hanging="425"/>
        <w:jc w:val="both"/>
        <w:rPr>
          <w:b/>
          <w:bCs/>
          <w:sz w:val="24"/>
          <w:szCs w:val="24"/>
        </w:rPr>
      </w:pPr>
      <w:r>
        <w:rPr>
          <w:b/>
          <w:bCs/>
          <w:sz w:val="24"/>
          <w:szCs w:val="24"/>
        </w:rPr>
        <w:t>Projekty podpořené v režimu „de minimis“</w:t>
      </w:r>
    </w:p>
    <w:p w:rsidR="00D635C5" w:rsidRPr="00BD46AA" w:rsidRDefault="00D635C5" w:rsidP="00D635C5">
      <w:pPr>
        <w:tabs>
          <w:tab w:val="num" w:pos="2160"/>
        </w:tabs>
        <w:spacing w:after="120"/>
        <w:jc w:val="both"/>
        <w:rPr>
          <w:bCs/>
          <w:sz w:val="24"/>
          <w:szCs w:val="24"/>
          <w:u w:val="single"/>
        </w:rPr>
      </w:pPr>
      <w:r w:rsidRPr="00BD46AA">
        <w:rPr>
          <w:sz w:val="24"/>
          <w:szCs w:val="24"/>
          <w:u w:val="single"/>
        </w:rPr>
        <w:t xml:space="preserve">projektová </w:t>
      </w:r>
      <w:r w:rsidRPr="009B6A34">
        <w:rPr>
          <w:sz w:val="24"/>
          <w:szCs w:val="24"/>
          <w:u w:val="single"/>
        </w:rPr>
        <w:t>dokumentace:</w:t>
      </w:r>
      <w:r w:rsidR="009B6A34" w:rsidRPr="009B6A34">
        <w:rPr>
          <w:sz w:val="24"/>
          <w:szCs w:val="24"/>
          <w:u w:val="single"/>
        </w:rPr>
        <w:t xml:space="preserve"> </w:t>
      </w:r>
      <w:r w:rsidR="00FA753F" w:rsidRPr="00FA753F">
        <w:rPr>
          <w:bCs/>
          <w:color w:val="000000"/>
          <w:sz w:val="24"/>
          <w:szCs w:val="24"/>
        </w:rPr>
        <w:t>zpracování Žádosti o dotaci a příloh</w:t>
      </w:r>
      <w:r w:rsidRPr="009B6A34">
        <w:rPr>
          <w:sz w:val="24"/>
          <w:szCs w:val="24"/>
        </w:rPr>
        <w:t>, podnikatelský</w:t>
      </w:r>
      <w:r>
        <w:rPr>
          <w:sz w:val="24"/>
          <w:szCs w:val="24"/>
        </w:rPr>
        <w:t xml:space="preserve"> záměr, studie proveditelnosti, marketingová studie,</w:t>
      </w:r>
      <w:r w:rsidRPr="00BD46AA">
        <w:rPr>
          <w:sz w:val="24"/>
          <w:szCs w:val="24"/>
        </w:rPr>
        <w:t xml:space="preserve"> zadávací řízení</w:t>
      </w:r>
    </w:p>
    <w:p w:rsidR="00D635C5" w:rsidRPr="00BD46AA" w:rsidRDefault="00D635C5" w:rsidP="00D635C5">
      <w:pPr>
        <w:jc w:val="both"/>
        <w:rPr>
          <w:b/>
          <w:bCs/>
          <w:sz w:val="24"/>
          <w:szCs w:val="24"/>
        </w:rPr>
      </w:pPr>
      <w:r w:rsidRPr="00BD46AA">
        <w:rPr>
          <w:sz w:val="24"/>
          <w:szCs w:val="24"/>
          <w:u w:val="single"/>
        </w:rPr>
        <w:t>technická dokumentace:</w:t>
      </w:r>
      <w:r w:rsidRPr="00BD46AA">
        <w:rPr>
          <w:sz w:val="24"/>
          <w:szCs w:val="24"/>
        </w:rPr>
        <w:t xml:space="preserve"> dokumentace pro provádění staveb, výkaz výměr a položkový rozpočet na stavební práce, stavební dozor, dokumentace skutečného provedení stavby po dokončení stavby, dokumentace ke stavebnímu řízení (tj. dokumentace potřebná pro vydání stavebního povolení, pro územní řízení, ohlášení stavby či jiné jednání se stavebním úřadem)</w:t>
      </w:r>
      <w:r>
        <w:rPr>
          <w:sz w:val="24"/>
          <w:szCs w:val="24"/>
        </w:rPr>
        <w:t>, odborné posudky ve vztahu k životnímu prostředí, technický dozor stavebníka, autorský dozor projektanta</w:t>
      </w:r>
    </w:p>
    <w:p w:rsidR="00D635C5" w:rsidRPr="00D45218" w:rsidRDefault="00D635C5" w:rsidP="00D635C5">
      <w:pPr>
        <w:jc w:val="both"/>
        <w:rPr>
          <w:b/>
          <w:bCs/>
          <w:sz w:val="24"/>
          <w:szCs w:val="24"/>
        </w:rPr>
      </w:pPr>
    </w:p>
    <w:p w:rsidR="00D635C5" w:rsidRPr="00D45218" w:rsidRDefault="00D635C5" w:rsidP="00D635C5">
      <w:pPr>
        <w:pStyle w:val="Odstavecseseznamem"/>
        <w:numPr>
          <w:ilvl w:val="0"/>
          <w:numId w:val="196"/>
        </w:numPr>
        <w:spacing w:before="120" w:after="120"/>
        <w:ind w:left="425" w:hanging="425"/>
        <w:jc w:val="both"/>
        <w:rPr>
          <w:b/>
          <w:bCs/>
          <w:sz w:val="24"/>
          <w:szCs w:val="24"/>
        </w:rPr>
      </w:pPr>
      <w:r>
        <w:rPr>
          <w:b/>
          <w:bCs/>
          <w:sz w:val="24"/>
          <w:szCs w:val="24"/>
        </w:rPr>
        <w:t>Projekty podpořené na základě Obecného nařízení o blokových výjimkách</w:t>
      </w:r>
    </w:p>
    <w:p w:rsidR="00D635C5" w:rsidRPr="00D45218" w:rsidRDefault="00D635C5" w:rsidP="00D635C5">
      <w:pPr>
        <w:tabs>
          <w:tab w:val="num" w:pos="720"/>
        </w:tabs>
        <w:spacing w:after="120"/>
        <w:jc w:val="both"/>
        <w:rPr>
          <w:rFonts w:eastAsia="Calibri"/>
          <w:sz w:val="24"/>
          <w:szCs w:val="24"/>
          <w:u w:val="single"/>
        </w:rPr>
      </w:pPr>
      <w:r w:rsidRPr="00BD46AA">
        <w:rPr>
          <w:rFonts w:eastAsia="Calibri"/>
          <w:sz w:val="24"/>
          <w:szCs w:val="24"/>
          <w:u w:val="single"/>
        </w:rPr>
        <w:t>projektová dokumentace:</w:t>
      </w:r>
      <w:r w:rsidRPr="00D45218">
        <w:rPr>
          <w:rFonts w:eastAsia="Calibri"/>
          <w:sz w:val="24"/>
          <w:szCs w:val="24"/>
        </w:rPr>
        <w:t xml:space="preserve"> zadávací řízení </w:t>
      </w:r>
    </w:p>
    <w:p w:rsidR="00D635C5" w:rsidRPr="00D45218" w:rsidRDefault="00D635C5" w:rsidP="00D635C5">
      <w:pPr>
        <w:tabs>
          <w:tab w:val="num" w:pos="720"/>
        </w:tabs>
        <w:jc w:val="both"/>
        <w:rPr>
          <w:rFonts w:eastAsia="Calibri"/>
          <w:sz w:val="24"/>
          <w:szCs w:val="24"/>
          <w:u w:val="single"/>
        </w:rPr>
      </w:pPr>
      <w:r w:rsidRPr="00BD46AA">
        <w:rPr>
          <w:rFonts w:eastAsia="Calibri"/>
          <w:sz w:val="24"/>
          <w:szCs w:val="24"/>
          <w:u w:val="single"/>
        </w:rPr>
        <w:t>technická dokumentace:</w:t>
      </w:r>
      <w:r w:rsidRPr="00D45218">
        <w:rPr>
          <w:rFonts w:eastAsia="Calibri"/>
          <w:sz w:val="24"/>
          <w:szCs w:val="24"/>
        </w:rPr>
        <w:t xml:space="preserve"> dokumentace pro provádění staveb, výkaz výměr a položkový rozpočet na stavební práce, stavební dozor, technický dozor stavebníka, autorský dozor projektanta, dokumentace skutečného provedení stavby po dokončení stavby </w:t>
      </w:r>
    </w:p>
    <w:p w:rsidR="00D635C5" w:rsidRDefault="00D635C5">
      <w:pPr>
        <w:rPr>
          <w:b/>
          <w:bCs/>
          <w:sz w:val="24"/>
          <w:szCs w:val="24"/>
        </w:rPr>
      </w:pPr>
      <w:r>
        <w:rPr>
          <w:b/>
          <w:bCs/>
          <w:sz w:val="24"/>
          <w:szCs w:val="24"/>
        </w:rPr>
        <w:br w:type="page"/>
      </w:r>
    </w:p>
    <w:p w:rsidR="007F0ECC" w:rsidRDefault="00D16F05" w:rsidP="00FB7C49">
      <w:pPr>
        <w:pStyle w:val="Nadpis4"/>
      </w:pPr>
      <w:r>
        <w:lastRenderedPageBreak/>
        <w:t>Příloha 5</w:t>
      </w:r>
    </w:p>
    <w:p w:rsidR="00D635C5" w:rsidRDefault="00D635C5" w:rsidP="00D16F05">
      <w:pPr>
        <w:pStyle w:val="Nadpis3"/>
      </w:pPr>
    </w:p>
    <w:p w:rsidR="00BE0383" w:rsidRPr="00A35062" w:rsidRDefault="00BE0383" w:rsidP="00D16F05">
      <w:pPr>
        <w:pStyle w:val="Nadpis3"/>
      </w:pPr>
      <w:bookmarkStart w:id="56" w:name="_Toc280261326"/>
      <w:r w:rsidRPr="00A35062">
        <w:t>Metodika stanovení</w:t>
      </w:r>
      <w:r w:rsidR="008C36B4">
        <w:t xml:space="preserve"> způsobilých</w:t>
      </w:r>
      <w:r w:rsidRPr="00A35062">
        <w:t xml:space="preserve"> výdajů</w:t>
      </w:r>
      <w:r w:rsidR="008C36B4">
        <w:t>  v př</w:t>
      </w:r>
      <w:r w:rsidRPr="00A35062">
        <w:t>ípadě využití části objektu</w:t>
      </w:r>
      <w:r>
        <w:t>/kapacity vybavení</w:t>
      </w:r>
      <w:r w:rsidRPr="00A35062">
        <w:t xml:space="preserve">, který je předmětem projektu,  pro jiné účely než jsou cíle a účel </w:t>
      </w:r>
      <w:bookmarkEnd w:id="56"/>
      <w:r w:rsidR="00F4536C">
        <w:t>příslušného hlavního nebo vedlejšího opatření/ podopatření</w:t>
      </w:r>
    </w:p>
    <w:p w:rsidR="00BE0383" w:rsidRPr="00A35062" w:rsidRDefault="00BE0383" w:rsidP="00BE0383">
      <w:pPr>
        <w:jc w:val="both"/>
        <w:rPr>
          <w:b/>
          <w:bCs/>
          <w:sz w:val="24"/>
          <w:szCs w:val="24"/>
        </w:rPr>
      </w:pPr>
    </w:p>
    <w:p w:rsidR="00BE0383" w:rsidRPr="00A35062" w:rsidRDefault="00BE0383" w:rsidP="00BE0383">
      <w:pPr>
        <w:autoSpaceDE w:val="0"/>
        <w:autoSpaceDN w:val="0"/>
        <w:adjustRightInd w:val="0"/>
        <w:jc w:val="both"/>
        <w:rPr>
          <w:sz w:val="24"/>
          <w:szCs w:val="24"/>
        </w:rPr>
      </w:pPr>
      <w:r w:rsidRPr="00A35062">
        <w:rPr>
          <w:sz w:val="24"/>
          <w:szCs w:val="24"/>
        </w:rPr>
        <w:t xml:space="preserve">V případě využití části objektu, který je předmětem projektu, pro jiné účely než jsou cíle a účel </w:t>
      </w:r>
      <w:r w:rsidR="00F4536C">
        <w:rPr>
          <w:sz w:val="24"/>
          <w:szCs w:val="24"/>
        </w:rPr>
        <w:t>příslušného hlavního nebo vedlejšího opatření/podopatření</w:t>
      </w:r>
      <w:r w:rsidRPr="00A35062">
        <w:rPr>
          <w:sz w:val="24"/>
          <w:szCs w:val="24"/>
        </w:rPr>
        <w:t xml:space="preserve">, je nutné toto uvést v </w:t>
      </w:r>
      <w:r>
        <w:rPr>
          <w:sz w:val="24"/>
          <w:szCs w:val="24"/>
        </w:rPr>
        <w:t>elektronické Žádosti o dotaci</w:t>
      </w:r>
      <w:r w:rsidRPr="00A35062">
        <w:rPr>
          <w:sz w:val="24"/>
          <w:szCs w:val="24"/>
        </w:rPr>
        <w:t xml:space="preserve">. </w:t>
      </w:r>
      <w:r w:rsidR="008C36B4">
        <w:rPr>
          <w:sz w:val="24"/>
          <w:szCs w:val="24"/>
        </w:rPr>
        <w:t>Způsobilé v</w:t>
      </w:r>
      <w:r w:rsidRPr="00A35062">
        <w:rPr>
          <w:sz w:val="24"/>
          <w:szCs w:val="24"/>
        </w:rPr>
        <w:t>ýdaje se určí následujícím způsobem:</w:t>
      </w:r>
    </w:p>
    <w:p w:rsidR="00BE0383" w:rsidRPr="00A35062" w:rsidRDefault="00BE0383" w:rsidP="00BE0383">
      <w:pPr>
        <w:autoSpaceDE w:val="0"/>
        <w:autoSpaceDN w:val="0"/>
        <w:adjustRightInd w:val="0"/>
        <w:rPr>
          <w:sz w:val="24"/>
          <w:szCs w:val="24"/>
        </w:rPr>
      </w:pPr>
    </w:p>
    <w:p w:rsidR="00BE0383" w:rsidRPr="00A35062" w:rsidRDefault="00BE0383" w:rsidP="00BE0383">
      <w:pPr>
        <w:autoSpaceDE w:val="0"/>
        <w:autoSpaceDN w:val="0"/>
        <w:adjustRightInd w:val="0"/>
        <w:jc w:val="both"/>
        <w:rPr>
          <w:sz w:val="24"/>
          <w:szCs w:val="24"/>
        </w:rPr>
      </w:pPr>
      <w:r w:rsidRPr="00A35062">
        <w:rPr>
          <w:sz w:val="24"/>
          <w:szCs w:val="24"/>
        </w:rPr>
        <w:t xml:space="preserve">Náklady na stavební práce, materiál, technologie, vybavení atd., které slouží pouze jiným potřebám než účelu a cílům </w:t>
      </w:r>
      <w:r w:rsidR="00F4536C">
        <w:rPr>
          <w:sz w:val="24"/>
          <w:szCs w:val="24"/>
        </w:rPr>
        <w:t>příslušného hlavního nebo vedlejšího opatření / podopatření</w:t>
      </w:r>
      <w:r w:rsidR="00F4536C" w:rsidRPr="00A35062">
        <w:rPr>
          <w:sz w:val="24"/>
          <w:szCs w:val="24"/>
        </w:rPr>
        <w:t xml:space="preserve"> </w:t>
      </w:r>
      <w:r w:rsidRPr="00A35062">
        <w:rPr>
          <w:sz w:val="24"/>
          <w:szCs w:val="24"/>
        </w:rPr>
        <w:t xml:space="preserve">nelze podpořit – </w:t>
      </w:r>
      <w:r w:rsidR="008C36B4">
        <w:rPr>
          <w:sz w:val="24"/>
          <w:szCs w:val="24"/>
        </w:rPr>
        <w:t xml:space="preserve">nezpůsobilé </w:t>
      </w:r>
      <w:r w:rsidRPr="00A35062">
        <w:rPr>
          <w:sz w:val="24"/>
          <w:szCs w:val="24"/>
        </w:rPr>
        <w:t>výdaje</w:t>
      </w:r>
    </w:p>
    <w:p w:rsidR="00BE0383" w:rsidRPr="00A35062" w:rsidRDefault="00BE0383" w:rsidP="00BE0383">
      <w:pPr>
        <w:autoSpaceDE w:val="0"/>
        <w:autoSpaceDN w:val="0"/>
        <w:adjustRightInd w:val="0"/>
        <w:rPr>
          <w:sz w:val="24"/>
          <w:szCs w:val="24"/>
        </w:rPr>
      </w:pPr>
    </w:p>
    <w:p w:rsidR="00BE0383" w:rsidRPr="00A35062" w:rsidRDefault="00BE0383" w:rsidP="00BE0383">
      <w:pPr>
        <w:autoSpaceDE w:val="0"/>
        <w:autoSpaceDN w:val="0"/>
        <w:adjustRightInd w:val="0"/>
        <w:jc w:val="both"/>
        <w:rPr>
          <w:sz w:val="24"/>
          <w:szCs w:val="24"/>
        </w:rPr>
      </w:pPr>
      <w:r w:rsidRPr="00A35062">
        <w:rPr>
          <w:sz w:val="24"/>
          <w:szCs w:val="24"/>
        </w:rPr>
        <w:t>Pokud výdaje projektu (týká se i dílčích konstrukčních částí stavby) na stavební práce, materiál, technologie budov, společně slouží jak pro účely projektu, tak i pro jiné využití, pak se tyto výdaje nazývají společné výdaje. Mezi společné výdaje lze zařadit zejména výdaje na technická zařízení staveb, technickou infrastrukturu, příjezdové komunikace a střešní konstrukce. Při výskytu společných výdajů lze postupovat dvěma způsoby:</w:t>
      </w:r>
    </w:p>
    <w:p w:rsidR="00BE0383" w:rsidRPr="00A35062" w:rsidRDefault="00BE0383" w:rsidP="00BE0383">
      <w:pPr>
        <w:autoSpaceDE w:val="0"/>
        <w:autoSpaceDN w:val="0"/>
        <w:adjustRightInd w:val="0"/>
        <w:ind w:left="360"/>
        <w:rPr>
          <w:sz w:val="24"/>
          <w:szCs w:val="24"/>
        </w:rPr>
      </w:pPr>
    </w:p>
    <w:p w:rsidR="00BE0383" w:rsidRPr="00A35062" w:rsidRDefault="00BE0383" w:rsidP="00BE0383">
      <w:pPr>
        <w:autoSpaceDE w:val="0"/>
        <w:autoSpaceDN w:val="0"/>
        <w:adjustRightInd w:val="0"/>
        <w:ind w:left="360"/>
        <w:rPr>
          <w:sz w:val="24"/>
          <w:szCs w:val="24"/>
        </w:rPr>
      </w:pPr>
      <w:r w:rsidRPr="00A35062">
        <w:rPr>
          <w:sz w:val="24"/>
          <w:szCs w:val="24"/>
        </w:rPr>
        <w:t xml:space="preserve">A) Veškeré společné výdaje se zahrnou do </w:t>
      </w:r>
      <w:r w:rsidR="008C36B4">
        <w:rPr>
          <w:sz w:val="24"/>
          <w:szCs w:val="24"/>
        </w:rPr>
        <w:t xml:space="preserve">nezpůsobilých </w:t>
      </w:r>
      <w:r w:rsidRPr="00A35062">
        <w:rPr>
          <w:sz w:val="24"/>
          <w:szCs w:val="24"/>
        </w:rPr>
        <w:t>výdajů</w:t>
      </w:r>
    </w:p>
    <w:p w:rsidR="00BE0383" w:rsidRPr="00A35062" w:rsidRDefault="00BE0383" w:rsidP="00BE0383">
      <w:pPr>
        <w:autoSpaceDE w:val="0"/>
        <w:autoSpaceDN w:val="0"/>
        <w:adjustRightInd w:val="0"/>
        <w:ind w:left="360"/>
        <w:rPr>
          <w:sz w:val="24"/>
          <w:szCs w:val="24"/>
        </w:rPr>
      </w:pPr>
      <w:r w:rsidRPr="00A35062">
        <w:rPr>
          <w:sz w:val="24"/>
          <w:szCs w:val="24"/>
        </w:rPr>
        <w:t>B) Použije se vzorec:</w:t>
      </w:r>
    </w:p>
    <w:p w:rsidR="00BE0383" w:rsidRPr="00A35062" w:rsidRDefault="00BE0383" w:rsidP="00BE0383">
      <w:pPr>
        <w:autoSpaceDE w:val="0"/>
        <w:autoSpaceDN w:val="0"/>
        <w:adjustRightInd w:val="0"/>
        <w:rPr>
          <w:sz w:val="24"/>
          <w:szCs w:val="24"/>
        </w:rPr>
      </w:pPr>
    </w:p>
    <w:p w:rsidR="00BE0383" w:rsidRPr="00A35062" w:rsidRDefault="00BE0383" w:rsidP="00BE0383">
      <w:pPr>
        <w:autoSpaceDE w:val="0"/>
        <w:autoSpaceDN w:val="0"/>
        <w:adjustRightInd w:val="0"/>
        <w:rPr>
          <w:sz w:val="24"/>
          <w:szCs w:val="24"/>
        </w:rPr>
      </w:pPr>
      <w:r w:rsidRPr="00A35062">
        <w:rPr>
          <w:position w:val="-24"/>
          <w:sz w:val="24"/>
          <w:szCs w:val="24"/>
        </w:rPr>
        <w:object w:dxaOrig="1740" w:dyaOrig="620">
          <v:shape id="_x0000_i1026" type="#_x0000_t75" style="width:87pt;height:30.75pt" o:ole="">
            <v:imagedata r:id="rId14" o:title=""/>
          </v:shape>
          <o:OLEObject Type="Embed" ProgID="Equation.3" ShapeID="_x0000_i1026" DrawAspect="Content" ObjectID="_1367036234" r:id="rId15"/>
        </w:object>
      </w:r>
    </w:p>
    <w:p w:rsidR="00BE0383" w:rsidRPr="00A35062" w:rsidRDefault="00BE0383" w:rsidP="00BE0383">
      <w:pPr>
        <w:autoSpaceDE w:val="0"/>
        <w:autoSpaceDN w:val="0"/>
        <w:adjustRightInd w:val="0"/>
        <w:rPr>
          <w:b/>
          <w:bCs/>
          <w:sz w:val="24"/>
          <w:szCs w:val="24"/>
        </w:rPr>
      </w:pPr>
    </w:p>
    <w:p w:rsidR="00BE0383" w:rsidRPr="00A35062" w:rsidRDefault="00BE0383" w:rsidP="00F4536C">
      <w:pPr>
        <w:autoSpaceDE w:val="0"/>
        <w:autoSpaceDN w:val="0"/>
        <w:adjustRightInd w:val="0"/>
        <w:jc w:val="both"/>
        <w:rPr>
          <w:sz w:val="24"/>
          <w:szCs w:val="24"/>
        </w:rPr>
      </w:pPr>
      <w:r w:rsidRPr="00A35062">
        <w:rPr>
          <w:b/>
          <w:bCs/>
          <w:sz w:val="24"/>
          <w:szCs w:val="24"/>
        </w:rPr>
        <w:t>v</w:t>
      </w:r>
      <w:r w:rsidRPr="00A35062">
        <w:rPr>
          <w:sz w:val="24"/>
          <w:szCs w:val="24"/>
        </w:rPr>
        <w:t xml:space="preserve"> je podlahová plocha objektu</w:t>
      </w:r>
      <w:r>
        <w:rPr>
          <w:sz w:val="24"/>
          <w:szCs w:val="24"/>
        </w:rPr>
        <w:t>/kapacita vybavení</w:t>
      </w:r>
      <w:r w:rsidRPr="00A35062">
        <w:rPr>
          <w:sz w:val="24"/>
          <w:szCs w:val="24"/>
        </w:rPr>
        <w:t xml:space="preserve">, která slouží k realizaci cíle a účelu </w:t>
      </w:r>
      <w:r w:rsidR="00F4536C">
        <w:rPr>
          <w:sz w:val="24"/>
          <w:szCs w:val="24"/>
        </w:rPr>
        <w:t>příslušného hlavního nebo vedlejšího opatření / podopatření</w:t>
      </w:r>
    </w:p>
    <w:p w:rsidR="00BE0383" w:rsidRPr="00A35062" w:rsidRDefault="00BE0383" w:rsidP="00F4536C">
      <w:pPr>
        <w:autoSpaceDE w:val="0"/>
        <w:autoSpaceDN w:val="0"/>
        <w:adjustRightInd w:val="0"/>
        <w:jc w:val="both"/>
        <w:rPr>
          <w:sz w:val="24"/>
          <w:szCs w:val="24"/>
        </w:rPr>
      </w:pPr>
      <w:r w:rsidRPr="00A35062">
        <w:rPr>
          <w:b/>
          <w:bCs/>
          <w:sz w:val="24"/>
          <w:szCs w:val="24"/>
        </w:rPr>
        <w:t>x</w:t>
      </w:r>
      <w:r w:rsidRPr="00A35062">
        <w:rPr>
          <w:sz w:val="24"/>
          <w:szCs w:val="24"/>
        </w:rPr>
        <w:t xml:space="preserve"> je podlahová plocha objektu</w:t>
      </w:r>
      <w:r>
        <w:rPr>
          <w:sz w:val="24"/>
          <w:szCs w:val="24"/>
        </w:rPr>
        <w:t>/kapacita vybavení</w:t>
      </w:r>
      <w:r w:rsidRPr="00A35062">
        <w:rPr>
          <w:sz w:val="24"/>
          <w:szCs w:val="24"/>
        </w:rPr>
        <w:t xml:space="preserve">, která slouží k jiným účelům </w:t>
      </w:r>
    </w:p>
    <w:p w:rsidR="00BE0383" w:rsidRPr="00A35062" w:rsidRDefault="00BE0383" w:rsidP="00F4536C">
      <w:pPr>
        <w:autoSpaceDE w:val="0"/>
        <w:autoSpaceDN w:val="0"/>
        <w:adjustRightInd w:val="0"/>
        <w:jc w:val="both"/>
        <w:rPr>
          <w:sz w:val="24"/>
          <w:szCs w:val="24"/>
        </w:rPr>
      </w:pPr>
      <w:r w:rsidRPr="00A35062">
        <w:rPr>
          <w:b/>
          <w:bCs/>
          <w:sz w:val="24"/>
          <w:szCs w:val="24"/>
        </w:rPr>
        <w:t>y</w:t>
      </w:r>
      <w:r w:rsidRPr="00A35062">
        <w:rPr>
          <w:sz w:val="24"/>
          <w:szCs w:val="24"/>
        </w:rPr>
        <w:t xml:space="preserve"> jsou náklady na společné výdaje, vyjma použitého zařízení a DPH</w:t>
      </w:r>
      <w:r>
        <w:rPr>
          <w:sz w:val="24"/>
          <w:szCs w:val="24"/>
        </w:rPr>
        <w:t>, na které nelze poskytnout dotaci</w:t>
      </w:r>
    </w:p>
    <w:p w:rsidR="00BE0383" w:rsidRPr="00A35062" w:rsidRDefault="00BE0383" w:rsidP="00F4536C">
      <w:pPr>
        <w:autoSpaceDE w:val="0"/>
        <w:autoSpaceDN w:val="0"/>
        <w:adjustRightInd w:val="0"/>
        <w:jc w:val="both"/>
        <w:rPr>
          <w:sz w:val="24"/>
          <w:szCs w:val="24"/>
        </w:rPr>
      </w:pPr>
      <w:r w:rsidRPr="00A35062">
        <w:rPr>
          <w:b/>
          <w:bCs/>
          <w:sz w:val="24"/>
          <w:szCs w:val="24"/>
        </w:rPr>
        <w:t>z</w:t>
      </w:r>
      <w:r w:rsidR="008C36B4">
        <w:rPr>
          <w:sz w:val="24"/>
          <w:szCs w:val="24"/>
        </w:rPr>
        <w:t> </w:t>
      </w:r>
      <w:r w:rsidRPr="00A35062">
        <w:rPr>
          <w:sz w:val="24"/>
          <w:szCs w:val="24"/>
        </w:rPr>
        <w:t>jsou</w:t>
      </w:r>
      <w:r w:rsidR="008C36B4">
        <w:rPr>
          <w:sz w:val="24"/>
          <w:szCs w:val="24"/>
        </w:rPr>
        <w:t xml:space="preserve"> způsobilé</w:t>
      </w:r>
      <w:r w:rsidRPr="00A35062">
        <w:rPr>
          <w:sz w:val="24"/>
          <w:szCs w:val="24"/>
        </w:rPr>
        <w:t xml:space="preserve"> výdaje ze společných výdajů</w:t>
      </w:r>
    </w:p>
    <w:p w:rsidR="00BE0383" w:rsidRPr="00A35062" w:rsidRDefault="00BE0383" w:rsidP="00F4536C">
      <w:pPr>
        <w:autoSpaceDE w:val="0"/>
        <w:autoSpaceDN w:val="0"/>
        <w:adjustRightInd w:val="0"/>
        <w:jc w:val="both"/>
        <w:rPr>
          <w:sz w:val="24"/>
          <w:szCs w:val="24"/>
        </w:rPr>
      </w:pPr>
    </w:p>
    <w:p w:rsidR="00BE0383" w:rsidRPr="00A35062" w:rsidRDefault="00BE0383" w:rsidP="00F4536C">
      <w:pPr>
        <w:jc w:val="both"/>
        <w:rPr>
          <w:sz w:val="24"/>
          <w:szCs w:val="24"/>
        </w:rPr>
      </w:pPr>
      <w:r w:rsidRPr="00A35062">
        <w:rPr>
          <w:sz w:val="24"/>
          <w:szCs w:val="24"/>
        </w:rPr>
        <w:t xml:space="preserve">Pozn. společné prostory (vnitřní komunikace apod.) se do </w:t>
      </w:r>
      <w:r w:rsidRPr="00A35062">
        <w:rPr>
          <w:b/>
          <w:bCs/>
          <w:sz w:val="24"/>
          <w:szCs w:val="24"/>
        </w:rPr>
        <w:t>v</w:t>
      </w:r>
      <w:r w:rsidRPr="00A35062">
        <w:rPr>
          <w:sz w:val="24"/>
          <w:szCs w:val="24"/>
        </w:rPr>
        <w:t xml:space="preserve"> ani </w:t>
      </w:r>
      <w:r w:rsidRPr="00A35062">
        <w:rPr>
          <w:b/>
          <w:bCs/>
          <w:sz w:val="24"/>
          <w:szCs w:val="24"/>
        </w:rPr>
        <w:t>x</w:t>
      </w:r>
      <w:r w:rsidRPr="00A35062">
        <w:rPr>
          <w:sz w:val="24"/>
          <w:szCs w:val="24"/>
        </w:rPr>
        <w:t xml:space="preserve"> nezahrnují.</w:t>
      </w:r>
    </w:p>
    <w:p w:rsidR="00BE0383" w:rsidRPr="00A35062" w:rsidRDefault="00BE0383" w:rsidP="00F4536C">
      <w:pPr>
        <w:autoSpaceDE w:val="0"/>
        <w:autoSpaceDN w:val="0"/>
        <w:adjustRightInd w:val="0"/>
        <w:jc w:val="both"/>
        <w:rPr>
          <w:sz w:val="24"/>
          <w:szCs w:val="24"/>
        </w:rPr>
      </w:pPr>
      <w:r w:rsidRPr="00A35062">
        <w:rPr>
          <w:sz w:val="24"/>
          <w:szCs w:val="24"/>
        </w:rPr>
        <w:t xml:space="preserve">Pozn. SZIF je oprávněn si od příjemce dotace vyžádat účetní doklady k prokázání finanční výše hodnoty </w:t>
      </w:r>
      <w:r w:rsidRPr="00A35062">
        <w:rPr>
          <w:b/>
          <w:bCs/>
          <w:sz w:val="24"/>
          <w:szCs w:val="24"/>
        </w:rPr>
        <w:t>y.</w:t>
      </w:r>
    </w:p>
    <w:p w:rsidR="00BE0383" w:rsidRPr="00A35062" w:rsidRDefault="00BE0383" w:rsidP="00F4536C">
      <w:pPr>
        <w:jc w:val="both"/>
        <w:rPr>
          <w:sz w:val="24"/>
          <w:szCs w:val="24"/>
        </w:rPr>
      </w:pPr>
      <w:r w:rsidRPr="00A35062">
        <w:rPr>
          <w:sz w:val="24"/>
          <w:szCs w:val="24"/>
        </w:rPr>
        <w:t xml:space="preserve">Pozn. plochy </w:t>
      </w:r>
      <w:r w:rsidRPr="00DC433F">
        <w:rPr>
          <w:b/>
          <w:sz w:val="24"/>
          <w:szCs w:val="24"/>
        </w:rPr>
        <w:t>v</w:t>
      </w:r>
      <w:r w:rsidR="00DC433F">
        <w:rPr>
          <w:sz w:val="24"/>
          <w:szCs w:val="24"/>
        </w:rPr>
        <w:t> </w:t>
      </w:r>
      <w:r w:rsidRPr="00A35062">
        <w:rPr>
          <w:sz w:val="24"/>
          <w:szCs w:val="24"/>
        </w:rPr>
        <w:t>a</w:t>
      </w:r>
      <w:r w:rsidR="00DC433F">
        <w:rPr>
          <w:sz w:val="24"/>
          <w:szCs w:val="24"/>
        </w:rPr>
        <w:t xml:space="preserve"> </w:t>
      </w:r>
      <w:r w:rsidRPr="00DC433F">
        <w:rPr>
          <w:b/>
          <w:sz w:val="24"/>
          <w:szCs w:val="24"/>
        </w:rPr>
        <w:t>x</w:t>
      </w:r>
      <w:r w:rsidRPr="00A35062">
        <w:rPr>
          <w:sz w:val="24"/>
          <w:szCs w:val="24"/>
        </w:rPr>
        <w:t xml:space="preserve"> žadatel barevně vyznačí v povinné příloze Projektová dokumentace předkládaná k územnímu nebo stavebnímu řízení nebo k ohlášení nebo v povinné příloze Půdorys stavby/půdorys dispozice technologie.</w:t>
      </w:r>
    </w:p>
    <w:p w:rsidR="00BE0383" w:rsidRPr="00A35062" w:rsidRDefault="00BE0383" w:rsidP="00F4536C">
      <w:pPr>
        <w:jc w:val="both"/>
        <w:rPr>
          <w:b/>
          <w:sz w:val="24"/>
          <w:szCs w:val="24"/>
        </w:rPr>
      </w:pPr>
      <w:r w:rsidRPr="00A35062">
        <w:rPr>
          <w:b/>
          <w:sz w:val="24"/>
          <w:szCs w:val="24"/>
        </w:rPr>
        <w:br w:type="page"/>
      </w:r>
    </w:p>
    <w:p w:rsidR="00BE0383" w:rsidRDefault="00BE0383" w:rsidP="00FB7C49">
      <w:pPr>
        <w:pStyle w:val="Nadpis4"/>
      </w:pPr>
      <w:r>
        <w:lastRenderedPageBreak/>
        <w:t xml:space="preserve">Příloha </w:t>
      </w:r>
      <w:r w:rsidR="00D16F05">
        <w:t>6</w:t>
      </w:r>
    </w:p>
    <w:p w:rsidR="00BE0383" w:rsidRDefault="00BE0383" w:rsidP="00D16F05">
      <w:pPr>
        <w:pStyle w:val="Nadpis3"/>
      </w:pPr>
    </w:p>
    <w:p w:rsidR="00BE0383" w:rsidRPr="00266FD6" w:rsidRDefault="00BE0383" w:rsidP="00D16F05">
      <w:pPr>
        <w:pStyle w:val="Nadpis3"/>
        <w:rPr>
          <w:bCs/>
          <w:color w:val="000000"/>
        </w:rPr>
      </w:pPr>
      <w:bookmarkStart w:id="57" w:name="_Toc280261327"/>
      <w:r w:rsidRPr="00266FD6">
        <w:rPr>
          <w:bCs/>
          <w:color w:val="000000"/>
        </w:rPr>
        <w:t>Definice mikropodniků, malých, středních a velkých podniků</w:t>
      </w:r>
      <w:bookmarkEnd w:id="57"/>
    </w:p>
    <w:p w:rsidR="00BE0383" w:rsidRPr="00266FD6" w:rsidRDefault="00BE0383" w:rsidP="00BE0383">
      <w:pPr>
        <w:pStyle w:val="Statut"/>
        <w:spacing w:before="0"/>
        <w:jc w:val="both"/>
        <w:rPr>
          <w:i/>
          <w:szCs w:val="24"/>
        </w:rPr>
      </w:pPr>
      <w:r w:rsidRPr="00266FD6">
        <w:rPr>
          <w:i/>
          <w:szCs w:val="24"/>
        </w:rPr>
        <w:t xml:space="preserve">Příloha I nařízení Komise (ES) č. 800/2008 ze dne 6. srpna 2008, kterým se v souladu s články </w:t>
      </w:r>
      <w:smartTag w:uri="urn:schemas-microsoft-com:office:smarttags" w:element="metricconverter">
        <w:smartTagPr>
          <w:attr w:name="ProductID" w:val="87 a"/>
        </w:smartTagPr>
        <w:r w:rsidRPr="00266FD6">
          <w:rPr>
            <w:i/>
            <w:szCs w:val="24"/>
          </w:rPr>
          <w:t>87 a</w:t>
        </w:r>
      </w:smartTag>
      <w:r w:rsidRPr="00266FD6">
        <w:rPr>
          <w:i/>
          <w:szCs w:val="24"/>
        </w:rPr>
        <w:t xml:space="preserve"> 88 Smlouvy o ES prohlašují určité kategorie podpory za slučitelné se společným trhem (obecné nařízení o blokových výjimkách), Úř. věstL 214, 9. 8. 2008, s. 3</w:t>
      </w:r>
    </w:p>
    <w:p w:rsidR="00BE0383" w:rsidRPr="00266FD6" w:rsidRDefault="00BE0383" w:rsidP="00BE0383">
      <w:pPr>
        <w:autoSpaceDE w:val="0"/>
        <w:autoSpaceDN w:val="0"/>
        <w:adjustRightInd w:val="0"/>
        <w:jc w:val="center"/>
        <w:rPr>
          <w:b/>
          <w:bCs/>
          <w:sz w:val="24"/>
          <w:szCs w:val="24"/>
        </w:rPr>
      </w:pPr>
    </w:p>
    <w:p w:rsidR="00BE0383" w:rsidRPr="00266FD6" w:rsidRDefault="00BE0383" w:rsidP="00BE0383">
      <w:pPr>
        <w:autoSpaceDE w:val="0"/>
        <w:autoSpaceDN w:val="0"/>
        <w:adjustRightInd w:val="0"/>
        <w:jc w:val="center"/>
        <w:rPr>
          <w:b/>
          <w:bCs/>
          <w:sz w:val="24"/>
          <w:szCs w:val="24"/>
        </w:rPr>
      </w:pPr>
      <w:r w:rsidRPr="00266FD6">
        <w:rPr>
          <w:b/>
          <w:bCs/>
          <w:sz w:val="24"/>
          <w:szCs w:val="24"/>
        </w:rPr>
        <w:t>Definice malých a středních podniků</w:t>
      </w:r>
    </w:p>
    <w:p w:rsidR="00BE0383" w:rsidRPr="00266FD6" w:rsidRDefault="00BE0383" w:rsidP="00BE0383">
      <w:pPr>
        <w:autoSpaceDE w:val="0"/>
        <w:autoSpaceDN w:val="0"/>
        <w:adjustRightInd w:val="0"/>
        <w:jc w:val="center"/>
        <w:rPr>
          <w:i/>
          <w:iCs/>
          <w:sz w:val="24"/>
          <w:szCs w:val="24"/>
        </w:rPr>
      </w:pPr>
    </w:p>
    <w:p w:rsidR="00BE0383" w:rsidRPr="00266FD6" w:rsidRDefault="00BE0383" w:rsidP="00BE0383">
      <w:pPr>
        <w:autoSpaceDE w:val="0"/>
        <w:autoSpaceDN w:val="0"/>
        <w:adjustRightInd w:val="0"/>
        <w:jc w:val="center"/>
        <w:rPr>
          <w:i/>
          <w:iCs/>
          <w:sz w:val="24"/>
          <w:szCs w:val="24"/>
        </w:rPr>
      </w:pPr>
      <w:r w:rsidRPr="00266FD6">
        <w:rPr>
          <w:i/>
          <w:iCs/>
          <w:sz w:val="24"/>
          <w:szCs w:val="24"/>
        </w:rPr>
        <w:t>Článek 1</w:t>
      </w:r>
    </w:p>
    <w:p w:rsidR="00BE0383" w:rsidRPr="00266FD6" w:rsidRDefault="00BE0383" w:rsidP="00BE0383">
      <w:pPr>
        <w:autoSpaceDE w:val="0"/>
        <w:autoSpaceDN w:val="0"/>
        <w:adjustRightInd w:val="0"/>
        <w:jc w:val="center"/>
        <w:rPr>
          <w:b/>
          <w:bCs/>
          <w:sz w:val="24"/>
          <w:szCs w:val="24"/>
        </w:rPr>
      </w:pPr>
    </w:p>
    <w:p w:rsidR="00BE0383" w:rsidRPr="00266FD6" w:rsidRDefault="00BE0383" w:rsidP="00BE0383">
      <w:pPr>
        <w:autoSpaceDE w:val="0"/>
        <w:autoSpaceDN w:val="0"/>
        <w:adjustRightInd w:val="0"/>
        <w:jc w:val="center"/>
        <w:rPr>
          <w:b/>
          <w:bCs/>
          <w:sz w:val="24"/>
          <w:szCs w:val="24"/>
        </w:rPr>
      </w:pPr>
      <w:r w:rsidRPr="00266FD6">
        <w:rPr>
          <w:b/>
          <w:bCs/>
          <w:sz w:val="24"/>
          <w:szCs w:val="24"/>
        </w:rPr>
        <w:t>Podnik</w:t>
      </w:r>
    </w:p>
    <w:p w:rsidR="00BE0383" w:rsidRPr="00266FD6" w:rsidRDefault="00BE0383" w:rsidP="00BE0383">
      <w:pPr>
        <w:autoSpaceDE w:val="0"/>
        <w:autoSpaceDN w:val="0"/>
        <w:adjustRightInd w:val="0"/>
        <w:jc w:val="both"/>
        <w:rPr>
          <w:sz w:val="24"/>
          <w:szCs w:val="24"/>
        </w:rPr>
      </w:pPr>
      <w:r w:rsidRPr="00266FD6">
        <w:rPr>
          <w:sz w:val="24"/>
          <w:szCs w:val="24"/>
        </w:rPr>
        <w:t>Podnikem se rozumí každý subjekt vykonávající hospodářskou činnost, bez ohledu na jeho právní formu. K těmto subjektům patří zejména osoby samostatně výdělečně činné a rodinné podniky vykonávající řemeslné či jiné činnosti a obchodní společnosti nebo sdružení, která běžně vykonávají hospodářskou činnost.</w:t>
      </w:r>
    </w:p>
    <w:p w:rsidR="00BE0383" w:rsidRPr="00266FD6" w:rsidRDefault="00BE0383" w:rsidP="00BE0383">
      <w:pPr>
        <w:autoSpaceDE w:val="0"/>
        <w:autoSpaceDN w:val="0"/>
        <w:adjustRightInd w:val="0"/>
        <w:jc w:val="both"/>
        <w:rPr>
          <w:i/>
          <w:iCs/>
          <w:sz w:val="24"/>
          <w:szCs w:val="24"/>
        </w:rPr>
      </w:pPr>
    </w:p>
    <w:p w:rsidR="00BE0383" w:rsidRPr="00266FD6" w:rsidRDefault="00BE0383" w:rsidP="00BE0383">
      <w:pPr>
        <w:autoSpaceDE w:val="0"/>
        <w:autoSpaceDN w:val="0"/>
        <w:adjustRightInd w:val="0"/>
        <w:jc w:val="center"/>
        <w:rPr>
          <w:i/>
          <w:iCs/>
          <w:sz w:val="24"/>
          <w:szCs w:val="24"/>
        </w:rPr>
      </w:pPr>
      <w:r w:rsidRPr="00266FD6">
        <w:rPr>
          <w:i/>
          <w:iCs/>
          <w:sz w:val="24"/>
          <w:szCs w:val="24"/>
        </w:rPr>
        <w:t>Článek 2</w:t>
      </w:r>
    </w:p>
    <w:p w:rsidR="00BE0383" w:rsidRPr="00266FD6" w:rsidRDefault="00BE0383" w:rsidP="00BE0383">
      <w:pPr>
        <w:autoSpaceDE w:val="0"/>
        <w:autoSpaceDN w:val="0"/>
        <w:adjustRightInd w:val="0"/>
        <w:jc w:val="both"/>
        <w:rPr>
          <w:b/>
          <w:bCs/>
          <w:sz w:val="24"/>
          <w:szCs w:val="24"/>
        </w:rPr>
      </w:pPr>
    </w:p>
    <w:p w:rsidR="00BE0383" w:rsidRPr="00266FD6" w:rsidRDefault="00BE0383" w:rsidP="00BE0383">
      <w:pPr>
        <w:autoSpaceDE w:val="0"/>
        <w:autoSpaceDN w:val="0"/>
        <w:adjustRightInd w:val="0"/>
        <w:jc w:val="center"/>
        <w:rPr>
          <w:b/>
          <w:bCs/>
          <w:sz w:val="24"/>
          <w:szCs w:val="24"/>
        </w:rPr>
      </w:pPr>
      <w:r w:rsidRPr="00266FD6">
        <w:rPr>
          <w:b/>
          <w:bCs/>
          <w:sz w:val="24"/>
          <w:szCs w:val="24"/>
        </w:rPr>
        <w:t>Počet zaměstnanců a finanční prahy vymezující kategorie podniků</w:t>
      </w:r>
    </w:p>
    <w:p w:rsidR="00BE0383" w:rsidRPr="00266FD6" w:rsidRDefault="00BE0383" w:rsidP="00BE0383">
      <w:pPr>
        <w:numPr>
          <w:ilvl w:val="1"/>
          <w:numId w:val="35"/>
        </w:numPr>
        <w:tabs>
          <w:tab w:val="clear" w:pos="2160"/>
          <w:tab w:val="num" w:pos="360"/>
        </w:tabs>
        <w:autoSpaceDE w:val="0"/>
        <w:autoSpaceDN w:val="0"/>
        <w:adjustRightInd w:val="0"/>
        <w:ind w:left="357" w:hanging="357"/>
        <w:jc w:val="both"/>
        <w:rPr>
          <w:sz w:val="24"/>
          <w:szCs w:val="24"/>
        </w:rPr>
      </w:pPr>
      <w:r w:rsidRPr="00266FD6">
        <w:rPr>
          <w:sz w:val="24"/>
          <w:szCs w:val="24"/>
        </w:rPr>
        <w:t>Kategorie mikropodniků, malých a středních podniků je složena z podniků, které zaměstnávají méně než 250 osob a jejichž roční obrat nepřesahuje 50 milionů EUR, nebo jejichž bilanční suma roční rozvahy nepřesahuje 43 milionů EUR.</w:t>
      </w:r>
    </w:p>
    <w:p w:rsidR="00BE0383" w:rsidRPr="00266FD6" w:rsidRDefault="00BE0383" w:rsidP="00BE0383">
      <w:pPr>
        <w:numPr>
          <w:ilvl w:val="1"/>
          <w:numId w:val="35"/>
        </w:numPr>
        <w:tabs>
          <w:tab w:val="clear" w:pos="2160"/>
          <w:tab w:val="num" w:pos="360"/>
        </w:tabs>
        <w:autoSpaceDE w:val="0"/>
        <w:autoSpaceDN w:val="0"/>
        <w:adjustRightInd w:val="0"/>
        <w:ind w:left="357" w:hanging="357"/>
        <w:jc w:val="both"/>
        <w:rPr>
          <w:sz w:val="24"/>
          <w:szCs w:val="24"/>
        </w:rPr>
      </w:pPr>
      <w:r w:rsidRPr="00266FD6">
        <w:rPr>
          <w:sz w:val="24"/>
          <w:szCs w:val="24"/>
        </w:rPr>
        <w:t>V rámci kategorie malých a středních podniků jsou malé podniky vymezeny jako podniky, které zaměstnávají méně než 50 osob a jejichž roční obrat nebo bilanční suma roční rozvahy nepřesahuje 10 milionů EUR.</w:t>
      </w:r>
    </w:p>
    <w:p w:rsidR="00BE0383" w:rsidRPr="00266FD6" w:rsidRDefault="00BE0383" w:rsidP="00BE0383">
      <w:pPr>
        <w:numPr>
          <w:ilvl w:val="1"/>
          <w:numId w:val="35"/>
        </w:numPr>
        <w:tabs>
          <w:tab w:val="clear" w:pos="2160"/>
          <w:tab w:val="num" w:pos="360"/>
        </w:tabs>
        <w:autoSpaceDE w:val="0"/>
        <w:autoSpaceDN w:val="0"/>
        <w:adjustRightInd w:val="0"/>
        <w:ind w:left="357" w:hanging="357"/>
        <w:jc w:val="both"/>
        <w:rPr>
          <w:sz w:val="24"/>
          <w:szCs w:val="24"/>
        </w:rPr>
      </w:pPr>
      <w:r w:rsidRPr="00266FD6">
        <w:rPr>
          <w:sz w:val="24"/>
          <w:szCs w:val="24"/>
        </w:rPr>
        <w:t>V rámci kategorie malých a středních podniků jsou mikropodniky vymezeny jako podniky, které zaměstnávají méně než 10 osob a jejichž roční obrat nebo bilanční suma roční rozvahy nepřesahuje 2 miliony EUR.</w:t>
      </w:r>
    </w:p>
    <w:p w:rsidR="00BE0383" w:rsidRPr="00266FD6" w:rsidRDefault="00BE0383" w:rsidP="00BE0383">
      <w:pPr>
        <w:autoSpaceDE w:val="0"/>
        <w:autoSpaceDN w:val="0"/>
        <w:adjustRightInd w:val="0"/>
        <w:jc w:val="both"/>
        <w:rPr>
          <w:i/>
          <w:iCs/>
          <w:sz w:val="24"/>
          <w:szCs w:val="24"/>
        </w:rPr>
      </w:pPr>
    </w:p>
    <w:p w:rsidR="00BE0383" w:rsidRPr="00266FD6" w:rsidRDefault="00BE0383" w:rsidP="00BE0383">
      <w:pPr>
        <w:autoSpaceDE w:val="0"/>
        <w:autoSpaceDN w:val="0"/>
        <w:adjustRightInd w:val="0"/>
        <w:jc w:val="center"/>
        <w:rPr>
          <w:i/>
          <w:iCs/>
          <w:sz w:val="24"/>
          <w:szCs w:val="24"/>
        </w:rPr>
      </w:pPr>
      <w:r w:rsidRPr="00266FD6">
        <w:rPr>
          <w:i/>
          <w:iCs/>
          <w:sz w:val="24"/>
          <w:szCs w:val="24"/>
        </w:rPr>
        <w:t>Článek 3</w:t>
      </w:r>
    </w:p>
    <w:p w:rsidR="00BE0383" w:rsidRPr="00266FD6" w:rsidRDefault="00BE0383" w:rsidP="00BE0383">
      <w:pPr>
        <w:autoSpaceDE w:val="0"/>
        <w:autoSpaceDN w:val="0"/>
        <w:adjustRightInd w:val="0"/>
        <w:jc w:val="both"/>
        <w:rPr>
          <w:b/>
          <w:bCs/>
          <w:sz w:val="24"/>
          <w:szCs w:val="24"/>
        </w:rPr>
      </w:pPr>
    </w:p>
    <w:p w:rsidR="00BE0383" w:rsidRPr="00266FD6" w:rsidRDefault="00BE0383" w:rsidP="00BE0383">
      <w:pPr>
        <w:autoSpaceDE w:val="0"/>
        <w:autoSpaceDN w:val="0"/>
        <w:adjustRightInd w:val="0"/>
        <w:jc w:val="center"/>
        <w:rPr>
          <w:b/>
          <w:bCs/>
          <w:sz w:val="24"/>
          <w:szCs w:val="24"/>
        </w:rPr>
      </w:pPr>
      <w:r w:rsidRPr="00266FD6">
        <w:rPr>
          <w:b/>
          <w:bCs/>
          <w:sz w:val="24"/>
          <w:szCs w:val="24"/>
        </w:rPr>
        <w:t>Druhy podniků, které jsou brány v potaz při výpočtu počtu zaměstnanců a finančních hodnot</w:t>
      </w:r>
    </w:p>
    <w:p w:rsidR="00BE0383" w:rsidRPr="00266FD6" w:rsidRDefault="00BE0383" w:rsidP="00BE0383">
      <w:pPr>
        <w:numPr>
          <w:ilvl w:val="0"/>
          <w:numId w:val="175"/>
        </w:numPr>
        <w:autoSpaceDE w:val="0"/>
        <w:autoSpaceDN w:val="0"/>
        <w:adjustRightInd w:val="0"/>
        <w:jc w:val="both"/>
        <w:rPr>
          <w:sz w:val="24"/>
          <w:szCs w:val="24"/>
        </w:rPr>
      </w:pPr>
      <w:r w:rsidRPr="00266FD6">
        <w:rPr>
          <w:sz w:val="24"/>
          <w:szCs w:val="24"/>
        </w:rPr>
        <w:t>„Nezávislé podniky“ jsou všechny podniky, které nejsou zařazeny mezi partnerské podniky ve smyslu odstavce 2 ani mezi propojené podniky ve smyslu odstavce 3.</w:t>
      </w:r>
    </w:p>
    <w:p w:rsidR="00BE0383" w:rsidRPr="00266FD6" w:rsidRDefault="00BE0383" w:rsidP="00BE0383">
      <w:pPr>
        <w:numPr>
          <w:ilvl w:val="0"/>
          <w:numId w:val="175"/>
        </w:numPr>
        <w:autoSpaceDE w:val="0"/>
        <w:autoSpaceDN w:val="0"/>
        <w:adjustRightInd w:val="0"/>
        <w:jc w:val="both"/>
        <w:rPr>
          <w:sz w:val="24"/>
          <w:szCs w:val="24"/>
        </w:rPr>
      </w:pPr>
      <w:r w:rsidRPr="00266FD6">
        <w:rPr>
          <w:sz w:val="24"/>
          <w:szCs w:val="24"/>
        </w:rPr>
        <w:t xml:space="preserve">„Partnerské podniky“ jsou všechny podniky, které nejsou zařazeny mezi propojené podniky ve smyslu odstavce </w:t>
      </w:r>
      <w:smartTag w:uri="urn:schemas-microsoft-com:office:smarttags" w:element="metricconverter">
        <w:smartTagPr>
          <w:attr w:name="ProductID" w:val="3 a"/>
        </w:smartTagPr>
        <w:r w:rsidRPr="00266FD6">
          <w:rPr>
            <w:sz w:val="24"/>
            <w:szCs w:val="24"/>
          </w:rPr>
          <w:t>3 a</w:t>
        </w:r>
      </w:smartTag>
      <w:r w:rsidRPr="00266FD6">
        <w:rPr>
          <w:sz w:val="24"/>
          <w:szCs w:val="24"/>
        </w:rPr>
        <w:t xml:space="preserve"> mezi kterými existuje následující vztah: podnik (mateřský podnik) vlastní sám nebo společně s jedním či více propojenými podniky ve smyslu odstavce 3, 25 % nebo více procent základního kapitálu nebo hlasovacích práv jiného podniku (dceřiný podnik).</w:t>
      </w:r>
    </w:p>
    <w:p w:rsidR="00BE0383" w:rsidRPr="00266FD6" w:rsidRDefault="00BE0383" w:rsidP="00BE0383">
      <w:pPr>
        <w:autoSpaceDE w:val="0"/>
        <w:autoSpaceDN w:val="0"/>
        <w:adjustRightInd w:val="0"/>
        <w:jc w:val="both"/>
        <w:rPr>
          <w:sz w:val="24"/>
          <w:szCs w:val="24"/>
        </w:rPr>
      </w:pPr>
      <w:r w:rsidRPr="00266FD6">
        <w:rPr>
          <w:sz w:val="24"/>
          <w:szCs w:val="24"/>
        </w:rPr>
        <w:t>Podnik však může být zařazen mezi nezávislé podniky a nemá tedy žádný partnerský podnik, přestože je následujícími investory tento práh 25 % dosažen nebo je překročen, za předpokladu, že tito investoři nejsou jednotlivě ani společně propojeni ve smyslu odstavce 3 s dotyčným podnikem:</w:t>
      </w:r>
    </w:p>
    <w:p w:rsidR="00BE0383" w:rsidRPr="00266FD6" w:rsidRDefault="00BE0383" w:rsidP="00BE0383">
      <w:pPr>
        <w:numPr>
          <w:ilvl w:val="1"/>
          <w:numId w:val="174"/>
        </w:numPr>
        <w:autoSpaceDE w:val="0"/>
        <w:autoSpaceDN w:val="0"/>
        <w:adjustRightInd w:val="0"/>
        <w:jc w:val="both"/>
        <w:rPr>
          <w:sz w:val="24"/>
          <w:szCs w:val="24"/>
        </w:rPr>
      </w:pPr>
      <w:r w:rsidRPr="00266FD6">
        <w:rPr>
          <w:sz w:val="24"/>
          <w:szCs w:val="24"/>
        </w:rPr>
        <w:t xml:space="preserve">veřejné investiční společnosti, společnosti rizikového kapitálu, jednotlivci či skupiny jednotlivců provozující běžnou činnost spojenou s investováním rizikového kapitálu (business angels), které investují vlastní kapitál do nekotovaných podniků, za předpokladu, že celkové investice těchto </w:t>
      </w:r>
      <w:r w:rsidRPr="00266FD6">
        <w:rPr>
          <w:i/>
          <w:iCs/>
          <w:sz w:val="24"/>
          <w:szCs w:val="24"/>
        </w:rPr>
        <w:t>business angels</w:t>
      </w:r>
      <w:r w:rsidRPr="00266FD6">
        <w:rPr>
          <w:sz w:val="24"/>
          <w:szCs w:val="24"/>
        </w:rPr>
        <w:t>do stejného podniku nepřekročí 1 250 000 EUR;</w:t>
      </w:r>
    </w:p>
    <w:p w:rsidR="00BE0383" w:rsidRPr="00266FD6" w:rsidRDefault="00BE0383" w:rsidP="00BE0383">
      <w:pPr>
        <w:numPr>
          <w:ilvl w:val="1"/>
          <w:numId w:val="174"/>
        </w:numPr>
        <w:autoSpaceDE w:val="0"/>
        <w:autoSpaceDN w:val="0"/>
        <w:adjustRightInd w:val="0"/>
        <w:jc w:val="both"/>
        <w:rPr>
          <w:sz w:val="24"/>
          <w:szCs w:val="24"/>
        </w:rPr>
      </w:pPr>
      <w:r w:rsidRPr="00266FD6">
        <w:rPr>
          <w:sz w:val="24"/>
          <w:szCs w:val="24"/>
        </w:rPr>
        <w:lastRenderedPageBreak/>
        <w:t>univerzity nebo nezisková výzkumná střediska;</w:t>
      </w:r>
    </w:p>
    <w:p w:rsidR="00BE0383" w:rsidRPr="00266FD6" w:rsidRDefault="00BE0383" w:rsidP="00BE0383">
      <w:pPr>
        <w:numPr>
          <w:ilvl w:val="1"/>
          <w:numId w:val="174"/>
        </w:numPr>
        <w:autoSpaceDE w:val="0"/>
        <w:autoSpaceDN w:val="0"/>
        <w:adjustRightInd w:val="0"/>
        <w:jc w:val="both"/>
        <w:rPr>
          <w:sz w:val="24"/>
          <w:szCs w:val="24"/>
        </w:rPr>
      </w:pPr>
      <w:r w:rsidRPr="00266FD6">
        <w:rPr>
          <w:sz w:val="24"/>
          <w:szCs w:val="24"/>
        </w:rPr>
        <w:t>institucionální investoři včetně fondů pro regionální rozvoj;</w:t>
      </w:r>
    </w:p>
    <w:p w:rsidR="00BE0383" w:rsidRPr="00266FD6" w:rsidRDefault="00BE0383" w:rsidP="00BE0383">
      <w:pPr>
        <w:numPr>
          <w:ilvl w:val="1"/>
          <w:numId w:val="174"/>
        </w:numPr>
        <w:autoSpaceDE w:val="0"/>
        <w:autoSpaceDN w:val="0"/>
        <w:adjustRightInd w:val="0"/>
        <w:jc w:val="both"/>
        <w:rPr>
          <w:sz w:val="24"/>
          <w:szCs w:val="24"/>
        </w:rPr>
      </w:pPr>
      <w:r w:rsidRPr="00266FD6">
        <w:rPr>
          <w:sz w:val="24"/>
          <w:szCs w:val="24"/>
        </w:rPr>
        <w:t>samostatné místní orgány s ročním rozpočtem nižším než 10 milionů EUR a s méně než 5 000 obyvatel.</w:t>
      </w:r>
    </w:p>
    <w:p w:rsidR="00BE0383" w:rsidRPr="00266FD6" w:rsidRDefault="00BE0383" w:rsidP="00BE0383">
      <w:pPr>
        <w:numPr>
          <w:ilvl w:val="0"/>
          <w:numId w:val="175"/>
        </w:numPr>
        <w:autoSpaceDE w:val="0"/>
        <w:autoSpaceDN w:val="0"/>
        <w:adjustRightInd w:val="0"/>
        <w:jc w:val="both"/>
        <w:rPr>
          <w:sz w:val="24"/>
          <w:szCs w:val="24"/>
        </w:rPr>
      </w:pPr>
      <w:r w:rsidRPr="00266FD6">
        <w:rPr>
          <w:sz w:val="24"/>
          <w:szCs w:val="24"/>
        </w:rPr>
        <w:t>„Propojenými podniky“ se rozumějí podniky, mezi nimiž existuje některý z následujících vztahů:</w:t>
      </w:r>
    </w:p>
    <w:p w:rsidR="00BE0383" w:rsidRPr="00266FD6" w:rsidRDefault="00BE0383" w:rsidP="00BE0383">
      <w:pPr>
        <w:numPr>
          <w:ilvl w:val="1"/>
          <w:numId w:val="173"/>
        </w:numPr>
        <w:autoSpaceDE w:val="0"/>
        <w:autoSpaceDN w:val="0"/>
        <w:adjustRightInd w:val="0"/>
        <w:jc w:val="both"/>
        <w:rPr>
          <w:sz w:val="24"/>
          <w:szCs w:val="24"/>
        </w:rPr>
      </w:pPr>
      <w:r w:rsidRPr="00266FD6">
        <w:rPr>
          <w:sz w:val="24"/>
          <w:szCs w:val="24"/>
        </w:rPr>
        <w:t>podnik vlastní většinu hlasovacích práv, která náležejí akcionářům nebo společníkům, v jiném podniku;</w:t>
      </w:r>
    </w:p>
    <w:p w:rsidR="00BE0383" w:rsidRPr="00266FD6" w:rsidRDefault="00BE0383" w:rsidP="00BE0383">
      <w:pPr>
        <w:numPr>
          <w:ilvl w:val="1"/>
          <w:numId w:val="173"/>
        </w:numPr>
        <w:autoSpaceDE w:val="0"/>
        <w:autoSpaceDN w:val="0"/>
        <w:adjustRightInd w:val="0"/>
        <w:jc w:val="both"/>
        <w:rPr>
          <w:sz w:val="24"/>
          <w:szCs w:val="24"/>
        </w:rPr>
      </w:pPr>
      <w:r w:rsidRPr="00266FD6">
        <w:rPr>
          <w:sz w:val="24"/>
          <w:szCs w:val="24"/>
        </w:rPr>
        <w:t>podnik má právo jmenovat nebo odvolat většinu členů správního, řídícího nebo dozorčího orgánu jiného podniku;</w:t>
      </w:r>
    </w:p>
    <w:p w:rsidR="00BE0383" w:rsidRPr="00266FD6" w:rsidRDefault="00BE0383" w:rsidP="00BE0383">
      <w:pPr>
        <w:numPr>
          <w:ilvl w:val="1"/>
          <w:numId w:val="173"/>
        </w:numPr>
        <w:autoSpaceDE w:val="0"/>
        <w:autoSpaceDN w:val="0"/>
        <w:adjustRightInd w:val="0"/>
        <w:jc w:val="both"/>
        <w:rPr>
          <w:sz w:val="24"/>
          <w:szCs w:val="24"/>
        </w:rPr>
      </w:pPr>
      <w:r w:rsidRPr="00266FD6">
        <w:rPr>
          <w:sz w:val="24"/>
          <w:szCs w:val="24"/>
        </w:rPr>
        <w:t>podnik má právo uplatňovat rozhodující vliv v jiném podniku podle smlouvy uzavřené s daným podnikem nebo dle ustanovení v zakladatelské (společenské) smlouvě (listině) nebo ve stanovách tohoto podniku;</w:t>
      </w:r>
    </w:p>
    <w:p w:rsidR="00BE0383" w:rsidRPr="00266FD6" w:rsidRDefault="00BE0383" w:rsidP="00BE0383">
      <w:pPr>
        <w:numPr>
          <w:ilvl w:val="1"/>
          <w:numId w:val="173"/>
        </w:numPr>
        <w:autoSpaceDE w:val="0"/>
        <w:autoSpaceDN w:val="0"/>
        <w:adjustRightInd w:val="0"/>
        <w:jc w:val="both"/>
        <w:rPr>
          <w:sz w:val="24"/>
          <w:szCs w:val="24"/>
        </w:rPr>
      </w:pPr>
      <w:r w:rsidRPr="00266FD6">
        <w:rPr>
          <w:sz w:val="24"/>
          <w:szCs w:val="24"/>
        </w:rPr>
        <w:t>podnik, který je akcionářem nebo společníkem jiného podniku, ovládá sám, v souladu s dohodou uzavřenou s jinými akcionáři nebo společníky daného podniku, většinu hlasovacích práv, náležejících akcionářům nebo společníkům, v daném podniku.</w:t>
      </w:r>
    </w:p>
    <w:p w:rsidR="00BE0383" w:rsidRPr="00266FD6" w:rsidRDefault="00BE0383" w:rsidP="00BE0383">
      <w:pPr>
        <w:autoSpaceDE w:val="0"/>
        <w:autoSpaceDN w:val="0"/>
        <w:adjustRightInd w:val="0"/>
        <w:jc w:val="both"/>
        <w:rPr>
          <w:sz w:val="24"/>
          <w:szCs w:val="24"/>
        </w:rPr>
      </w:pPr>
      <w:r w:rsidRPr="00266FD6">
        <w:rPr>
          <w:sz w:val="24"/>
          <w:szCs w:val="24"/>
        </w:rPr>
        <w:t>Předpokládá se, že rozhodující vliv není uplatňován, pokud investoři uvedení v odst. 2 druhém pododstavci nejsou zapojeni přímo či nepřímo do řízení daného podniku, aniž jsou tím dotčena jejich práva jakožto akcionářů nebo společníků.</w:t>
      </w:r>
    </w:p>
    <w:p w:rsidR="00BE0383" w:rsidRPr="00266FD6" w:rsidRDefault="00BE0383" w:rsidP="00BE0383">
      <w:pPr>
        <w:autoSpaceDE w:val="0"/>
        <w:autoSpaceDN w:val="0"/>
        <w:adjustRightInd w:val="0"/>
        <w:jc w:val="both"/>
        <w:rPr>
          <w:sz w:val="24"/>
          <w:szCs w:val="24"/>
        </w:rPr>
      </w:pPr>
      <w:r w:rsidRPr="00266FD6">
        <w:rPr>
          <w:sz w:val="24"/>
          <w:szCs w:val="24"/>
        </w:rPr>
        <w:t>Podniky, mezi nimiž a jedním či více dalšími podniky nebo mezi nimiž a některým z investorů uvedených v odstavci 2 existuje některý ze vztahů popsaných v prvním pododstavci, jsou rovněž považovány za propojené.</w:t>
      </w:r>
    </w:p>
    <w:p w:rsidR="00BE0383" w:rsidRPr="00266FD6" w:rsidRDefault="00BE0383" w:rsidP="00BE0383">
      <w:pPr>
        <w:autoSpaceDE w:val="0"/>
        <w:autoSpaceDN w:val="0"/>
        <w:adjustRightInd w:val="0"/>
        <w:jc w:val="both"/>
        <w:rPr>
          <w:sz w:val="24"/>
          <w:szCs w:val="24"/>
        </w:rPr>
      </w:pPr>
      <w:r w:rsidRPr="00266FD6">
        <w:rPr>
          <w:sz w:val="24"/>
          <w:szCs w:val="24"/>
        </w:rPr>
        <w:t>Podniky, které mají jeden či více takových vztahů s fyzickou osobou nebo se skupinou fyzických osob, které jednají společně, jsou taktéž považovány za propojené podniky, pokud svou činnost nebo část své činnosti vykonávají na stejném relevantním trhu nebo na sousedních trzích.</w:t>
      </w:r>
    </w:p>
    <w:p w:rsidR="00BE0383" w:rsidRPr="00266FD6" w:rsidRDefault="00BE0383" w:rsidP="00BE0383">
      <w:pPr>
        <w:autoSpaceDE w:val="0"/>
        <w:autoSpaceDN w:val="0"/>
        <w:adjustRightInd w:val="0"/>
        <w:jc w:val="both"/>
        <w:rPr>
          <w:sz w:val="24"/>
          <w:szCs w:val="24"/>
        </w:rPr>
      </w:pPr>
      <w:r w:rsidRPr="00266FD6">
        <w:rPr>
          <w:sz w:val="24"/>
          <w:szCs w:val="24"/>
        </w:rPr>
        <w:t>Za „sousední trh“ se považuje trh pro výrobky nebo služby, který navazuje na relevantní trh.</w:t>
      </w:r>
    </w:p>
    <w:p w:rsidR="00BE0383" w:rsidRPr="00266FD6" w:rsidRDefault="00BE0383" w:rsidP="00BE0383">
      <w:pPr>
        <w:numPr>
          <w:ilvl w:val="0"/>
          <w:numId w:val="175"/>
        </w:numPr>
        <w:autoSpaceDE w:val="0"/>
        <w:autoSpaceDN w:val="0"/>
        <w:adjustRightInd w:val="0"/>
        <w:jc w:val="both"/>
        <w:rPr>
          <w:sz w:val="24"/>
          <w:szCs w:val="24"/>
        </w:rPr>
      </w:pPr>
      <w:r w:rsidRPr="00266FD6">
        <w:rPr>
          <w:sz w:val="24"/>
          <w:szCs w:val="24"/>
        </w:rPr>
        <w:t>S výjimkou případů uvedených v odst. 2 druhém pododstavci nemůže být podnik považován za malý nebo střední podnik, jestliže je 25 % nebo více procent základního kapitálu nebo hlasovacích práv přímo nebo nepřímo ovládáno, společně či jednotlivě, jedním či více veřejnými subjekty.</w:t>
      </w:r>
    </w:p>
    <w:p w:rsidR="00BE0383" w:rsidRPr="00266FD6" w:rsidRDefault="00BE0383" w:rsidP="00BE0383">
      <w:pPr>
        <w:numPr>
          <w:ilvl w:val="0"/>
          <w:numId w:val="175"/>
        </w:numPr>
        <w:autoSpaceDE w:val="0"/>
        <w:autoSpaceDN w:val="0"/>
        <w:adjustRightInd w:val="0"/>
        <w:jc w:val="both"/>
        <w:rPr>
          <w:sz w:val="24"/>
          <w:szCs w:val="24"/>
        </w:rPr>
      </w:pPr>
      <w:r w:rsidRPr="00266FD6">
        <w:rPr>
          <w:sz w:val="24"/>
          <w:szCs w:val="24"/>
        </w:rPr>
        <w:t>Podniky mohou vydat prohlášení o svém postavení nezávislého podniku, partnerského podniku nebo propojeného podniku s uvedením údajů týkajících se prahů vymezených v článku 2. Prohlášení může být vydáno i v případě, že základní kapitál je rozdělen způsobem, který neumožňuje přesné určení toho, kdo jej drží, v kterémžto případě může podnik v dobré víře prohlásit, že může oprávněně předpokládat, že není vlastněn z 25 % či z více procent jiným podnikem ani společně podniky vzájemně mezi sebou propojenými. Tato prohlášení jsou vydávána, aniž jsou dotčeny kontroly a šetření prováděná podle vnitrostátních pravidel nebo podle pravidel Společenství.</w:t>
      </w:r>
    </w:p>
    <w:p w:rsidR="00BE0383" w:rsidRPr="00266FD6" w:rsidRDefault="00BE0383" w:rsidP="00BE0383">
      <w:pPr>
        <w:autoSpaceDE w:val="0"/>
        <w:autoSpaceDN w:val="0"/>
        <w:adjustRightInd w:val="0"/>
        <w:jc w:val="center"/>
        <w:rPr>
          <w:i/>
          <w:iCs/>
          <w:sz w:val="24"/>
          <w:szCs w:val="24"/>
        </w:rPr>
      </w:pPr>
    </w:p>
    <w:p w:rsidR="00BE0383" w:rsidRPr="00266FD6" w:rsidRDefault="00BE0383" w:rsidP="00BE0383">
      <w:pPr>
        <w:autoSpaceDE w:val="0"/>
        <w:autoSpaceDN w:val="0"/>
        <w:adjustRightInd w:val="0"/>
        <w:jc w:val="center"/>
        <w:rPr>
          <w:i/>
          <w:iCs/>
          <w:sz w:val="24"/>
          <w:szCs w:val="24"/>
        </w:rPr>
      </w:pPr>
      <w:r w:rsidRPr="00266FD6">
        <w:rPr>
          <w:i/>
          <w:iCs/>
          <w:sz w:val="24"/>
          <w:szCs w:val="24"/>
        </w:rPr>
        <w:t>Článek 4</w:t>
      </w:r>
    </w:p>
    <w:p w:rsidR="00BE0383" w:rsidRPr="00266FD6" w:rsidRDefault="00BE0383" w:rsidP="00BE0383">
      <w:pPr>
        <w:autoSpaceDE w:val="0"/>
        <w:autoSpaceDN w:val="0"/>
        <w:adjustRightInd w:val="0"/>
        <w:jc w:val="both"/>
        <w:rPr>
          <w:b/>
          <w:bCs/>
          <w:sz w:val="24"/>
          <w:szCs w:val="24"/>
        </w:rPr>
      </w:pPr>
    </w:p>
    <w:p w:rsidR="00BE0383" w:rsidRPr="00266FD6" w:rsidRDefault="00BE0383" w:rsidP="00BE0383">
      <w:pPr>
        <w:autoSpaceDE w:val="0"/>
        <w:autoSpaceDN w:val="0"/>
        <w:adjustRightInd w:val="0"/>
        <w:jc w:val="center"/>
        <w:rPr>
          <w:b/>
          <w:bCs/>
          <w:sz w:val="24"/>
          <w:szCs w:val="24"/>
        </w:rPr>
      </w:pPr>
      <w:r w:rsidRPr="00266FD6">
        <w:rPr>
          <w:b/>
          <w:bCs/>
          <w:sz w:val="24"/>
          <w:szCs w:val="24"/>
        </w:rPr>
        <w:t>Údaje použité při výpočtu počtu zaměstnanců a finančních hodnot a sledované období</w:t>
      </w:r>
    </w:p>
    <w:p w:rsidR="00BE0383" w:rsidRPr="00266FD6" w:rsidRDefault="00BE0383" w:rsidP="00BE0383">
      <w:pPr>
        <w:autoSpaceDE w:val="0"/>
        <w:autoSpaceDN w:val="0"/>
        <w:adjustRightInd w:val="0"/>
        <w:jc w:val="center"/>
        <w:rPr>
          <w:b/>
          <w:bCs/>
          <w:sz w:val="24"/>
          <w:szCs w:val="24"/>
        </w:rPr>
      </w:pPr>
    </w:p>
    <w:p w:rsidR="00BE0383" w:rsidRPr="00266FD6" w:rsidRDefault="00BE0383" w:rsidP="00BE0383">
      <w:pPr>
        <w:numPr>
          <w:ilvl w:val="0"/>
          <w:numId w:val="176"/>
        </w:numPr>
        <w:autoSpaceDE w:val="0"/>
        <w:autoSpaceDN w:val="0"/>
        <w:adjustRightInd w:val="0"/>
        <w:ind w:left="357" w:hanging="357"/>
        <w:jc w:val="both"/>
        <w:rPr>
          <w:sz w:val="24"/>
          <w:szCs w:val="24"/>
        </w:rPr>
      </w:pPr>
      <w:r w:rsidRPr="00266FD6">
        <w:rPr>
          <w:sz w:val="24"/>
          <w:szCs w:val="24"/>
        </w:rPr>
        <w:t>Údaji použitými při výpočtu počtu zaměstnanců a finančních hodnot jsou údaje týkající se posledního schváleného účetního období vypočtené za období jednoho kalendářního roku. Tyto údaje jsou brány v potaz od dne účetní závěrky. Částka zvolená za výši obratu je vypočítána bez daně z přidané hodnoty (DPH) a bez dalších nepřímých daní.</w:t>
      </w:r>
    </w:p>
    <w:p w:rsidR="00BE0383" w:rsidRPr="00266FD6" w:rsidRDefault="00BE0383" w:rsidP="00BE0383">
      <w:pPr>
        <w:numPr>
          <w:ilvl w:val="0"/>
          <w:numId w:val="176"/>
        </w:numPr>
        <w:autoSpaceDE w:val="0"/>
        <w:autoSpaceDN w:val="0"/>
        <w:adjustRightInd w:val="0"/>
        <w:ind w:left="357" w:hanging="357"/>
        <w:jc w:val="both"/>
        <w:rPr>
          <w:sz w:val="24"/>
          <w:szCs w:val="24"/>
        </w:rPr>
      </w:pPr>
      <w:r w:rsidRPr="00266FD6">
        <w:rPr>
          <w:sz w:val="24"/>
          <w:szCs w:val="24"/>
        </w:rPr>
        <w:lastRenderedPageBreak/>
        <w:t>V případech, kdy podnik ke dni účetní závěrky zjistí, že počet jeho zaměstnanců za dané roční období překročil v jednom či druhém směru prahy pro počet pracovníků nebo finanční prahy uvedené v článku 2, nepovede tato skutečnost ke ztrátě či získání postavení středního nebo malého podniku či mikropodniku, jestliže tyto prahy nejsou překročeny po dobu dvou po sobě jdoucích účetních období.</w:t>
      </w:r>
    </w:p>
    <w:p w:rsidR="00BE0383" w:rsidRPr="00266FD6" w:rsidRDefault="00BE0383" w:rsidP="00BE0383">
      <w:pPr>
        <w:numPr>
          <w:ilvl w:val="0"/>
          <w:numId w:val="176"/>
        </w:numPr>
        <w:autoSpaceDE w:val="0"/>
        <w:autoSpaceDN w:val="0"/>
        <w:adjustRightInd w:val="0"/>
        <w:ind w:left="357" w:hanging="357"/>
        <w:jc w:val="both"/>
        <w:rPr>
          <w:sz w:val="24"/>
          <w:szCs w:val="24"/>
        </w:rPr>
      </w:pPr>
      <w:r w:rsidRPr="00266FD6">
        <w:rPr>
          <w:sz w:val="24"/>
          <w:szCs w:val="24"/>
        </w:rPr>
        <w:t>V případě nově založených podniků, jejichž účty dosud nebyly uzavřeny, jsou údaje použité při výpočtu odvozeny z odhadů učiněných v dobré víře v průběhu účetního období.</w:t>
      </w:r>
    </w:p>
    <w:p w:rsidR="00BE0383" w:rsidRPr="00266FD6" w:rsidRDefault="00BE0383" w:rsidP="00BE0383">
      <w:pPr>
        <w:autoSpaceDE w:val="0"/>
        <w:autoSpaceDN w:val="0"/>
        <w:adjustRightInd w:val="0"/>
        <w:jc w:val="both"/>
        <w:rPr>
          <w:i/>
          <w:iCs/>
          <w:sz w:val="24"/>
          <w:szCs w:val="24"/>
        </w:rPr>
      </w:pPr>
    </w:p>
    <w:p w:rsidR="00BE0383" w:rsidRPr="00266FD6" w:rsidRDefault="00BE0383" w:rsidP="00BE0383">
      <w:pPr>
        <w:autoSpaceDE w:val="0"/>
        <w:autoSpaceDN w:val="0"/>
        <w:adjustRightInd w:val="0"/>
        <w:jc w:val="center"/>
        <w:rPr>
          <w:i/>
          <w:iCs/>
          <w:sz w:val="24"/>
          <w:szCs w:val="24"/>
        </w:rPr>
      </w:pPr>
      <w:r w:rsidRPr="00266FD6">
        <w:rPr>
          <w:i/>
          <w:iCs/>
          <w:sz w:val="24"/>
          <w:szCs w:val="24"/>
        </w:rPr>
        <w:t>Článek 5</w:t>
      </w:r>
    </w:p>
    <w:p w:rsidR="00BE0383" w:rsidRPr="00266FD6" w:rsidRDefault="00BE0383" w:rsidP="00BE0383">
      <w:pPr>
        <w:autoSpaceDE w:val="0"/>
        <w:autoSpaceDN w:val="0"/>
        <w:adjustRightInd w:val="0"/>
        <w:jc w:val="both"/>
        <w:rPr>
          <w:b/>
          <w:bCs/>
          <w:sz w:val="24"/>
          <w:szCs w:val="24"/>
        </w:rPr>
      </w:pPr>
    </w:p>
    <w:p w:rsidR="00BE0383" w:rsidRPr="00266FD6" w:rsidRDefault="00BE0383" w:rsidP="00BE0383">
      <w:pPr>
        <w:autoSpaceDE w:val="0"/>
        <w:autoSpaceDN w:val="0"/>
        <w:adjustRightInd w:val="0"/>
        <w:jc w:val="center"/>
        <w:rPr>
          <w:b/>
          <w:bCs/>
          <w:sz w:val="24"/>
          <w:szCs w:val="24"/>
        </w:rPr>
      </w:pPr>
      <w:r w:rsidRPr="00266FD6">
        <w:rPr>
          <w:b/>
          <w:bCs/>
          <w:sz w:val="24"/>
          <w:szCs w:val="24"/>
        </w:rPr>
        <w:t>Počet zaměstnanců</w:t>
      </w:r>
    </w:p>
    <w:p w:rsidR="00BE0383" w:rsidRPr="00266FD6" w:rsidRDefault="00BE0383" w:rsidP="00BE0383">
      <w:pPr>
        <w:autoSpaceDE w:val="0"/>
        <w:autoSpaceDN w:val="0"/>
        <w:adjustRightInd w:val="0"/>
        <w:jc w:val="both"/>
        <w:rPr>
          <w:sz w:val="24"/>
          <w:szCs w:val="24"/>
        </w:rPr>
      </w:pPr>
      <w:r w:rsidRPr="00266FD6">
        <w:rPr>
          <w:sz w:val="24"/>
          <w:szCs w:val="24"/>
        </w:rPr>
        <w:t>Počet zaměstnanců odpovídá počtu ročních pracovních jednotek (RPJ), tzn. počtu osob, které byly v daném podniku nebo jeho jménem zaměstnány na plný pracovní úvazek po celý sledovaný rok. Práce osob, které nepracovaly po celý rok, práce osob, které pracovaly na částečný úvazek bez ohledu na jeho délku, a práce sezónních pracovníků se započítává jako zlomky RPJ. Počet zaměstnanců tvoří:</w:t>
      </w:r>
    </w:p>
    <w:p w:rsidR="00BE0383" w:rsidRPr="00266FD6" w:rsidRDefault="00BE0383" w:rsidP="00BE0383">
      <w:pPr>
        <w:numPr>
          <w:ilvl w:val="0"/>
          <w:numId w:val="177"/>
        </w:numPr>
        <w:autoSpaceDE w:val="0"/>
        <w:autoSpaceDN w:val="0"/>
        <w:adjustRightInd w:val="0"/>
        <w:jc w:val="both"/>
        <w:rPr>
          <w:sz w:val="24"/>
          <w:szCs w:val="24"/>
        </w:rPr>
      </w:pPr>
      <w:r w:rsidRPr="00266FD6">
        <w:rPr>
          <w:sz w:val="24"/>
          <w:szCs w:val="24"/>
        </w:rPr>
        <w:t>zaměstnanci;</w:t>
      </w:r>
    </w:p>
    <w:p w:rsidR="00BE0383" w:rsidRPr="00266FD6" w:rsidRDefault="00BE0383" w:rsidP="00BE0383">
      <w:pPr>
        <w:numPr>
          <w:ilvl w:val="0"/>
          <w:numId w:val="177"/>
        </w:numPr>
        <w:autoSpaceDE w:val="0"/>
        <w:autoSpaceDN w:val="0"/>
        <w:adjustRightInd w:val="0"/>
        <w:jc w:val="both"/>
        <w:rPr>
          <w:sz w:val="24"/>
          <w:szCs w:val="24"/>
        </w:rPr>
      </w:pPr>
      <w:r w:rsidRPr="00266FD6">
        <w:rPr>
          <w:sz w:val="24"/>
          <w:szCs w:val="24"/>
        </w:rPr>
        <w:t>osoby pracující pro podnik v podřízeném postavení, které jsou považovány za zaměstnance v souladu s vnitrostátním právem;</w:t>
      </w:r>
    </w:p>
    <w:p w:rsidR="00BE0383" w:rsidRPr="00266FD6" w:rsidRDefault="00BE0383" w:rsidP="00BE0383">
      <w:pPr>
        <w:numPr>
          <w:ilvl w:val="0"/>
          <w:numId w:val="177"/>
        </w:numPr>
        <w:autoSpaceDE w:val="0"/>
        <w:autoSpaceDN w:val="0"/>
        <w:adjustRightInd w:val="0"/>
        <w:jc w:val="both"/>
        <w:rPr>
          <w:sz w:val="24"/>
          <w:szCs w:val="24"/>
        </w:rPr>
      </w:pPr>
      <w:r w:rsidRPr="00266FD6">
        <w:rPr>
          <w:sz w:val="24"/>
          <w:szCs w:val="24"/>
        </w:rPr>
        <w:t>vlastníci-vedoucí pracovníci;</w:t>
      </w:r>
    </w:p>
    <w:p w:rsidR="00BE0383" w:rsidRPr="00266FD6" w:rsidRDefault="00BE0383" w:rsidP="00BE0383">
      <w:pPr>
        <w:numPr>
          <w:ilvl w:val="0"/>
          <w:numId w:val="177"/>
        </w:numPr>
        <w:autoSpaceDE w:val="0"/>
        <w:autoSpaceDN w:val="0"/>
        <w:adjustRightInd w:val="0"/>
        <w:jc w:val="both"/>
        <w:rPr>
          <w:sz w:val="24"/>
          <w:szCs w:val="24"/>
        </w:rPr>
      </w:pPr>
      <w:r w:rsidRPr="00266FD6">
        <w:rPr>
          <w:sz w:val="24"/>
          <w:szCs w:val="24"/>
        </w:rPr>
        <w:t>společníci zapojení do běžné činnosti podniku, kteří využívají finančních výhod plynoucích z podniku.</w:t>
      </w:r>
    </w:p>
    <w:p w:rsidR="00BE0383" w:rsidRPr="00266FD6" w:rsidRDefault="00BE0383" w:rsidP="00BE0383">
      <w:pPr>
        <w:autoSpaceDE w:val="0"/>
        <w:autoSpaceDN w:val="0"/>
        <w:adjustRightInd w:val="0"/>
        <w:jc w:val="both"/>
        <w:rPr>
          <w:sz w:val="24"/>
          <w:szCs w:val="24"/>
        </w:rPr>
      </w:pPr>
      <w:r w:rsidRPr="00266FD6">
        <w:rPr>
          <w:sz w:val="24"/>
          <w:szCs w:val="24"/>
        </w:rPr>
        <w:t>Učni nebo studenti, kteří jsou zapojeni do odborné přípravy na základě smlouvy o učňovském nebo odborném vzdělávání, se nezahrnují do počtu zaměstnanců. Délka mateřské nebo rodičovské dovolené se nezapočítává.</w:t>
      </w:r>
    </w:p>
    <w:p w:rsidR="00BE0383" w:rsidRPr="00266FD6" w:rsidRDefault="00BE0383" w:rsidP="00BE0383">
      <w:pPr>
        <w:autoSpaceDE w:val="0"/>
        <w:autoSpaceDN w:val="0"/>
        <w:adjustRightInd w:val="0"/>
        <w:jc w:val="both"/>
        <w:rPr>
          <w:i/>
          <w:iCs/>
          <w:sz w:val="24"/>
          <w:szCs w:val="24"/>
        </w:rPr>
      </w:pPr>
    </w:p>
    <w:p w:rsidR="00BE0383" w:rsidRPr="00266FD6" w:rsidRDefault="00BE0383" w:rsidP="00BE0383">
      <w:pPr>
        <w:autoSpaceDE w:val="0"/>
        <w:autoSpaceDN w:val="0"/>
        <w:adjustRightInd w:val="0"/>
        <w:jc w:val="center"/>
        <w:rPr>
          <w:i/>
          <w:iCs/>
          <w:sz w:val="24"/>
          <w:szCs w:val="24"/>
        </w:rPr>
      </w:pPr>
      <w:r w:rsidRPr="00266FD6">
        <w:rPr>
          <w:i/>
          <w:iCs/>
          <w:sz w:val="24"/>
          <w:szCs w:val="24"/>
        </w:rPr>
        <w:t>Článek 6</w:t>
      </w:r>
    </w:p>
    <w:p w:rsidR="00BE0383" w:rsidRPr="00266FD6" w:rsidRDefault="00BE0383" w:rsidP="00BE0383">
      <w:pPr>
        <w:autoSpaceDE w:val="0"/>
        <w:autoSpaceDN w:val="0"/>
        <w:adjustRightInd w:val="0"/>
        <w:jc w:val="both"/>
        <w:rPr>
          <w:b/>
          <w:bCs/>
          <w:sz w:val="24"/>
          <w:szCs w:val="24"/>
        </w:rPr>
      </w:pPr>
    </w:p>
    <w:p w:rsidR="00BE0383" w:rsidRPr="00266FD6" w:rsidRDefault="00BE0383" w:rsidP="00BE0383">
      <w:pPr>
        <w:autoSpaceDE w:val="0"/>
        <w:autoSpaceDN w:val="0"/>
        <w:adjustRightInd w:val="0"/>
        <w:jc w:val="center"/>
        <w:rPr>
          <w:b/>
          <w:bCs/>
          <w:sz w:val="24"/>
          <w:szCs w:val="24"/>
        </w:rPr>
      </w:pPr>
      <w:r w:rsidRPr="00266FD6">
        <w:rPr>
          <w:b/>
          <w:bCs/>
          <w:sz w:val="24"/>
          <w:szCs w:val="24"/>
        </w:rPr>
        <w:t>Sestavování údajů o podniku</w:t>
      </w:r>
    </w:p>
    <w:p w:rsidR="00BE0383" w:rsidRPr="00266FD6" w:rsidRDefault="00BE0383" w:rsidP="00BE0383">
      <w:pPr>
        <w:numPr>
          <w:ilvl w:val="2"/>
          <w:numId w:val="174"/>
        </w:numPr>
        <w:autoSpaceDE w:val="0"/>
        <w:autoSpaceDN w:val="0"/>
        <w:adjustRightInd w:val="0"/>
        <w:jc w:val="both"/>
        <w:rPr>
          <w:sz w:val="24"/>
          <w:szCs w:val="24"/>
        </w:rPr>
      </w:pPr>
      <w:r w:rsidRPr="00266FD6">
        <w:rPr>
          <w:sz w:val="24"/>
          <w:szCs w:val="24"/>
        </w:rPr>
        <w:t>V případě nezávislého podniku jsou údaje včetně počtu zaměstnanců sestaveny výlučně na základě účtů daného podniku.</w:t>
      </w:r>
    </w:p>
    <w:p w:rsidR="00BE0383" w:rsidRPr="00266FD6" w:rsidRDefault="00BE0383" w:rsidP="00BE0383">
      <w:pPr>
        <w:numPr>
          <w:ilvl w:val="2"/>
          <w:numId w:val="174"/>
        </w:numPr>
        <w:autoSpaceDE w:val="0"/>
        <w:autoSpaceDN w:val="0"/>
        <w:adjustRightInd w:val="0"/>
        <w:jc w:val="both"/>
        <w:rPr>
          <w:sz w:val="24"/>
          <w:szCs w:val="24"/>
        </w:rPr>
      </w:pPr>
      <w:r w:rsidRPr="00266FD6">
        <w:rPr>
          <w:sz w:val="24"/>
          <w:szCs w:val="24"/>
        </w:rPr>
        <w:t>Údaje, včetně počtu zaměstnanců, podniku, který má partnerské podniky nebo propojené podniky, jsou sestaveny na základě účtů a dalších údajů podniku nebo na základě konsolidované účetní závěrky podniku, je-li sestavována, nebo konsolidované účetní závěrky, do které je podnik zahrnut v rámci konsolidace.</w:t>
      </w:r>
    </w:p>
    <w:p w:rsidR="00BE0383" w:rsidRPr="00266FD6" w:rsidRDefault="00BE0383" w:rsidP="00BE0383">
      <w:pPr>
        <w:autoSpaceDE w:val="0"/>
        <w:autoSpaceDN w:val="0"/>
        <w:adjustRightInd w:val="0"/>
        <w:jc w:val="both"/>
        <w:rPr>
          <w:sz w:val="24"/>
          <w:szCs w:val="24"/>
        </w:rPr>
      </w:pPr>
      <w:r w:rsidRPr="00266FD6">
        <w:rPr>
          <w:sz w:val="24"/>
          <w:szCs w:val="24"/>
        </w:rPr>
        <w:t>S údaji uvedenými v prvním pododstavci jsou agregovány údaje o všech partnerských podnicích daného podniku, které na něj přímo navazují. Agregace odpovídá procentuálnímu podílu na základním kapitálu či na hlasovacích právech (podle toho, která z hodnot je vyšší). V případě vzájemného vlastnictví se použije vyšší procentuální podíl.</w:t>
      </w:r>
    </w:p>
    <w:p w:rsidR="00BE0383" w:rsidRPr="00266FD6" w:rsidRDefault="00BE0383" w:rsidP="00BE0383">
      <w:pPr>
        <w:autoSpaceDE w:val="0"/>
        <w:autoSpaceDN w:val="0"/>
        <w:adjustRightInd w:val="0"/>
        <w:jc w:val="both"/>
        <w:rPr>
          <w:sz w:val="24"/>
          <w:szCs w:val="24"/>
        </w:rPr>
      </w:pPr>
      <w:r w:rsidRPr="00266FD6">
        <w:rPr>
          <w:sz w:val="24"/>
          <w:szCs w:val="24"/>
        </w:rPr>
        <w:t>K údajům uvedeným v prvním a druhém pododstavci je připojeno 100 % hodnot všech podniků, které jsou s daným podnikem přímo či nepřímo propojeny, pokud tyto hodnoty nejsou již zahrnuty do konsolidované účetní závěrky.</w:t>
      </w:r>
    </w:p>
    <w:p w:rsidR="00BE0383" w:rsidRPr="00266FD6" w:rsidRDefault="00BE0383" w:rsidP="00BE0383">
      <w:pPr>
        <w:numPr>
          <w:ilvl w:val="2"/>
          <w:numId w:val="174"/>
        </w:numPr>
        <w:autoSpaceDE w:val="0"/>
        <w:autoSpaceDN w:val="0"/>
        <w:adjustRightInd w:val="0"/>
        <w:jc w:val="both"/>
        <w:rPr>
          <w:sz w:val="24"/>
          <w:szCs w:val="24"/>
        </w:rPr>
      </w:pPr>
      <w:r w:rsidRPr="00266FD6">
        <w:rPr>
          <w:sz w:val="24"/>
          <w:szCs w:val="24"/>
        </w:rPr>
        <w:t>Pro účely použití odstavce 2 jsou údaje o partnerských podnicích daného podniku získány z účetních záznamů těchto partnerských podniků a z ostatních jejich údajů, případně konsolidovaných, jsou-li takové. S těmito údaji je agregováno 100 % údajů o podnicích, které jsou s těmito partnerskými podniky propojeny, ledaže jejich účetní údaje již byly zahrnuty do konsolidované účetní závěrky.</w:t>
      </w:r>
    </w:p>
    <w:p w:rsidR="00BE0383" w:rsidRPr="00266FD6" w:rsidRDefault="00BE0383" w:rsidP="00BE0383">
      <w:pPr>
        <w:autoSpaceDE w:val="0"/>
        <w:autoSpaceDN w:val="0"/>
        <w:adjustRightInd w:val="0"/>
        <w:jc w:val="both"/>
        <w:rPr>
          <w:sz w:val="24"/>
          <w:szCs w:val="24"/>
        </w:rPr>
      </w:pPr>
      <w:r w:rsidRPr="00266FD6">
        <w:rPr>
          <w:sz w:val="24"/>
          <w:szCs w:val="24"/>
        </w:rPr>
        <w:t xml:space="preserve">Pro účely použití odstavce 2 jsou údaje o podnicích, které jsou s daným podnikem propojeny, získány z jejich účtů a z ostatních jejich údajů, případně konsolidovaných, jsou-li takové. S </w:t>
      </w:r>
      <w:r w:rsidRPr="00266FD6">
        <w:rPr>
          <w:sz w:val="24"/>
          <w:szCs w:val="24"/>
        </w:rPr>
        <w:lastRenderedPageBreak/>
        <w:t>těmito údaji jsou poměrným způsobem agregovány údaje o všech případných partnerských podnicích propojených podniků, které na ně bezprostředně navazují, ledaže jejich účetní údaje již byly zahrnuty do konsolidované účetní závěrky v podílu odpovídajícím alespoň procentuálnímu podílu určenému v odst. 2 druhém pododstavci.</w:t>
      </w:r>
    </w:p>
    <w:p w:rsidR="00BE0383" w:rsidRPr="00266FD6" w:rsidRDefault="00BE0383" w:rsidP="00BE0383">
      <w:pPr>
        <w:numPr>
          <w:ilvl w:val="2"/>
          <w:numId w:val="174"/>
        </w:numPr>
        <w:autoSpaceDE w:val="0"/>
        <w:autoSpaceDN w:val="0"/>
        <w:adjustRightInd w:val="0"/>
        <w:jc w:val="both"/>
        <w:rPr>
          <w:sz w:val="24"/>
          <w:szCs w:val="24"/>
        </w:rPr>
      </w:pPr>
      <w:r w:rsidRPr="00266FD6">
        <w:rPr>
          <w:sz w:val="24"/>
          <w:szCs w:val="24"/>
        </w:rPr>
        <w:t>Jestliže se v konsolidované účetní závěrce neobjeví počet zaměstnanců daného podniku, výpočet tohoto počtu se provede poměrnou agregací údajů týkajících se podniků, se kterými je daný podnik partnerský, a přičtením údajů týkajících se podniků, se kterými je propojen.</w:t>
      </w:r>
    </w:p>
    <w:p w:rsidR="00BE0383" w:rsidRDefault="00BE0383" w:rsidP="00BE0383">
      <w:pPr>
        <w:rPr>
          <w:b/>
          <w:sz w:val="24"/>
          <w:szCs w:val="24"/>
        </w:rPr>
      </w:pPr>
      <w:r>
        <w:rPr>
          <w:sz w:val="24"/>
          <w:szCs w:val="24"/>
        </w:rPr>
        <w:br w:type="page"/>
      </w:r>
    </w:p>
    <w:p w:rsidR="00BE0383" w:rsidRDefault="00BE0383" w:rsidP="00FB7C49">
      <w:pPr>
        <w:pStyle w:val="Nadpis4"/>
      </w:pPr>
      <w:r>
        <w:lastRenderedPageBreak/>
        <w:t xml:space="preserve">Příloha </w:t>
      </w:r>
      <w:r w:rsidR="00D16F05">
        <w:t>7</w:t>
      </w:r>
    </w:p>
    <w:p w:rsidR="00C25A31" w:rsidRDefault="00C25A31" w:rsidP="00D16F05">
      <w:pPr>
        <w:pStyle w:val="Nadpis3"/>
      </w:pPr>
    </w:p>
    <w:p w:rsidR="00BE0383" w:rsidRPr="00C25A31" w:rsidRDefault="00BE0383" w:rsidP="00D16F05">
      <w:pPr>
        <w:pStyle w:val="Nadpis3"/>
      </w:pPr>
      <w:bookmarkStart w:id="58" w:name="_Toc280261328"/>
      <w:r w:rsidRPr="00C25A31">
        <w:t>PŘÍLOHA I Smlouvy o založení ES (SEZNAM podle článku 32 Smlouvy o založení ES)</w:t>
      </w:r>
      <w:bookmarkEnd w:id="58"/>
    </w:p>
    <w:p w:rsidR="00BE0383" w:rsidRPr="000943C4" w:rsidRDefault="00BE0383" w:rsidP="00BE0383">
      <w:pPr>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41"/>
        <w:gridCol w:w="5769"/>
        <w:gridCol w:w="1978"/>
      </w:tblGrid>
      <w:tr w:rsidR="00BE0383" w:rsidRPr="000943C4" w:rsidTr="00A269C6">
        <w:tc>
          <w:tcPr>
            <w:tcW w:w="1550" w:type="dxa"/>
            <w:vAlign w:val="center"/>
          </w:tcPr>
          <w:p w:rsidR="00BE0383" w:rsidRPr="000943C4" w:rsidRDefault="00BE0383" w:rsidP="00A269C6">
            <w:r w:rsidRPr="000943C4">
              <w:t>Číslo bruselské nomenklatury v příloze 1 Smlouvy o založení ES</w:t>
            </w:r>
          </w:p>
        </w:tc>
        <w:tc>
          <w:tcPr>
            <w:tcW w:w="5938" w:type="dxa"/>
            <w:vAlign w:val="center"/>
          </w:tcPr>
          <w:p w:rsidR="00BE0383" w:rsidRPr="000943C4" w:rsidRDefault="00BE0383" w:rsidP="00A269C6">
            <w:r w:rsidRPr="000943C4">
              <w:t>Popis zboží</w:t>
            </w:r>
          </w:p>
        </w:tc>
        <w:tc>
          <w:tcPr>
            <w:tcW w:w="1989" w:type="dxa"/>
            <w:vAlign w:val="center"/>
          </w:tcPr>
          <w:p w:rsidR="00BE0383" w:rsidRPr="000943C4" w:rsidRDefault="00BE0383" w:rsidP="00A269C6">
            <w:r w:rsidRPr="000943C4">
              <w:t>Návrh aktuálního zařazení do Harmonizovaného systému popisu číselného označování zboží – Kombinované nomenklatury (jen u položek, které se dle nového zařazení odlišují)</w:t>
            </w:r>
          </w:p>
        </w:tc>
      </w:tr>
      <w:tr w:rsidR="00BE0383" w:rsidRPr="000943C4" w:rsidTr="00A269C6">
        <w:tc>
          <w:tcPr>
            <w:tcW w:w="1550" w:type="dxa"/>
            <w:vAlign w:val="center"/>
          </w:tcPr>
          <w:p w:rsidR="00BE0383" w:rsidRPr="000943C4" w:rsidRDefault="00BE0383" w:rsidP="00A269C6">
            <w:r w:rsidRPr="000943C4">
              <w:t>Kapitola 1</w:t>
            </w:r>
          </w:p>
        </w:tc>
        <w:tc>
          <w:tcPr>
            <w:tcW w:w="5938" w:type="dxa"/>
          </w:tcPr>
          <w:p w:rsidR="00BE0383" w:rsidRPr="000943C4" w:rsidRDefault="00BE0383" w:rsidP="00A269C6">
            <w:r w:rsidRPr="000943C4">
              <w:t>Živá zvířata</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Kapitola 2</w:t>
            </w:r>
          </w:p>
        </w:tc>
        <w:tc>
          <w:tcPr>
            <w:tcW w:w="5938" w:type="dxa"/>
          </w:tcPr>
          <w:p w:rsidR="00BE0383" w:rsidRPr="000943C4" w:rsidRDefault="00BE0383" w:rsidP="00A269C6">
            <w:r w:rsidRPr="000943C4">
              <w:t>Maso a poživatelné droby</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Kapitola 3</w:t>
            </w:r>
          </w:p>
        </w:tc>
        <w:tc>
          <w:tcPr>
            <w:tcW w:w="5938" w:type="dxa"/>
          </w:tcPr>
          <w:p w:rsidR="00BE0383" w:rsidRPr="000943C4" w:rsidRDefault="00BE0383" w:rsidP="00A269C6">
            <w:r w:rsidRPr="000943C4">
              <w:t>Ryby, korýši a měkkýši</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Kapitola 4</w:t>
            </w:r>
          </w:p>
        </w:tc>
        <w:tc>
          <w:tcPr>
            <w:tcW w:w="5938" w:type="dxa"/>
          </w:tcPr>
          <w:p w:rsidR="00BE0383" w:rsidRPr="000943C4" w:rsidRDefault="00BE0383" w:rsidP="00A269C6">
            <w:r w:rsidRPr="000943C4">
              <w:t>Mléko a mléčné výrobky; ptačí vejce; přírodní med</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Kapitola 5</w:t>
            </w:r>
          </w:p>
        </w:tc>
        <w:tc>
          <w:tcPr>
            <w:tcW w:w="5938" w:type="dxa"/>
          </w:tcPr>
          <w:p w:rsidR="00BE0383" w:rsidRPr="000943C4" w:rsidRDefault="00BE0383" w:rsidP="00A269C6"/>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05.04</w:t>
            </w:r>
          </w:p>
        </w:tc>
        <w:tc>
          <w:tcPr>
            <w:tcW w:w="5938" w:type="dxa"/>
          </w:tcPr>
          <w:p w:rsidR="00BE0383" w:rsidRPr="000943C4" w:rsidRDefault="00BE0383" w:rsidP="00A269C6">
            <w:r w:rsidRPr="000943C4">
              <w:t>Střeva, měchýře a žaludky ze zvířat (jiných než ryb), celé a jejich části</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05.15</w:t>
            </w:r>
          </w:p>
        </w:tc>
        <w:tc>
          <w:tcPr>
            <w:tcW w:w="5938" w:type="dxa"/>
          </w:tcPr>
          <w:p w:rsidR="00BE0383" w:rsidRPr="000943C4" w:rsidRDefault="00BE0383" w:rsidP="00A269C6">
            <w:r w:rsidRPr="000943C4">
              <w:t>Produkty živočišného původu jinde neuvedené ani nezahrnuté; mrtvá zvířata</w:t>
            </w:r>
          </w:p>
        </w:tc>
        <w:tc>
          <w:tcPr>
            <w:tcW w:w="1989" w:type="dxa"/>
            <w:vAlign w:val="center"/>
          </w:tcPr>
          <w:p w:rsidR="00BE0383" w:rsidRPr="000943C4" w:rsidRDefault="00BE0383" w:rsidP="00A269C6">
            <w:r w:rsidRPr="000943C4">
              <w:t>0511</w:t>
            </w:r>
          </w:p>
        </w:tc>
      </w:tr>
      <w:tr w:rsidR="00BE0383" w:rsidRPr="000943C4" w:rsidTr="00A269C6">
        <w:tc>
          <w:tcPr>
            <w:tcW w:w="1550" w:type="dxa"/>
            <w:vAlign w:val="center"/>
          </w:tcPr>
          <w:p w:rsidR="00BE0383" w:rsidRPr="000943C4" w:rsidRDefault="00BE0383" w:rsidP="00A269C6">
            <w:r w:rsidRPr="000943C4">
              <w:t>Kapitola 6</w:t>
            </w:r>
          </w:p>
        </w:tc>
        <w:tc>
          <w:tcPr>
            <w:tcW w:w="5938" w:type="dxa"/>
          </w:tcPr>
          <w:p w:rsidR="00BE0383" w:rsidRPr="000943C4" w:rsidRDefault="00BE0383" w:rsidP="00A269C6">
            <w:r w:rsidRPr="000943C4">
              <w:t>Živé rostliny a květinářské produkty</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Kapitola 7</w:t>
            </w:r>
          </w:p>
        </w:tc>
        <w:tc>
          <w:tcPr>
            <w:tcW w:w="5938" w:type="dxa"/>
          </w:tcPr>
          <w:p w:rsidR="00BE0383" w:rsidRPr="000943C4" w:rsidRDefault="00BE0383" w:rsidP="00A269C6">
            <w:r w:rsidRPr="000943C4">
              <w:t>Jedlá zelenina, rostliny, kořeny a hlízy</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Kapitola 8</w:t>
            </w:r>
          </w:p>
        </w:tc>
        <w:tc>
          <w:tcPr>
            <w:tcW w:w="5938" w:type="dxa"/>
          </w:tcPr>
          <w:p w:rsidR="00BE0383" w:rsidRPr="000943C4" w:rsidRDefault="00BE0383" w:rsidP="00A269C6">
            <w:r w:rsidRPr="000943C4">
              <w:t>Jedlé ovoce; slupky citrusových plodů a melounů</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Kapitola 9</w:t>
            </w:r>
          </w:p>
        </w:tc>
        <w:tc>
          <w:tcPr>
            <w:tcW w:w="5938" w:type="dxa"/>
          </w:tcPr>
          <w:p w:rsidR="00BE0383" w:rsidRPr="000943C4" w:rsidRDefault="00BE0383" w:rsidP="00A269C6">
            <w:r w:rsidRPr="000943C4">
              <w:t>Káva, čaj, koření, kromě maté (čísla 09.03)</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Kapitola 10</w:t>
            </w:r>
          </w:p>
        </w:tc>
        <w:tc>
          <w:tcPr>
            <w:tcW w:w="5938" w:type="dxa"/>
          </w:tcPr>
          <w:p w:rsidR="00BE0383" w:rsidRPr="000943C4" w:rsidRDefault="00BE0383" w:rsidP="00A269C6">
            <w:r w:rsidRPr="000943C4">
              <w:t>Obiloviny</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Kapitola 11</w:t>
            </w:r>
          </w:p>
        </w:tc>
        <w:tc>
          <w:tcPr>
            <w:tcW w:w="5938" w:type="dxa"/>
          </w:tcPr>
          <w:p w:rsidR="00BE0383" w:rsidRPr="000943C4" w:rsidRDefault="00BE0383" w:rsidP="00A269C6">
            <w:r w:rsidRPr="000943C4">
              <w:t>Mlýnské výrobky; slad; škroby; lepek; inulin</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Kapitola 12</w:t>
            </w:r>
          </w:p>
        </w:tc>
        <w:tc>
          <w:tcPr>
            <w:tcW w:w="5938" w:type="dxa"/>
          </w:tcPr>
          <w:p w:rsidR="00BE0383" w:rsidRPr="000943C4" w:rsidRDefault="00BE0383" w:rsidP="00A269C6">
            <w:r w:rsidRPr="000943C4">
              <w:t>Olejnatá semena a olejnaté plody; různá zrna a plody, průmyslové a léčivé rostliny; sláma a pícniny</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Kapitola 13</w:t>
            </w:r>
          </w:p>
        </w:tc>
        <w:tc>
          <w:tcPr>
            <w:tcW w:w="5938" w:type="dxa"/>
          </w:tcPr>
          <w:p w:rsidR="00BE0383" w:rsidRPr="000943C4" w:rsidRDefault="00BE0383" w:rsidP="00A269C6"/>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ex 13.03</w:t>
            </w:r>
          </w:p>
        </w:tc>
        <w:tc>
          <w:tcPr>
            <w:tcW w:w="5938" w:type="dxa"/>
          </w:tcPr>
          <w:p w:rsidR="00BE0383" w:rsidRPr="000943C4" w:rsidRDefault="00BE0383" w:rsidP="00A269C6">
            <w:r w:rsidRPr="000943C4">
              <w:t>Pektin</w:t>
            </w:r>
          </w:p>
        </w:tc>
        <w:tc>
          <w:tcPr>
            <w:tcW w:w="1989" w:type="dxa"/>
            <w:vAlign w:val="center"/>
          </w:tcPr>
          <w:p w:rsidR="00BE0383" w:rsidRPr="000943C4" w:rsidRDefault="00BE0383" w:rsidP="00A269C6">
            <w:r w:rsidRPr="000943C4">
              <w:t>1302</w:t>
            </w:r>
          </w:p>
        </w:tc>
      </w:tr>
      <w:tr w:rsidR="00BE0383" w:rsidRPr="000943C4" w:rsidTr="00A269C6">
        <w:tc>
          <w:tcPr>
            <w:tcW w:w="1550" w:type="dxa"/>
            <w:vAlign w:val="center"/>
          </w:tcPr>
          <w:p w:rsidR="00BE0383" w:rsidRPr="000943C4" w:rsidRDefault="00BE0383" w:rsidP="00A269C6">
            <w:r w:rsidRPr="000943C4">
              <w:t>Kapitola 15</w:t>
            </w:r>
          </w:p>
        </w:tc>
        <w:tc>
          <w:tcPr>
            <w:tcW w:w="5938" w:type="dxa"/>
          </w:tcPr>
          <w:p w:rsidR="00BE0383" w:rsidRPr="000943C4" w:rsidRDefault="00BE0383" w:rsidP="00A269C6"/>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15.01</w:t>
            </w:r>
          </w:p>
        </w:tc>
        <w:tc>
          <w:tcPr>
            <w:tcW w:w="5938" w:type="dxa"/>
          </w:tcPr>
          <w:p w:rsidR="00BE0383" w:rsidRPr="000943C4" w:rsidRDefault="00BE0383" w:rsidP="00A269C6">
            <w:r w:rsidRPr="000943C4">
              <w:t>Vepřové sádlo a jiný lisovaný nebo tavený vepřový tuk; lisovaný nebo tavený</w:t>
            </w:r>
          </w:p>
          <w:p w:rsidR="00BE0383" w:rsidRPr="000943C4" w:rsidRDefault="00BE0383" w:rsidP="00A269C6">
            <w:r w:rsidRPr="000943C4">
              <w:t>drůbeží tuk</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15.02</w:t>
            </w:r>
          </w:p>
        </w:tc>
        <w:tc>
          <w:tcPr>
            <w:tcW w:w="5938" w:type="dxa"/>
          </w:tcPr>
          <w:p w:rsidR="00BE0383" w:rsidRPr="000943C4" w:rsidRDefault="00BE0383" w:rsidP="00A269C6">
            <w:r w:rsidRPr="000943C4">
              <w:t>Hovězí, ovčí nebo kozí lůj, surový nebo tavený, též „premierjus“</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15.03</w:t>
            </w:r>
          </w:p>
        </w:tc>
        <w:tc>
          <w:tcPr>
            <w:tcW w:w="5938" w:type="dxa"/>
          </w:tcPr>
          <w:p w:rsidR="00BE0383" w:rsidRPr="000943C4" w:rsidRDefault="00BE0383" w:rsidP="00A269C6">
            <w:r w:rsidRPr="000943C4">
              <w:t>Stearin z vepřového sádla, olein z vepřového sádla, oleostearin a oleomargarin,</w:t>
            </w:r>
          </w:p>
          <w:p w:rsidR="00BE0383" w:rsidRPr="000943C4" w:rsidRDefault="00BE0383" w:rsidP="00A269C6">
            <w:r w:rsidRPr="000943C4">
              <w:t>neemulgované, nesmíchané ani jinak neupravené</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15.04</w:t>
            </w:r>
          </w:p>
        </w:tc>
        <w:tc>
          <w:tcPr>
            <w:tcW w:w="5938" w:type="dxa"/>
          </w:tcPr>
          <w:p w:rsidR="00BE0383" w:rsidRPr="000943C4" w:rsidRDefault="00BE0383" w:rsidP="00A269C6">
            <w:r w:rsidRPr="000943C4">
              <w:t>Tuky a oleje z ryb a z mořských savců, též rafinované</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15.07</w:t>
            </w:r>
          </w:p>
        </w:tc>
        <w:tc>
          <w:tcPr>
            <w:tcW w:w="5938" w:type="dxa"/>
          </w:tcPr>
          <w:p w:rsidR="00BE0383" w:rsidRPr="000943C4" w:rsidRDefault="00BE0383" w:rsidP="00A269C6">
            <w:r w:rsidRPr="000943C4">
              <w:t>Ztužené rostlinné oleje, tekuté nebo pevné, surové, čištěné nebo rafinované</w:t>
            </w:r>
          </w:p>
        </w:tc>
        <w:tc>
          <w:tcPr>
            <w:tcW w:w="1989" w:type="dxa"/>
            <w:vAlign w:val="center"/>
          </w:tcPr>
          <w:p w:rsidR="00BE0383" w:rsidRPr="000943C4" w:rsidRDefault="00BE0383" w:rsidP="00A269C6">
            <w:r w:rsidRPr="000943C4">
              <w:t>1507 - 1515</w:t>
            </w:r>
          </w:p>
        </w:tc>
      </w:tr>
      <w:tr w:rsidR="00BE0383" w:rsidRPr="000943C4" w:rsidTr="00A269C6">
        <w:tc>
          <w:tcPr>
            <w:tcW w:w="1550" w:type="dxa"/>
            <w:vAlign w:val="center"/>
          </w:tcPr>
          <w:p w:rsidR="00BE0383" w:rsidRPr="000943C4" w:rsidRDefault="00BE0383" w:rsidP="00A269C6">
            <w:r w:rsidRPr="000943C4">
              <w:t>15.12</w:t>
            </w:r>
          </w:p>
        </w:tc>
        <w:tc>
          <w:tcPr>
            <w:tcW w:w="5938" w:type="dxa"/>
          </w:tcPr>
          <w:p w:rsidR="00BE0383" w:rsidRPr="000943C4" w:rsidRDefault="00BE0383" w:rsidP="00A269C6">
            <w:r w:rsidRPr="000943C4">
              <w:t>Tuky a oleje živočišné nebo rostlinné, hydrogenované, též rafinované, ale jinak neupravené</w:t>
            </w:r>
          </w:p>
        </w:tc>
        <w:tc>
          <w:tcPr>
            <w:tcW w:w="1989" w:type="dxa"/>
            <w:vAlign w:val="center"/>
          </w:tcPr>
          <w:p w:rsidR="00BE0383" w:rsidRPr="000943C4" w:rsidRDefault="00BE0383" w:rsidP="00A269C6">
            <w:r w:rsidRPr="000943C4">
              <w:t>1516</w:t>
            </w:r>
          </w:p>
        </w:tc>
      </w:tr>
      <w:tr w:rsidR="00BE0383" w:rsidRPr="000943C4" w:rsidTr="00A269C6">
        <w:tc>
          <w:tcPr>
            <w:tcW w:w="1550" w:type="dxa"/>
            <w:vAlign w:val="center"/>
          </w:tcPr>
          <w:p w:rsidR="00BE0383" w:rsidRPr="000943C4" w:rsidRDefault="00BE0383" w:rsidP="00A269C6">
            <w:r w:rsidRPr="000943C4">
              <w:t>15.13</w:t>
            </w:r>
          </w:p>
        </w:tc>
        <w:tc>
          <w:tcPr>
            <w:tcW w:w="5938" w:type="dxa"/>
          </w:tcPr>
          <w:p w:rsidR="00BE0383" w:rsidRPr="000943C4" w:rsidRDefault="00BE0383" w:rsidP="00A269C6">
            <w:r w:rsidRPr="000943C4">
              <w:t>Margarin, umělé vepřové sádlo a jiné upravené potravinové tuky</w:t>
            </w:r>
          </w:p>
        </w:tc>
        <w:tc>
          <w:tcPr>
            <w:tcW w:w="1989" w:type="dxa"/>
            <w:vAlign w:val="center"/>
          </w:tcPr>
          <w:p w:rsidR="00BE0383" w:rsidRPr="000943C4" w:rsidRDefault="00BE0383" w:rsidP="00A269C6">
            <w:r w:rsidRPr="000943C4">
              <w:t>1517</w:t>
            </w:r>
          </w:p>
        </w:tc>
      </w:tr>
      <w:tr w:rsidR="00BE0383" w:rsidRPr="000943C4" w:rsidTr="00A269C6">
        <w:tc>
          <w:tcPr>
            <w:tcW w:w="1550" w:type="dxa"/>
            <w:vAlign w:val="center"/>
          </w:tcPr>
          <w:p w:rsidR="00BE0383" w:rsidRPr="000943C4" w:rsidRDefault="00BE0383" w:rsidP="00A269C6">
            <w:r w:rsidRPr="000943C4">
              <w:t>15.17</w:t>
            </w:r>
          </w:p>
        </w:tc>
        <w:tc>
          <w:tcPr>
            <w:tcW w:w="5938" w:type="dxa"/>
          </w:tcPr>
          <w:p w:rsidR="00BE0383" w:rsidRPr="000943C4" w:rsidRDefault="00BE0383" w:rsidP="00A269C6">
            <w:r w:rsidRPr="000943C4">
              <w:t>Zbytky po zpracování živočišných tuků nebo živočišných nebo rostlinných vosků</w:t>
            </w:r>
          </w:p>
        </w:tc>
        <w:tc>
          <w:tcPr>
            <w:tcW w:w="1989" w:type="dxa"/>
            <w:vAlign w:val="center"/>
          </w:tcPr>
          <w:p w:rsidR="00BE0383" w:rsidRPr="000943C4" w:rsidRDefault="00BE0383" w:rsidP="00A269C6">
            <w:r w:rsidRPr="000943C4">
              <w:t>1522</w:t>
            </w:r>
          </w:p>
        </w:tc>
      </w:tr>
      <w:tr w:rsidR="00BE0383" w:rsidRPr="000943C4" w:rsidTr="00A269C6">
        <w:tc>
          <w:tcPr>
            <w:tcW w:w="1550" w:type="dxa"/>
            <w:vAlign w:val="center"/>
          </w:tcPr>
          <w:p w:rsidR="00BE0383" w:rsidRPr="000943C4" w:rsidRDefault="00BE0383" w:rsidP="00A269C6">
            <w:r w:rsidRPr="000943C4">
              <w:t>Kapitola 16</w:t>
            </w:r>
          </w:p>
        </w:tc>
        <w:tc>
          <w:tcPr>
            <w:tcW w:w="5938" w:type="dxa"/>
          </w:tcPr>
          <w:p w:rsidR="00BE0383" w:rsidRPr="000943C4" w:rsidRDefault="00BE0383" w:rsidP="00A269C6">
            <w:r w:rsidRPr="000943C4">
              <w:t>Přípravky z masa, ryb, korýšů nebo měkkýšů</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Kapitola 17</w:t>
            </w:r>
          </w:p>
        </w:tc>
        <w:tc>
          <w:tcPr>
            <w:tcW w:w="5938" w:type="dxa"/>
          </w:tcPr>
          <w:p w:rsidR="00BE0383" w:rsidRPr="000943C4" w:rsidRDefault="00BE0383" w:rsidP="00A269C6"/>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17.01</w:t>
            </w:r>
          </w:p>
        </w:tc>
        <w:tc>
          <w:tcPr>
            <w:tcW w:w="5938" w:type="dxa"/>
          </w:tcPr>
          <w:p w:rsidR="00BE0383" w:rsidRPr="000943C4" w:rsidRDefault="00BE0383" w:rsidP="00A269C6">
            <w:pPr>
              <w:jc w:val="both"/>
            </w:pPr>
            <w:r w:rsidRPr="000943C4">
              <w:t>Řepný a třtinový cukr, v pevném stavu (včetně aromatizovaného či barveného)</w:t>
            </w:r>
          </w:p>
        </w:tc>
        <w:tc>
          <w:tcPr>
            <w:tcW w:w="1989" w:type="dxa"/>
            <w:vAlign w:val="center"/>
          </w:tcPr>
          <w:p w:rsidR="00BE0383" w:rsidRPr="000943C4" w:rsidRDefault="00BE0383" w:rsidP="00A269C6">
            <w:r w:rsidRPr="000943C4">
              <w:t>1701</w:t>
            </w:r>
          </w:p>
        </w:tc>
      </w:tr>
      <w:tr w:rsidR="00BE0383" w:rsidRPr="000943C4" w:rsidTr="00A269C6">
        <w:tc>
          <w:tcPr>
            <w:tcW w:w="1550" w:type="dxa"/>
            <w:vAlign w:val="center"/>
          </w:tcPr>
          <w:p w:rsidR="00BE0383" w:rsidRPr="000943C4" w:rsidRDefault="00BE0383" w:rsidP="00A269C6">
            <w:r w:rsidRPr="000943C4">
              <w:t>17.02</w:t>
            </w:r>
          </w:p>
        </w:tc>
        <w:tc>
          <w:tcPr>
            <w:tcW w:w="5938" w:type="dxa"/>
          </w:tcPr>
          <w:p w:rsidR="00BE0383" w:rsidRPr="000943C4" w:rsidRDefault="00BE0383" w:rsidP="00A269C6">
            <w:pPr>
              <w:rPr>
                <w:highlight w:val="red"/>
              </w:rPr>
            </w:pPr>
            <w:r w:rsidRPr="000943C4">
              <w:t>Ostatní cukry; cukerné sirupy; karamel</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17.03</w:t>
            </w:r>
          </w:p>
        </w:tc>
        <w:tc>
          <w:tcPr>
            <w:tcW w:w="5938" w:type="dxa"/>
          </w:tcPr>
          <w:p w:rsidR="00BE0383" w:rsidRPr="000943C4" w:rsidRDefault="00BE0383" w:rsidP="00A269C6">
            <w:r w:rsidRPr="000943C4">
              <w:t>Melasa, též odbarvovaná</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lastRenderedPageBreak/>
              <w:t>17.05</w:t>
            </w:r>
          </w:p>
        </w:tc>
        <w:tc>
          <w:tcPr>
            <w:tcW w:w="5938" w:type="dxa"/>
          </w:tcPr>
          <w:p w:rsidR="00BE0383" w:rsidRPr="000943C4" w:rsidRDefault="00BE0383" w:rsidP="00A269C6">
            <w:pPr>
              <w:jc w:val="both"/>
            </w:pPr>
            <w:r w:rsidRPr="000943C4">
              <w:t>Ochucené nebo odbarvené cukry, sirupy a melasa, nezahrnující ovocné džusy obsahující přidaný cukr v jakémkoliv podílu</w:t>
            </w:r>
          </w:p>
        </w:tc>
        <w:tc>
          <w:tcPr>
            <w:tcW w:w="1989" w:type="dxa"/>
            <w:vAlign w:val="center"/>
          </w:tcPr>
          <w:p w:rsidR="00BE0383" w:rsidRPr="000943C4" w:rsidRDefault="00BE0383" w:rsidP="00A269C6">
            <w:pPr>
              <w:rPr>
                <w:i/>
              </w:rPr>
            </w:pPr>
            <w:r w:rsidRPr="000943C4">
              <w:t xml:space="preserve">2106 z toho jen </w:t>
            </w:r>
            <w:r w:rsidRPr="000943C4">
              <w:rPr>
                <w:i/>
              </w:rPr>
              <w:t>barvený nebo aromatizovaný sirup</w:t>
            </w:r>
          </w:p>
        </w:tc>
      </w:tr>
      <w:tr w:rsidR="00BE0383" w:rsidRPr="000943C4" w:rsidTr="00A269C6">
        <w:tc>
          <w:tcPr>
            <w:tcW w:w="1550" w:type="dxa"/>
            <w:vAlign w:val="center"/>
          </w:tcPr>
          <w:p w:rsidR="00BE0383" w:rsidRPr="000943C4" w:rsidRDefault="00BE0383" w:rsidP="00A269C6">
            <w:r w:rsidRPr="000943C4">
              <w:t>Kapitola 18</w:t>
            </w:r>
          </w:p>
        </w:tc>
        <w:tc>
          <w:tcPr>
            <w:tcW w:w="5938" w:type="dxa"/>
          </w:tcPr>
          <w:p w:rsidR="00BE0383" w:rsidRPr="000943C4" w:rsidRDefault="00BE0383" w:rsidP="00A269C6"/>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18.01</w:t>
            </w:r>
          </w:p>
        </w:tc>
        <w:tc>
          <w:tcPr>
            <w:tcW w:w="5938" w:type="dxa"/>
          </w:tcPr>
          <w:p w:rsidR="00BE0383" w:rsidRPr="000943C4" w:rsidRDefault="00BE0383" w:rsidP="00A269C6">
            <w:r w:rsidRPr="000943C4">
              <w:t>Kakaové boby, též ve zlomcích, surové nebo pražené</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18.02</w:t>
            </w:r>
          </w:p>
        </w:tc>
        <w:tc>
          <w:tcPr>
            <w:tcW w:w="5938" w:type="dxa"/>
          </w:tcPr>
          <w:p w:rsidR="00BE0383" w:rsidRPr="000943C4" w:rsidRDefault="00BE0383" w:rsidP="00A269C6">
            <w:r w:rsidRPr="000943C4">
              <w:t>Kakaové skořápky, slupky a ostatní kakaové odpady</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Kapitola 20</w:t>
            </w:r>
          </w:p>
        </w:tc>
        <w:tc>
          <w:tcPr>
            <w:tcW w:w="5938" w:type="dxa"/>
          </w:tcPr>
          <w:p w:rsidR="00BE0383" w:rsidRPr="000943C4" w:rsidRDefault="00BE0383" w:rsidP="00A269C6">
            <w:pPr>
              <w:jc w:val="both"/>
            </w:pPr>
            <w:r w:rsidRPr="000943C4">
              <w:t>Přípravky ze zeleniny, poživatelných rostlin, ovoce nebo z jiných rostlin nebo částí rostlin</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Kapitola 22</w:t>
            </w:r>
          </w:p>
        </w:tc>
        <w:tc>
          <w:tcPr>
            <w:tcW w:w="5938" w:type="dxa"/>
          </w:tcPr>
          <w:p w:rsidR="00BE0383" w:rsidRPr="000943C4" w:rsidRDefault="00BE0383" w:rsidP="00A269C6"/>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22.04</w:t>
            </w:r>
          </w:p>
        </w:tc>
        <w:tc>
          <w:tcPr>
            <w:tcW w:w="5938" w:type="dxa"/>
          </w:tcPr>
          <w:p w:rsidR="00BE0383" w:rsidRPr="000943C4" w:rsidRDefault="00BE0383" w:rsidP="00A269C6">
            <w:pPr>
              <w:jc w:val="both"/>
            </w:pPr>
            <w:r w:rsidRPr="000943C4">
              <w:t>Hroznový mošt částečně zkvašený nebo hroznový mošt, jehož kvašení bylo zastaveno jinak než přidáním alkoholu</w:t>
            </w:r>
          </w:p>
        </w:tc>
        <w:tc>
          <w:tcPr>
            <w:tcW w:w="1989" w:type="dxa"/>
            <w:vAlign w:val="center"/>
          </w:tcPr>
          <w:p w:rsidR="00BE0383" w:rsidRPr="000943C4" w:rsidRDefault="00BE0383" w:rsidP="00A269C6">
            <w:r w:rsidRPr="000943C4">
              <w:t>2204 ale nepřesné</w:t>
            </w:r>
          </w:p>
        </w:tc>
      </w:tr>
      <w:tr w:rsidR="00BE0383" w:rsidRPr="000943C4" w:rsidTr="00A269C6">
        <w:tc>
          <w:tcPr>
            <w:tcW w:w="1550" w:type="dxa"/>
            <w:vAlign w:val="center"/>
          </w:tcPr>
          <w:p w:rsidR="00BE0383" w:rsidRPr="000943C4" w:rsidRDefault="00BE0383" w:rsidP="00A269C6">
            <w:r w:rsidRPr="000943C4">
              <w:t>22.05</w:t>
            </w:r>
          </w:p>
        </w:tc>
        <w:tc>
          <w:tcPr>
            <w:tcW w:w="5938" w:type="dxa"/>
          </w:tcPr>
          <w:p w:rsidR="00BE0383" w:rsidRPr="000943C4" w:rsidRDefault="00BE0383" w:rsidP="00A269C6">
            <w:pPr>
              <w:jc w:val="both"/>
            </w:pPr>
            <w:r w:rsidRPr="000943C4">
              <w:t>Víno z čerstvých hroznů; hroznový mošt z čerstvých hroznů, jehož kvašení bylo zastaveno přidáním alkoholu</w:t>
            </w:r>
          </w:p>
        </w:tc>
        <w:tc>
          <w:tcPr>
            <w:tcW w:w="1989" w:type="dxa"/>
            <w:vAlign w:val="center"/>
          </w:tcPr>
          <w:p w:rsidR="00BE0383" w:rsidRPr="000943C4" w:rsidRDefault="00BE0383" w:rsidP="00A269C6">
            <w:r w:rsidRPr="000943C4">
              <w:t>2204 21</w:t>
            </w:r>
          </w:p>
        </w:tc>
      </w:tr>
      <w:tr w:rsidR="00BE0383" w:rsidRPr="000943C4" w:rsidTr="00A269C6">
        <w:tc>
          <w:tcPr>
            <w:tcW w:w="1550" w:type="dxa"/>
            <w:vAlign w:val="center"/>
          </w:tcPr>
          <w:p w:rsidR="00BE0383" w:rsidRPr="000943C4" w:rsidRDefault="00BE0383" w:rsidP="00A269C6">
            <w:r w:rsidRPr="000943C4">
              <w:t>22.07</w:t>
            </w:r>
          </w:p>
        </w:tc>
        <w:tc>
          <w:tcPr>
            <w:tcW w:w="5938" w:type="dxa"/>
          </w:tcPr>
          <w:p w:rsidR="00BE0383" w:rsidRPr="000943C4" w:rsidRDefault="00BE0383" w:rsidP="00A269C6">
            <w:r w:rsidRPr="000943C4">
              <w:t>Ostatní kvašené nápoje (jablečné, hruškové, medovina)</w:t>
            </w:r>
          </w:p>
        </w:tc>
        <w:tc>
          <w:tcPr>
            <w:tcW w:w="1989" w:type="dxa"/>
            <w:vAlign w:val="center"/>
          </w:tcPr>
          <w:p w:rsidR="00BE0383" w:rsidRPr="000943C4" w:rsidRDefault="00BE0383" w:rsidP="00A269C6">
            <w:r w:rsidRPr="000943C4">
              <w:t>2206</w:t>
            </w:r>
          </w:p>
        </w:tc>
      </w:tr>
      <w:tr w:rsidR="00BE0383" w:rsidRPr="000943C4" w:rsidTr="00A269C6">
        <w:tc>
          <w:tcPr>
            <w:tcW w:w="1550" w:type="dxa"/>
            <w:vAlign w:val="center"/>
          </w:tcPr>
          <w:p w:rsidR="00BE0383" w:rsidRPr="000943C4" w:rsidRDefault="00BE0383" w:rsidP="00A269C6">
            <w:r w:rsidRPr="000943C4">
              <w:t>ex 22.08</w:t>
            </w:r>
          </w:p>
          <w:p w:rsidR="00BE0383" w:rsidRPr="000943C4" w:rsidRDefault="00BE0383" w:rsidP="00A269C6">
            <w:r w:rsidRPr="000943C4">
              <w:t>ex 22.09</w:t>
            </w:r>
          </w:p>
        </w:tc>
        <w:tc>
          <w:tcPr>
            <w:tcW w:w="5938" w:type="dxa"/>
          </w:tcPr>
          <w:p w:rsidR="00BE0383" w:rsidRPr="000943C4" w:rsidRDefault="00BE0383" w:rsidP="00A269C6">
            <w:pPr>
              <w:jc w:val="both"/>
            </w:pPr>
            <w:r w:rsidRPr="000943C4">
              <w:t>Ethylalkohol denaturovaný či nedenaturovaný, o jakémkoli obsahu alkoholu, získávaný ze zemědělských produktů uvedených v příloze I Smlouvy, vyjma destilátů, likérů a jiných lihových nápojů a složených lihových přípravků (tzv. koncentrované extrakty) pro výrobu alkoholických nápojů.</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22.10</w:t>
            </w:r>
          </w:p>
        </w:tc>
        <w:tc>
          <w:tcPr>
            <w:tcW w:w="5938" w:type="dxa"/>
          </w:tcPr>
          <w:p w:rsidR="00BE0383" w:rsidRPr="000943C4" w:rsidRDefault="00BE0383" w:rsidP="00A269C6">
            <w:r w:rsidRPr="000943C4">
              <w:t>Stolní ocet a jeho náhražky</w:t>
            </w:r>
          </w:p>
        </w:tc>
        <w:tc>
          <w:tcPr>
            <w:tcW w:w="1989" w:type="dxa"/>
            <w:vAlign w:val="center"/>
          </w:tcPr>
          <w:p w:rsidR="00BE0383" w:rsidRPr="000943C4" w:rsidRDefault="00BE0383" w:rsidP="00A269C6">
            <w:r w:rsidRPr="000943C4">
              <w:t>2209</w:t>
            </w:r>
          </w:p>
        </w:tc>
      </w:tr>
      <w:tr w:rsidR="00BE0383" w:rsidRPr="000943C4" w:rsidTr="00A269C6">
        <w:tc>
          <w:tcPr>
            <w:tcW w:w="1550" w:type="dxa"/>
            <w:vAlign w:val="center"/>
          </w:tcPr>
          <w:p w:rsidR="00BE0383" w:rsidRPr="000943C4" w:rsidRDefault="00BE0383" w:rsidP="00A269C6">
            <w:r w:rsidRPr="000943C4">
              <w:t>Kapitola 23</w:t>
            </w:r>
          </w:p>
        </w:tc>
        <w:tc>
          <w:tcPr>
            <w:tcW w:w="5938" w:type="dxa"/>
          </w:tcPr>
          <w:p w:rsidR="00BE0383" w:rsidRPr="000943C4" w:rsidRDefault="00BE0383" w:rsidP="00A269C6">
            <w:r w:rsidRPr="000943C4">
              <w:t>Zbytky a odpady v potravinářském průmyslu; připravené krmivo</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Kapitola 24</w:t>
            </w:r>
          </w:p>
        </w:tc>
        <w:tc>
          <w:tcPr>
            <w:tcW w:w="5938" w:type="dxa"/>
          </w:tcPr>
          <w:p w:rsidR="00BE0383" w:rsidRPr="000943C4" w:rsidRDefault="00BE0383" w:rsidP="00A269C6"/>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24.01</w:t>
            </w:r>
          </w:p>
        </w:tc>
        <w:tc>
          <w:tcPr>
            <w:tcW w:w="5938" w:type="dxa"/>
          </w:tcPr>
          <w:p w:rsidR="00BE0383" w:rsidRPr="000943C4" w:rsidRDefault="00BE0383" w:rsidP="00A269C6">
            <w:r w:rsidRPr="000943C4">
              <w:t>Nezpracovaný tabák, tabákový odpad</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Kapitola 45</w:t>
            </w:r>
          </w:p>
        </w:tc>
        <w:tc>
          <w:tcPr>
            <w:tcW w:w="5938" w:type="dxa"/>
          </w:tcPr>
          <w:p w:rsidR="00BE0383" w:rsidRPr="000943C4" w:rsidRDefault="00BE0383" w:rsidP="00A269C6"/>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45.01</w:t>
            </w:r>
          </w:p>
        </w:tc>
        <w:tc>
          <w:tcPr>
            <w:tcW w:w="5938" w:type="dxa"/>
          </w:tcPr>
          <w:p w:rsidR="00BE0383" w:rsidRPr="000943C4" w:rsidRDefault="00BE0383" w:rsidP="00A269C6">
            <w:r w:rsidRPr="000943C4">
              <w:t>Surový přírodní korek, korkový odpad; granulovaný nebo na prach rozemletý</w:t>
            </w:r>
          </w:p>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Kapitola 54</w:t>
            </w:r>
          </w:p>
        </w:tc>
        <w:tc>
          <w:tcPr>
            <w:tcW w:w="5938" w:type="dxa"/>
          </w:tcPr>
          <w:p w:rsidR="00BE0383" w:rsidRPr="000943C4" w:rsidRDefault="00BE0383" w:rsidP="00A269C6"/>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54.01</w:t>
            </w:r>
          </w:p>
        </w:tc>
        <w:tc>
          <w:tcPr>
            <w:tcW w:w="5938" w:type="dxa"/>
          </w:tcPr>
          <w:p w:rsidR="00BE0383" w:rsidRPr="000943C4" w:rsidRDefault="00BE0383" w:rsidP="00A269C6">
            <w:pPr>
              <w:jc w:val="both"/>
            </w:pPr>
            <w:r w:rsidRPr="000943C4">
              <w:t>Len surový, máčený, třený, vochlovaný nebo jinak zpracovaný, avšak, nespředený, koudel a odpad (včetně rozvlákněného materiálu)</w:t>
            </w:r>
          </w:p>
        </w:tc>
        <w:tc>
          <w:tcPr>
            <w:tcW w:w="1989" w:type="dxa"/>
            <w:vAlign w:val="center"/>
          </w:tcPr>
          <w:p w:rsidR="00BE0383" w:rsidRPr="000943C4" w:rsidRDefault="00BE0383" w:rsidP="00A269C6">
            <w:r w:rsidRPr="000943C4">
              <w:t>5301</w:t>
            </w:r>
          </w:p>
        </w:tc>
      </w:tr>
      <w:tr w:rsidR="00BE0383" w:rsidRPr="000943C4" w:rsidTr="00A269C6">
        <w:tc>
          <w:tcPr>
            <w:tcW w:w="1550" w:type="dxa"/>
            <w:vAlign w:val="center"/>
          </w:tcPr>
          <w:p w:rsidR="00BE0383" w:rsidRPr="000943C4" w:rsidRDefault="00BE0383" w:rsidP="00A269C6">
            <w:r w:rsidRPr="000943C4">
              <w:t>Kapitola 57</w:t>
            </w:r>
          </w:p>
        </w:tc>
        <w:tc>
          <w:tcPr>
            <w:tcW w:w="5938" w:type="dxa"/>
          </w:tcPr>
          <w:p w:rsidR="00BE0383" w:rsidRPr="000943C4" w:rsidRDefault="00BE0383" w:rsidP="00A269C6"/>
        </w:tc>
        <w:tc>
          <w:tcPr>
            <w:tcW w:w="1989" w:type="dxa"/>
            <w:vAlign w:val="center"/>
          </w:tcPr>
          <w:p w:rsidR="00BE0383" w:rsidRPr="000943C4" w:rsidRDefault="00BE0383" w:rsidP="00A269C6"/>
        </w:tc>
      </w:tr>
      <w:tr w:rsidR="00BE0383" w:rsidRPr="000943C4" w:rsidTr="00A269C6">
        <w:tc>
          <w:tcPr>
            <w:tcW w:w="1550" w:type="dxa"/>
            <w:vAlign w:val="center"/>
          </w:tcPr>
          <w:p w:rsidR="00BE0383" w:rsidRPr="000943C4" w:rsidRDefault="00BE0383" w:rsidP="00A269C6">
            <w:r w:rsidRPr="000943C4">
              <w:t>57.01</w:t>
            </w:r>
          </w:p>
        </w:tc>
        <w:tc>
          <w:tcPr>
            <w:tcW w:w="5938" w:type="dxa"/>
          </w:tcPr>
          <w:p w:rsidR="00BE0383" w:rsidRPr="000943C4" w:rsidRDefault="00BE0383" w:rsidP="00A269C6">
            <w:pPr>
              <w:jc w:val="both"/>
            </w:pPr>
            <w:r w:rsidRPr="000943C4">
              <w:t>Pravé konopí (Cannabissativa) surové, máčené, třené, vochlované nebo jinak zpracované, avšak nespředené, koudel a odpad (včetně rozvlákněného materiálu)</w:t>
            </w:r>
          </w:p>
        </w:tc>
        <w:tc>
          <w:tcPr>
            <w:tcW w:w="1989" w:type="dxa"/>
            <w:vAlign w:val="center"/>
          </w:tcPr>
          <w:p w:rsidR="00BE0383" w:rsidRPr="000943C4" w:rsidRDefault="00BE0383" w:rsidP="00A269C6">
            <w:r w:rsidRPr="000943C4">
              <w:t>5302</w:t>
            </w:r>
          </w:p>
        </w:tc>
      </w:tr>
    </w:tbl>
    <w:p w:rsidR="00F90287" w:rsidRDefault="00F90287">
      <w:pPr>
        <w:pStyle w:val="Nadpis4"/>
        <w:rPr>
          <w:szCs w:val="24"/>
        </w:rPr>
      </w:pPr>
      <w:bookmarkStart w:id="59" w:name="symbol"/>
      <w:bookmarkStart w:id="60" w:name="herald"/>
      <w:bookmarkStart w:id="61" w:name="geo"/>
      <w:bookmarkStart w:id="62" w:name="regcolor"/>
      <w:bookmarkStart w:id="63" w:name="monochrom"/>
      <w:bookmarkStart w:id="64" w:name="bg"/>
      <w:bookmarkEnd w:id="59"/>
      <w:bookmarkEnd w:id="60"/>
      <w:bookmarkEnd w:id="61"/>
      <w:bookmarkEnd w:id="62"/>
      <w:bookmarkEnd w:id="63"/>
      <w:bookmarkEnd w:id="64"/>
    </w:p>
    <w:sectPr w:rsidR="00F90287" w:rsidSect="00D26244">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61495" w:rsidRDefault="00C61495" w:rsidP="00D26244">
      <w:r>
        <w:separator/>
      </w:r>
    </w:p>
  </w:endnote>
  <w:endnote w:type="continuationSeparator" w:id="0">
    <w:p w:rsidR="00C61495" w:rsidRDefault="00C61495" w:rsidP="00D2624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20000287" w:usb1="00000000" w:usb2="00000000" w:usb3="00000000" w:csb0="0000019F"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20002A87" w:usb1="80000000" w:usb2="00000008"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 New Roman bold">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EE"/>
    <w:family w:val="swiss"/>
    <w:pitch w:val="variable"/>
    <w:sig w:usb0="61002A87" w:usb1="80000000" w:usb2="00000008" w:usb3="00000000" w:csb0="000101FF" w:csb1="00000000"/>
  </w:font>
  <w:font w:name="Bookman Old Style">
    <w:panose1 w:val="02050604050505020204"/>
    <w:charset w:val="EE"/>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illSansMT">
    <w:altName w:val="MS Mincho"/>
    <w:panose1 w:val="00000000000000000000"/>
    <w:charset w:val="80"/>
    <w:family w:val="auto"/>
    <w:notTrueType/>
    <w:pitch w:val="default"/>
    <w:sig w:usb0="00000001" w:usb1="08070000" w:usb2="00000010" w:usb3="00000000" w:csb0="00020000" w:csb1="00000000"/>
  </w:font>
  <w:font w:name="MyriadPro-Regular">
    <w:altName w:val="Arial Unicode MS"/>
    <w:panose1 w:val="00000000000000000000"/>
    <w:charset w:val="80"/>
    <w:family w:val="swiss"/>
    <w:notTrueType/>
    <w:pitch w:val="default"/>
    <w:sig w:usb0="00000005" w:usb1="08070000" w:usb2="00000010" w:usb3="00000000" w:csb0="00020002"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4ACD" w:rsidRDefault="00776D39">
    <w:pPr>
      <w:pStyle w:val="Zpat"/>
      <w:jc w:val="center"/>
    </w:pPr>
    <w:fldSimple w:instr=" PAGE   \* MERGEFORMAT ">
      <w:r w:rsidR="009530C8">
        <w:rPr>
          <w:noProof/>
        </w:rPr>
        <w:t>2</w:t>
      </w:r>
    </w:fldSimple>
  </w:p>
  <w:p w:rsidR="004F4ACD" w:rsidRDefault="004F4ACD">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61495" w:rsidRDefault="00C61495" w:rsidP="00D26244">
      <w:r>
        <w:separator/>
      </w:r>
    </w:p>
  </w:footnote>
  <w:footnote w:type="continuationSeparator" w:id="0">
    <w:p w:rsidR="00C61495" w:rsidRDefault="00C61495" w:rsidP="00D26244">
      <w:r>
        <w:continuationSeparator/>
      </w:r>
    </w:p>
  </w:footnote>
  <w:footnote w:id="1">
    <w:p w:rsidR="004F4ACD" w:rsidRPr="00222C55" w:rsidRDefault="004F4ACD" w:rsidP="00437C75">
      <w:pPr>
        <w:pStyle w:val="Textpoznpodarou"/>
      </w:pPr>
      <w:r w:rsidRPr="00222C55">
        <w:rPr>
          <w:rStyle w:val="Znakapoznpodarou"/>
        </w:rPr>
        <w:footnoteRef/>
      </w:r>
      <w:r w:rsidRPr="00222C55">
        <w:t>Úř. věst. L 379, 28. 12. 2006, s. 5</w:t>
      </w:r>
    </w:p>
  </w:footnote>
  <w:footnote w:id="2">
    <w:p w:rsidR="004F4ACD" w:rsidRPr="00DE2B02" w:rsidRDefault="004F4ACD" w:rsidP="00DE2B02">
      <w:pPr>
        <w:autoSpaceDE w:val="0"/>
        <w:autoSpaceDN w:val="0"/>
        <w:adjustRightInd w:val="0"/>
        <w:rPr>
          <w:rFonts w:eastAsia="GillSansMT"/>
        </w:rPr>
      </w:pPr>
      <w:r w:rsidRPr="00DE2B02">
        <w:rPr>
          <w:rStyle w:val="Znakapoznpodarou"/>
          <w:rFonts w:eastAsia="Calibri"/>
        </w:rPr>
        <w:footnoteRef/>
      </w:r>
      <w:r w:rsidRPr="00DE2B02">
        <w:rPr>
          <w:rFonts w:eastAsia="Calibri"/>
        </w:rPr>
        <w:t xml:space="preserve"> </w:t>
      </w:r>
      <w:r w:rsidRPr="00DE2B02">
        <w:rPr>
          <w:rFonts w:eastAsia="GillSansMT"/>
        </w:rPr>
        <w:t>Pro přepočet č</w:t>
      </w:r>
      <w:r>
        <w:rPr>
          <w:rFonts w:eastAsia="GillSansMT"/>
        </w:rPr>
        <w:t>á</w:t>
      </w:r>
      <w:r w:rsidRPr="00DE2B02">
        <w:rPr>
          <w:rFonts w:eastAsia="GillSansMT"/>
        </w:rPr>
        <w:t>stky bude při proplaceni dotace použ</w:t>
      </w:r>
      <w:r>
        <w:rPr>
          <w:rFonts w:eastAsia="GillSansMT"/>
        </w:rPr>
        <w:t>it kurz Evropské centrální banky stanovený</w:t>
      </w:r>
      <w:r w:rsidRPr="00DE2B02">
        <w:rPr>
          <w:rFonts w:eastAsia="GillSansMT"/>
        </w:rPr>
        <w:t xml:space="preserve"> ke dni podpisu Dohody</w:t>
      </w:r>
      <w:r>
        <w:rPr>
          <w:rFonts w:eastAsia="GillSansMT"/>
        </w:rPr>
        <w:t xml:space="preserve"> </w:t>
      </w:r>
      <w:r w:rsidRPr="00DE2B02">
        <w:rPr>
          <w:rFonts w:eastAsia="GillSansMT"/>
        </w:rPr>
        <w:t>o poskytnuti dotace mezi žadatelem a SZIF.</w:t>
      </w:r>
      <w:r w:rsidRPr="00DE2B02">
        <w:rPr>
          <w:rFonts w:eastAsia="Calibri"/>
        </w:rPr>
        <w:t>.</w:t>
      </w:r>
    </w:p>
  </w:footnote>
  <w:footnote w:id="3">
    <w:p w:rsidR="004F4ACD" w:rsidRPr="00487DD5" w:rsidRDefault="004F4ACD" w:rsidP="00437C75">
      <w:pPr>
        <w:pStyle w:val="Textpoznpodarou"/>
        <w:jc w:val="both"/>
        <w:rPr>
          <w:rFonts w:eastAsia="Calibri"/>
        </w:rPr>
      </w:pPr>
      <w:r w:rsidRPr="00222C55">
        <w:rPr>
          <w:rStyle w:val="Znakapoznpodarou"/>
          <w:rFonts w:eastAsia="Calibri"/>
        </w:rPr>
        <w:footnoteRef/>
      </w:r>
      <w:r w:rsidRPr="00222C55">
        <w:rPr>
          <w:rFonts w:eastAsia="Calibri"/>
        </w:rPr>
        <w:t>Úř. věst. L 214, 9. 8. 2008, s. 3</w:t>
      </w:r>
    </w:p>
  </w:footnote>
  <w:footnote w:id="4">
    <w:p w:rsidR="004F4ACD" w:rsidRPr="00487DD5" w:rsidRDefault="004F4ACD" w:rsidP="00437C75">
      <w:pPr>
        <w:pStyle w:val="Textpoznpodarou"/>
      </w:pPr>
      <w:r w:rsidRPr="00487DD5">
        <w:rPr>
          <w:rStyle w:val="Znakapoznpodarou"/>
        </w:rPr>
        <w:footnoteRef/>
      </w:r>
      <w:r w:rsidRPr="00487DD5">
        <w:t xml:space="preserve"> Za vznik výdaje je považováno vystavení objednávky, uzavření smlouvy s dodavatelem či zahájení stavebních prací (v případě věcného plnění).</w:t>
      </w:r>
    </w:p>
  </w:footnote>
  <w:footnote w:id="5">
    <w:p w:rsidR="004F4ACD" w:rsidRPr="00CE3E86" w:rsidRDefault="004F4ACD" w:rsidP="00437C75">
      <w:pPr>
        <w:autoSpaceDE w:val="0"/>
        <w:autoSpaceDN w:val="0"/>
        <w:adjustRightInd w:val="0"/>
        <w:jc w:val="both"/>
        <w:rPr>
          <w:color w:val="1A171B"/>
        </w:rPr>
      </w:pPr>
      <w:r w:rsidRPr="00CE3E86">
        <w:rPr>
          <w:rStyle w:val="Znakapoznpodarou"/>
        </w:rPr>
        <w:footnoteRef/>
      </w:r>
      <w:r w:rsidRPr="00CE3E86">
        <w:rPr>
          <w:color w:val="1A171B"/>
        </w:rPr>
        <w:t xml:space="preserve">Podpora poskytnutá malým a středním podnikům podle tohoto nařízení se považuje za podporu s motivačním </w:t>
      </w:r>
      <w:r>
        <w:rPr>
          <w:color w:val="1A171B"/>
        </w:rPr>
        <w:t>ú</w:t>
      </w:r>
      <w:r w:rsidRPr="00CE3E86">
        <w:rPr>
          <w:color w:val="1A171B"/>
        </w:rPr>
        <w:t>činkem, pokud žadatel/příjemce dotace</w:t>
      </w:r>
      <w:r>
        <w:rPr>
          <w:color w:val="1A171B"/>
        </w:rPr>
        <w:t xml:space="preserve"> </w:t>
      </w:r>
      <w:r w:rsidRPr="00CE3E86">
        <w:rPr>
          <w:color w:val="1A171B"/>
        </w:rPr>
        <w:t>před zahájením prací na projektu předložil Žádost o dotaci. Podpora poskytnutá velkým podnikům podle tohoto nařízení se považuje za podporu s motivačním účinkem, pokud vedle splnění předchozí podmínky projekt splňuje jedno nebo několik z následujících kritérií:</w:t>
      </w:r>
    </w:p>
    <w:p w:rsidR="004F4ACD" w:rsidRPr="00CE3E86" w:rsidRDefault="004F4ACD" w:rsidP="00437C75">
      <w:pPr>
        <w:autoSpaceDE w:val="0"/>
        <w:autoSpaceDN w:val="0"/>
        <w:adjustRightInd w:val="0"/>
        <w:jc w:val="both"/>
        <w:rPr>
          <w:color w:val="1A171B"/>
        </w:rPr>
      </w:pPr>
      <w:r w:rsidRPr="00CE3E86">
        <w:rPr>
          <w:color w:val="1A171B"/>
        </w:rPr>
        <w:t>a) značné zvětšení velikosti projektu či činnosti v důsledku podpory;</w:t>
      </w:r>
    </w:p>
    <w:p w:rsidR="004F4ACD" w:rsidRPr="00CE3E86" w:rsidRDefault="004F4ACD" w:rsidP="00437C75">
      <w:pPr>
        <w:autoSpaceDE w:val="0"/>
        <w:autoSpaceDN w:val="0"/>
        <w:adjustRightInd w:val="0"/>
        <w:jc w:val="both"/>
        <w:rPr>
          <w:color w:val="1A171B"/>
        </w:rPr>
      </w:pPr>
      <w:r w:rsidRPr="00CE3E86">
        <w:rPr>
          <w:color w:val="1A171B"/>
        </w:rPr>
        <w:t>b) značné zvětšení rozsahu projektu či činnosti v důsledku podpory;</w:t>
      </w:r>
    </w:p>
    <w:p w:rsidR="004F4ACD" w:rsidRPr="00CE3E86" w:rsidRDefault="004F4ACD" w:rsidP="00437C75">
      <w:pPr>
        <w:autoSpaceDE w:val="0"/>
        <w:autoSpaceDN w:val="0"/>
        <w:adjustRightInd w:val="0"/>
        <w:jc w:val="both"/>
        <w:rPr>
          <w:color w:val="1A171B"/>
        </w:rPr>
      </w:pPr>
      <w:r w:rsidRPr="00CE3E86">
        <w:rPr>
          <w:color w:val="1A171B"/>
        </w:rPr>
        <w:t>c) značné zvýšení celkové částky vynaložené příjemcem na projekt či činnost v důsledku podpory;</w:t>
      </w:r>
    </w:p>
    <w:p w:rsidR="004F4ACD" w:rsidRPr="00CE3E86" w:rsidRDefault="004F4ACD" w:rsidP="00437C75">
      <w:pPr>
        <w:autoSpaceDE w:val="0"/>
        <w:autoSpaceDN w:val="0"/>
        <w:adjustRightInd w:val="0"/>
        <w:jc w:val="both"/>
        <w:rPr>
          <w:color w:val="1A171B"/>
        </w:rPr>
      </w:pPr>
      <w:r w:rsidRPr="00CE3E86">
        <w:rPr>
          <w:color w:val="1A171B"/>
        </w:rPr>
        <w:t>d) značné zvýšení rychlosti dokončení příslušného projektu či příslušné činnosti;</w:t>
      </w:r>
    </w:p>
    <w:p w:rsidR="004F4ACD" w:rsidRPr="00CE3E86" w:rsidRDefault="004F4ACD" w:rsidP="00437C75">
      <w:pPr>
        <w:autoSpaceDE w:val="0"/>
        <w:autoSpaceDN w:val="0"/>
        <w:adjustRightInd w:val="0"/>
        <w:jc w:val="both"/>
        <w:rPr>
          <w:color w:val="1A171B"/>
        </w:rPr>
      </w:pPr>
      <w:r w:rsidRPr="00CE3E86">
        <w:rPr>
          <w:color w:val="1A171B"/>
        </w:rPr>
        <w:t>e) nebo že by investiční projekt v daném podporovaném regionu nebyl jako takový bez poskytnutí podpory realizován.</w:t>
      </w:r>
    </w:p>
    <w:p w:rsidR="004F4ACD" w:rsidRDefault="004F4ACD" w:rsidP="00437C75">
      <w:pPr>
        <w:autoSpaceDE w:val="0"/>
        <w:autoSpaceDN w:val="0"/>
        <w:adjustRightInd w:val="0"/>
        <w:jc w:val="both"/>
      </w:pPr>
      <w:r>
        <w:rPr>
          <w:b/>
          <w:bCs/>
          <w:color w:val="1A171B"/>
        </w:rPr>
        <w:t>P</w:t>
      </w:r>
      <w:r w:rsidRPr="00CE3E86">
        <w:rPr>
          <w:b/>
          <w:bCs/>
          <w:color w:val="1A171B"/>
        </w:rPr>
        <w:t>rojektem se pro tento účel nerozumí pouze výdaje</w:t>
      </w:r>
      <w:r>
        <w:rPr>
          <w:b/>
          <w:bCs/>
          <w:color w:val="1A171B"/>
        </w:rPr>
        <w:t xml:space="preserve">, na které může být poskytnuta dotace z PRV, ale celý </w:t>
      </w:r>
      <w:r w:rsidRPr="00CE3E86">
        <w:rPr>
          <w:b/>
          <w:bCs/>
          <w:color w:val="1A171B"/>
        </w:rPr>
        <w:t>komplex činností realizovaných žadatelem</w:t>
      </w:r>
      <w:r>
        <w:rPr>
          <w:b/>
          <w:bCs/>
          <w:color w:val="1A171B"/>
        </w:rPr>
        <w:t xml:space="preserve"> </w:t>
      </w:r>
      <w:r w:rsidRPr="00CE3E86">
        <w:rPr>
          <w:b/>
          <w:bCs/>
          <w:color w:val="1A171B"/>
        </w:rPr>
        <w:t>za účelem dosažení cíle projektu – např. představovaný</w:t>
      </w:r>
      <w:r>
        <w:rPr>
          <w:b/>
          <w:bCs/>
          <w:color w:val="1A171B"/>
        </w:rPr>
        <w:t xml:space="preserve"> obsahem osnovy projektu,</w:t>
      </w:r>
      <w:r w:rsidRPr="00CE3E86">
        <w:rPr>
          <w:b/>
          <w:bCs/>
          <w:color w:val="1A171B"/>
        </w:rPr>
        <w:t xml:space="preserve"> obsahem stavebního povolení.</w:t>
      </w:r>
    </w:p>
  </w:footnote>
  <w:footnote w:id="6">
    <w:p w:rsidR="004F4ACD" w:rsidRDefault="004F4ACD">
      <w:pPr>
        <w:pStyle w:val="Textpoznpodarou"/>
      </w:pPr>
      <w:r>
        <w:rPr>
          <w:rStyle w:val="Znakapoznpodarou"/>
        </w:rPr>
        <w:footnoteRef/>
      </w:r>
      <w:r>
        <w:t xml:space="preserve"> Území působnosti MAS se vztahuje k datu registrace Žádosti o dotaci na RO SZIF.</w:t>
      </w:r>
    </w:p>
  </w:footnote>
  <w:footnote w:id="7">
    <w:p w:rsidR="004F4ACD" w:rsidRDefault="004F4ACD">
      <w:pPr>
        <w:pStyle w:val="Textpoznpodarou"/>
      </w:pPr>
      <w:r>
        <w:rPr>
          <w:rStyle w:val="Znakapoznpodarou"/>
        </w:rPr>
        <w:footnoteRef/>
      </w:r>
      <w:r>
        <w:t xml:space="preserve"> </w:t>
      </w:r>
      <w:r w:rsidRPr="005E2326">
        <w:t xml:space="preserve">Za vznik výdaje je </w:t>
      </w:r>
      <w:r>
        <w:t>považováno vystavení objednávky,</w:t>
      </w:r>
      <w:r w:rsidRPr="005E2326">
        <w:t xml:space="preserve"> uzavření smlouvy s</w:t>
      </w:r>
      <w:r>
        <w:t> </w:t>
      </w:r>
      <w:r w:rsidRPr="005E2326">
        <w:t>dodavatelem</w:t>
      </w:r>
      <w:r>
        <w:t xml:space="preserve"> či zahájení stavebních prací (v případě věcného plnění)</w:t>
      </w:r>
      <w:r w:rsidRPr="005E2326">
        <w:t>.</w:t>
      </w:r>
    </w:p>
  </w:footnote>
  <w:footnote w:id="8">
    <w:p w:rsidR="004F4ACD" w:rsidRDefault="004F4ACD" w:rsidP="006969A4">
      <w:pPr>
        <w:pStyle w:val="Textpoznpodarou"/>
      </w:pPr>
      <w:r>
        <w:rPr>
          <w:rStyle w:val="Znakapoznpodarou"/>
        </w:rPr>
        <w:footnoteRef/>
      </w:r>
      <w:r>
        <w:rPr>
          <w:rFonts w:eastAsia="GillSansMT"/>
          <w:lang w:eastAsia="en-US"/>
        </w:rPr>
        <w:t>Ú</w:t>
      </w:r>
      <w:r w:rsidRPr="004E2E32">
        <w:rPr>
          <w:rFonts w:eastAsia="GillSansMT"/>
          <w:lang w:eastAsia="en-US"/>
        </w:rPr>
        <w:t>ř. věst. L 214, 9. 8. 2008, s. 3</w:t>
      </w:r>
    </w:p>
  </w:footnote>
  <w:footnote w:id="9">
    <w:p w:rsidR="004F4ACD" w:rsidRDefault="004F4ACD" w:rsidP="006969A4">
      <w:pPr>
        <w:pStyle w:val="Textpoznpodarou"/>
      </w:pPr>
      <w:r w:rsidRPr="005E2326">
        <w:rPr>
          <w:rStyle w:val="Znakapoznpodarou"/>
        </w:rPr>
        <w:footnoteRef/>
      </w:r>
      <w:r w:rsidRPr="005E2326">
        <w:t xml:space="preserve"> Za vznik výdaje je </w:t>
      </w:r>
      <w:r>
        <w:t>považováno vystavení objednávky,</w:t>
      </w:r>
      <w:r w:rsidRPr="005E2326">
        <w:t xml:space="preserve"> uzavření smlouvy s</w:t>
      </w:r>
      <w:r>
        <w:t> </w:t>
      </w:r>
      <w:r w:rsidRPr="005E2326">
        <w:t>dodavatelem</w:t>
      </w:r>
      <w:r>
        <w:t xml:space="preserve"> či zahájení stavebních prací (v případě věcného plnění)</w:t>
      </w:r>
      <w:r w:rsidRPr="005E2326">
        <w:t>.</w:t>
      </w:r>
    </w:p>
  </w:footnote>
  <w:footnote w:id="10">
    <w:p w:rsidR="004F4ACD" w:rsidRPr="00952F27" w:rsidRDefault="004F4ACD">
      <w:pPr>
        <w:pStyle w:val="Textpoznpodarou"/>
      </w:pPr>
      <w:r w:rsidRPr="00952F27">
        <w:rPr>
          <w:rStyle w:val="Znakapoznpodarou"/>
        </w:rPr>
        <w:footnoteRef/>
      </w:r>
      <w:r w:rsidRPr="00952F27">
        <w:t xml:space="preserve"> Tyto přílohy nebudou vyžadovány v případě opatření </w:t>
      </w:r>
      <w:r>
        <w:t xml:space="preserve">I.1.2.1, </w:t>
      </w:r>
      <w:r w:rsidRPr="00952F27">
        <w:t>I.3.1., III.2.2.a)</w:t>
      </w:r>
      <w:r>
        <w:t xml:space="preserve"> a III.3.1.</w:t>
      </w:r>
    </w:p>
  </w:footnote>
  <w:footnote w:id="11">
    <w:p w:rsidR="004F4ACD" w:rsidRPr="00997DFB" w:rsidRDefault="004F4ACD">
      <w:pPr>
        <w:pStyle w:val="Textpoznpodarou"/>
        <w:rPr>
          <w:sz w:val="22"/>
          <w:szCs w:val="22"/>
        </w:rPr>
      </w:pPr>
      <w:r>
        <w:rPr>
          <w:rStyle w:val="Znakapoznpodarou"/>
        </w:rPr>
        <w:footnoteRef/>
      </w:r>
      <w:r w:rsidRPr="00997DFB">
        <w:rPr>
          <w:color w:val="000000"/>
          <w:sz w:val="22"/>
          <w:szCs w:val="22"/>
        </w:rPr>
        <w:t>Domácí drůbež jsou domestikovaní ptáci, poskytující člověku maso/vejce/peří. (kur domácí,</w:t>
      </w:r>
      <w:r>
        <w:rPr>
          <w:color w:val="000000"/>
          <w:sz w:val="22"/>
          <w:szCs w:val="22"/>
        </w:rPr>
        <w:t xml:space="preserve"> </w:t>
      </w:r>
      <w:r w:rsidRPr="00997DFB">
        <w:rPr>
          <w:color w:val="000000"/>
          <w:sz w:val="22"/>
          <w:szCs w:val="22"/>
        </w:rPr>
        <w:t>kachny, husy, krůty, perličky</w:t>
      </w:r>
      <w:r>
        <w:rPr>
          <w:color w:val="000000"/>
          <w:sz w:val="22"/>
          <w:szCs w:val="22"/>
        </w:rPr>
        <w:t>, atp.)</w:t>
      </w:r>
    </w:p>
  </w:footnote>
  <w:footnote w:id="12">
    <w:p w:rsidR="004F4ACD" w:rsidRPr="00B8549E" w:rsidRDefault="004F4ACD" w:rsidP="00337C01">
      <w:pPr>
        <w:pStyle w:val="Textpoznpodarou"/>
      </w:pPr>
      <w:r w:rsidRPr="00B8549E">
        <w:rPr>
          <w:rStyle w:val="Znakapoznpodarou"/>
        </w:rPr>
        <w:footnoteRef/>
      </w:r>
      <w:r w:rsidRPr="00B8549E">
        <w:t xml:space="preserve"> Dotaci nelze</w:t>
      </w:r>
      <w:r>
        <w:t xml:space="preserve"> poskytnout na</w:t>
      </w:r>
      <w:r w:rsidRPr="00A647AB">
        <w:t xml:space="preserve"> stro</w:t>
      </w:r>
      <w:r>
        <w:t>je a zařízení k výrobě řeziva. Na s</w:t>
      </w:r>
      <w:r w:rsidRPr="00A647AB">
        <w:t xml:space="preserve">troje a zařízení určené k sortimentaci dřeva </w:t>
      </w:r>
      <w:r>
        <w:t>může být poskytnuta dotace.</w:t>
      </w:r>
    </w:p>
  </w:footnote>
  <w:footnote w:id="13">
    <w:p w:rsidR="004F4ACD" w:rsidRDefault="004F4ACD" w:rsidP="00D26244">
      <w:pPr>
        <w:pStyle w:val="Textpoznpodarou"/>
      </w:pPr>
      <w:r>
        <w:rPr>
          <w:rStyle w:val="Znakapoznpodarou"/>
        </w:rPr>
        <w:footnoteRef/>
      </w:r>
      <w:r>
        <w:t xml:space="preserve">  - Zemědělský podnikatel podle zákona č. 252/1997 Sb., o zemědělství, ve znění pozdějších předpisů,</w:t>
      </w:r>
    </w:p>
    <w:p w:rsidR="004F4ACD" w:rsidRDefault="004F4ACD" w:rsidP="00D26244">
      <w:pPr>
        <w:pStyle w:val="Textpoznpodarou"/>
        <w:jc w:val="both"/>
      </w:pPr>
      <w:r>
        <w:t xml:space="preserve">     - Držitel volné živnosti v oboru: poskytování služeb pro hospodaření v lesích a pro myslivost, výroba pilařská a impregnace dřeva, výroba dřevěných výrobků (kromě truhlářských a tesařských, nábytku a hraček), umělecko-řemeslné zpracování dřeva, výroba vlákniny, papíru a lepenky a zboží z těchto materiálů.</w:t>
      </w:r>
    </w:p>
  </w:footnote>
  <w:footnote w:id="14">
    <w:p w:rsidR="004F4ACD" w:rsidRPr="00D0219F" w:rsidRDefault="004F4ACD" w:rsidP="00337C01">
      <w:pPr>
        <w:pStyle w:val="Textpoznpodarou"/>
        <w:jc w:val="both"/>
      </w:pPr>
      <w:r w:rsidRPr="00D0219F">
        <w:rPr>
          <w:rStyle w:val="Znakapoznpodarou"/>
        </w:rPr>
        <w:footnoteRef/>
      </w:r>
      <w:r w:rsidRPr="00D0219F">
        <w:t xml:space="preserve"> Tyto výdaje jsou financované v rámci opatření II.2.4  Obnova lesního potenciálu po kalamitách a podpora společenských funkcí lesa</w:t>
      </w:r>
    </w:p>
  </w:footnote>
  <w:footnote w:id="15">
    <w:p w:rsidR="004F4ACD" w:rsidRDefault="004F4ACD" w:rsidP="00D26244">
      <w:pPr>
        <w:pStyle w:val="Textpoznpodarou"/>
      </w:pPr>
      <w:r>
        <w:rPr>
          <w:rStyle w:val="Znakapoznpodarou"/>
        </w:rPr>
        <w:footnoteRef/>
      </w:r>
      <w:r>
        <w:t xml:space="preserve"> Výpis z katastru slouží pro ověření, zda je žadatel vlastníkem lesa. Pro tento účel žadatel doloží vlastnictví (možno i podílové) jednoho PUPFL, není třeba dokládat pozemky týkající se projektu.</w:t>
      </w:r>
    </w:p>
  </w:footnote>
  <w:footnote w:id="16">
    <w:p w:rsidR="004F4ACD" w:rsidRPr="005931B9" w:rsidRDefault="004F4ACD" w:rsidP="00D26244">
      <w:pPr>
        <w:pStyle w:val="Textpoznpodarou"/>
      </w:pPr>
      <w:r w:rsidRPr="005931B9">
        <w:rPr>
          <w:rStyle w:val="Znakapoznpodarou"/>
        </w:rPr>
        <w:footnoteRef/>
      </w:r>
      <w:r w:rsidRPr="005931B9">
        <w:t xml:space="preserve"> LOS je součástí </w:t>
      </w:r>
      <w:r w:rsidRPr="005931B9">
        <w:rPr>
          <w:bCs/>
        </w:rPr>
        <w:t>Výzkumného ústavu lesního hospodářství a myslivosti, v.v.i</w:t>
      </w:r>
      <w:r>
        <w:rPr>
          <w:bCs/>
        </w:rPr>
        <w:t>.</w:t>
      </w:r>
      <w:r w:rsidRPr="005931B9">
        <w:rPr>
          <w:bCs/>
        </w:rPr>
        <w:t xml:space="preserve"> LOS má tři pracoviště, která zajišťují poradenskou službu pro příslušné oblasti:</w:t>
      </w:r>
      <w:r>
        <w:rPr>
          <w:bCs/>
        </w:rPr>
        <w:t xml:space="preserve"> Č</w:t>
      </w:r>
      <w:r w:rsidRPr="005931B9">
        <w:rPr>
          <w:bCs/>
        </w:rPr>
        <w:t>echy</w:t>
      </w:r>
      <w:r>
        <w:rPr>
          <w:bCs/>
        </w:rPr>
        <w:t xml:space="preserve"> (ústředí) - Jíloviště Strnady, jižní Morava - Znojmo, severní Morava a Slezsko - Frýdek-Místek (více na www.vulhm.cz).</w:t>
      </w:r>
    </w:p>
  </w:footnote>
  <w:footnote w:id="17">
    <w:p w:rsidR="004F4ACD" w:rsidRDefault="004F4ACD" w:rsidP="00D26244">
      <w:pPr>
        <w:pStyle w:val="Textpoznpodarou"/>
      </w:pPr>
      <w:r>
        <w:rPr>
          <w:rStyle w:val="Znakapoznpodarou"/>
        </w:rPr>
        <w:footnoteRef/>
      </w:r>
      <w:r>
        <w:t xml:space="preserve">  Podrobné informace o posouzení kalamitní situace jsou v příloze 2 tohoto Opatření</w:t>
      </w:r>
    </w:p>
  </w:footnote>
  <w:footnote w:id="18">
    <w:p w:rsidR="004F4ACD" w:rsidRPr="00274D55" w:rsidRDefault="004F4ACD" w:rsidP="00D26244">
      <w:pPr>
        <w:pStyle w:val="Textpoznpodarou"/>
      </w:pPr>
      <w:r>
        <w:rPr>
          <w:rStyle w:val="Znakapoznpodarou"/>
        </w:rPr>
        <w:footnoteRef/>
      </w:r>
      <w:r w:rsidRPr="004E0692">
        <w:t>Lesní cestu definuje vyhláška  433/2001 Sb., kterou se stanoví technické požadavky pr</w:t>
      </w:r>
      <w:r>
        <w:t xml:space="preserve">o stavby pro plnění funkcí lesa.Podrobnosti viz </w:t>
      </w:r>
      <w:r w:rsidRPr="00274D55">
        <w:t>Z</w:t>
      </w:r>
      <w:r>
        <w:t xml:space="preserve">pravodajství z Programu rozvoje </w:t>
      </w:r>
      <w:smartTag w:uri="urn:schemas-microsoft-com:office:smarttags" w:element="PersonName">
        <w:r>
          <w:t>venkov</w:t>
        </w:r>
      </w:smartTag>
      <w:r>
        <w:t>a ze dne 7.11.2007 na www.szif.cz.</w:t>
      </w:r>
    </w:p>
  </w:footnote>
  <w:footnote w:id="19">
    <w:p w:rsidR="004F4ACD" w:rsidRPr="00D23FE2" w:rsidRDefault="004F4ACD" w:rsidP="00D26244">
      <w:pPr>
        <w:pStyle w:val="Textpoznpodarou"/>
      </w:pPr>
      <w:r>
        <w:rPr>
          <w:rStyle w:val="Znakapoznpodarou"/>
        </w:rPr>
        <w:footnoteRef/>
      </w:r>
      <w:r w:rsidRPr="00FB69BC">
        <w:rPr>
          <w:lang w:val="pl-PL"/>
        </w:rPr>
        <w:t xml:space="preserve">Např. Je-li Žádost o dotaci </w:t>
      </w:r>
      <w:r>
        <w:rPr>
          <w:lang w:val="pl-PL"/>
        </w:rPr>
        <w:t>zaregistrována</w:t>
      </w:r>
      <w:r w:rsidRPr="00FB69BC">
        <w:rPr>
          <w:lang w:val="pl-PL"/>
        </w:rPr>
        <w:t xml:space="preserve"> 1. 3. 2009 pak </w:t>
      </w:r>
      <w:r>
        <w:rPr>
          <w:lang w:val="pl-PL"/>
        </w:rPr>
        <w:t>může být na</w:t>
      </w:r>
      <w:r w:rsidRPr="00FB69BC">
        <w:rPr>
          <w:lang w:val="pl-PL"/>
        </w:rPr>
        <w:t xml:space="preserve"> výdaje </w:t>
      </w:r>
      <w:r>
        <w:rPr>
          <w:lang w:val="pl-PL"/>
        </w:rPr>
        <w:t>poskytnuta dotace</w:t>
      </w:r>
      <w:r w:rsidRPr="00FB69BC">
        <w:rPr>
          <w:lang w:val="pl-PL"/>
        </w:rPr>
        <w:t xml:space="preserve"> jestliže vznikly a byly skutečně uhrazeny v období od 1. 1. 2007 do data podání Žádosti o proplacení.</w:t>
      </w:r>
    </w:p>
  </w:footnote>
  <w:footnote w:id="20">
    <w:p w:rsidR="004F4ACD" w:rsidRDefault="004F4ACD" w:rsidP="00D26244">
      <w:pPr>
        <w:pStyle w:val="Textpoznpodarou"/>
      </w:pPr>
      <w:r>
        <w:rPr>
          <w:rStyle w:val="Znakapoznpodarou"/>
        </w:rPr>
        <w:footnoteRef/>
      </w:r>
      <w:r>
        <w:t xml:space="preserve">  Tyto výdaje jsou financované v rámci opatření I.1.2 Investice do lesů </w:t>
      </w:r>
    </w:p>
  </w:footnote>
  <w:footnote w:id="21">
    <w:p w:rsidR="004F4ACD" w:rsidRPr="000571E9" w:rsidRDefault="004F4ACD" w:rsidP="00D26244">
      <w:pPr>
        <w:pStyle w:val="Textpoznpodarou"/>
      </w:pPr>
      <w:r>
        <w:rPr>
          <w:rStyle w:val="Znakapoznpodarou"/>
        </w:rPr>
        <w:footnoteRef/>
      </w:r>
      <w:r w:rsidRPr="000571E9">
        <w:t xml:space="preserve"> Výpis z katastru slouží pro ověření, zda je žadatel vlastníkem lesa. Pro tento účel žadatel doloží vlastnictví (možno i podílové) či pronájem jednoho PUPFL, není třeba dokládat pozemky týkající se projektu.</w:t>
      </w:r>
    </w:p>
  </w:footnote>
  <w:footnote w:id="22">
    <w:p w:rsidR="004F4ACD" w:rsidRPr="000571E9" w:rsidRDefault="004F4ACD" w:rsidP="00D26244">
      <w:pPr>
        <w:pStyle w:val="Textpoznpodarou"/>
      </w:pPr>
      <w:r>
        <w:rPr>
          <w:rStyle w:val="Znakapoznpodarou"/>
        </w:rPr>
        <w:footnoteRef/>
      </w:r>
      <w:r w:rsidRPr="005931B9">
        <w:t>§ 31 odst. 2 zákona č. 289/1995 Sb., o lesích a o změně a doplnění některých zákonů (lesní zákon)</w:t>
      </w:r>
      <w:r>
        <w:t>. Při administrativní kontrole je projekt ohledně jeho zařazení pod velkoplošné opatření posuzován dle stanoviska LOS.</w:t>
      </w:r>
    </w:p>
  </w:footnote>
  <w:footnote w:id="23">
    <w:p w:rsidR="004F4ACD" w:rsidRDefault="004F4ACD" w:rsidP="00D26244">
      <w:pPr>
        <w:pStyle w:val="Textpoznpodarou"/>
      </w:pPr>
      <w:r>
        <w:rPr>
          <w:rStyle w:val="Znakapoznpodarou"/>
        </w:rPr>
        <w:footnoteRef/>
      </w:r>
      <w:r>
        <w:t xml:space="preserve"> Tyto výdaje jsou financované v rámci opatření I.1.2 Investice do lesů.</w:t>
      </w:r>
    </w:p>
  </w:footnote>
  <w:footnote w:id="24">
    <w:p w:rsidR="004F4ACD" w:rsidRPr="0035191B" w:rsidRDefault="004F4ACD" w:rsidP="00D26244">
      <w:pPr>
        <w:pStyle w:val="Textpoznpodarou"/>
      </w:pPr>
      <w:r>
        <w:rPr>
          <w:rStyle w:val="Znakapoznpodarou"/>
        </w:rPr>
        <w:footnoteRef/>
      </w:r>
      <w:r w:rsidRPr="000571E9">
        <w:t>Výpis z katastru slouží pro ověření, zda je žadatel vlastníkem lesa. Pro tento účel žadatel doloží vlastnictví (možno i podílové) či pronájem jednoho PUPFL, není třeba dokládat pozemky týkající se projektu.</w:t>
      </w:r>
    </w:p>
  </w:footnote>
  <w:footnote w:id="25">
    <w:p w:rsidR="004F4ACD" w:rsidRDefault="004F4ACD" w:rsidP="00D76D9F">
      <w:pPr>
        <w:pStyle w:val="Textpoznpodarou"/>
      </w:pPr>
      <w:r>
        <w:rPr>
          <w:rStyle w:val="Znakapoznpodarou"/>
        </w:rPr>
        <w:footnoteRef/>
      </w:r>
      <w:r>
        <w:t xml:space="preserve"> Klasifikace ekonomických činností (CZ-NACE) je dostupná na internetových stránkách Českého statistického úřadu.</w:t>
      </w:r>
    </w:p>
  </w:footnote>
  <w:footnote w:id="26">
    <w:p w:rsidR="004F4ACD" w:rsidRDefault="004F4ACD" w:rsidP="00E622C8">
      <w:pPr>
        <w:pStyle w:val="Textpoznpodarou"/>
        <w:jc w:val="both"/>
      </w:pPr>
      <w:r>
        <w:rPr>
          <w:rStyle w:val="Znakapoznpodarou"/>
        </w:rPr>
        <w:footnoteRef/>
      </w:r>
      <w:r>
        <w:t xml:space="preserve"> Dle Přílohy I nařízení Komise (ES) č. 800/2008 ze dne 6. srpna 2008, kterým se v souladu s články </w:t>
      </w:r>
      <w:smartTag w:uri="urn:schemas-microsoft-com:office:smarttags" w:element="metricconverter">
        <w:smartTagPr>
          <w:attr w:name="ProductID" w:val="87 a"/>
        </w:smartTagPr>
        <w:r>
          <w:t>87 a</w:t>
        </w:r>
      </w:smartTag>
      <w:r>
        <w:t xml:space="preserve"> 88 Smlouvy o ES prohlašují určité kategorie podpory za slučitelné se společným trhem (obecné nařízení o blokových výjimkách), Úř. věs L 214, 9. 8. 2008, s. 3, ,je mikropodnik definován jako podnik, který zaměstnává méně než 10 zaměstnanců a jehož roční obrat nebo bilanční suma roční rozvahy nepřekračuje </w:t>
      </w:r>
      <w:smartTag w:uri="urn:schemas-microsoft-com:office:smarttags" w:element="metricconverter">
        <w:smartTagPr>
          <w:attr w:name="ProductID" w:val="2 mil"/>
        </w:smartTagPr>
        <w:r>
          <w:t>2 mil</w:t>
        </w:r>
      </w:smartTag>
      <w:r>
        <w:t>.€.</w:t>
      </w:r>
    </w:p>
  </w:footnote>
  <w:footnote w:id="27">
    <w:p w:rsidR="004F4ACD" w:rsidRDefault="004F4ACD" w:rsidP="00E622C8">
      <w:pPr>
        <w:pStyle w:val="Textpoznpodarou"/>
        <w:jc w:val="both"/>
      </w:pPr>
      <w:r>
        <w:rPr>
          <w:rStyle w:val="Znakapoznpodarou"/>
        </w:rPr>
        <w:footnoteRef/>
      </w:r>
      <w:r>
        <w:t xml:space="preserve"> Žadatel musí spadat do kategorie mikropodniků ke dni podání Žádosti o dotaci na MAS po den podpisu Dohody o poskytnutí dotace.</w:t>
      </w:r>
    </w:p>
  </w:footnote>
  <w:footnote w:id="28">
    <w:p w:rsidR="004F4ACD" w:rsidRDefault="004F4ACD" w:rsidP="00E622C8">
      <w:pPr>
        <w:pStyle w:val="Textpoznpodarou"/>
        <w:jc w:val="both"/>
      </w:pPr>
      <w:r>
        <w:rPr>
          <w:rStyle w:val="Znakapoznpodarou"/>
        </w:rPr>
        <w:footnoteRef/>
      </w:r>
      <w:r>
        <w:t xml:space="preserve"> Žadatel nesmí být evidován v Evidenci zemědělského podnikatele.</w:t>
      </w:r>
    </w:p>
  </w:footnote>
  <w:footnote w:id="29">
    <w:p w:rsidR="004F4ACD" w:rsidRDefault="004F4ACD" w:rsidP="00D76D9F">
      <w:pPr>
        <w:pStyle w:val="Textpoznpodarou"/>
      </w:pPr>
      <w:r>
        <w:rPr>
          <w:rStyle w:val="Znakapoznpodarou"/>
        </w:rPr>
        <w:footnoteRef/>
      </w:r>
      <w:r>
        <w:t xml:space="preserve"> Klasifikace ekonomických činností (CZ-NACE) je dostupná na internetových stránkách Českého statistického úřadu.</w:t>
      </w:r>
    </w:p>
  </w:footnote>
  <w:footnote w:id="30">
    <w:p w:rsidR="004F4ACD" w:rsidRDefault="004F4ACD" w:rsidP="00D76D9F">
      <w:pPr>
        <w:pStyle w:val="Textpoznpodarou"/>
      </w:pPr>
      <w:r>
        <w:rPr>
          <w:rStyle w:val="Znakapoznpodarou"/>
        </w:rPr>
        <w:footnoteRef/>
      </w:r>
      <w:r>
        <w:t xml:space="preserve"> Tím se rozumí, že stezka/trasa musí vést nadpoloviční většinou své délky mimo lesní pozemky. </w:t>
      </w:r>
    </w:p>
  </w:footnote>
  <w:footnote w:id="31">
    <w:p w:rsidR="004F4ACD" w:rsidRDefault="004F4ACD" w:rsidP="00D76D9F">
      <w:pPr>
        <w:jc w:val="both"/>
      </w:pPr>
      <w:r>
        <w:rPr>
          <w:rStyle w:val="Znakapoznpodarou"/>
        </w:rPr>
        <w:footnoteRef/>
      </w:r>
      <w:r>
        <w:t xml:space="preserve"> Podnikáním v oblasti cestovního ruchu se pro tyto účely rozumí následující živnosti: hostinská činnost, provozování cestovní agentury, provozování tělovýchovných a sportovních zařízení a zařízení sloužících regeneraci a rekondici, provozování lyžařských vleků, provozování střelnic, provozování cestovní kanceláře, ubytovací služby. </w:t>
      </w:r>
    </w:p>
    <w:p w:rsidR="004F4ACD" w:rsidRDefault="004F4ACD" w:rsidP="00D76D9F">
      <w:pPr>
        <w:jc w:val="both"/>
      </w:pPr>
    </w:p>
  </w:footnote>
  <w:footnote w:id="32">
    <w:p w:rsidR="004F4ACD" w:rsidRDefault="004F4ACD" w:rsidP="00D76D9F">
      <w:pPr>
        <w:pStyle w:val="Textpoznpodarou"/>
      </w:pPr>
    </w:p>
  </w:footnote>
  <w:footnote w:id="33">
    <w:p w:rsidR="004F4ACD" w:rsidRDefault="004F4ACD" w:rsidP="00D76D9F">
      <w:pPr>
        <w:pStyle w:val="Textpoznpodarou"/>
      </w:pPr>
      <w:r>
        <w:rPr>
          <w:rStyle w:val="Znakapoznpodarou"/>
        </w:rPr>
        <w:footnoteRef/>
      </w:r>
      <w:r>
        <w:t xml:space="preserve"> Vinařskou stezkou se rozumí síť místních nebo regionálních tras, seznamující návštěvníky s historií vinařství a současným stavem výsadeb révy vinné ve venkovských oblastech, zejména Jižní Moravy. Na zastaveních jsou umístěny informační panely, například upozorňující na místní vinohradnické zajímavosti.</w:t>
      </w:r>
    </w:p>
  </w:footnote>
  <w:footnote w:id="34">
    <w:p w:rsidR="004F4ACD" w:rsidRDefault="004F4ACD" w:rsidP="00D76D9F">
      <w:pPr>
        <w:pStyle w:val="Textpoznpodarou"/>
        <w:jc w:val="both"/>
      </w:pPr>
      <w:r>
        <w:rPr>
          <w:rStyle w:val="Znakapoznpodarou"/>
        </w:rPr>
        <w:footnoteRef/>
      </w:r>
      <w:r>
        <w:t xml:space="preserve"> Odpočinkovým místem se rozumí zařízení k bezplatnému posezení (lavice, stůl), zdarma přístupné dětské mini hřiště, apod. (nikoli občerstvení).</w:t>
      </w:r>
    </w:p>
  </w:footnote>
  <w:footnote w:id="35">
    <w:p w:rsidR="004F4ACD" w:rsidRDefault="004F4ACD" w:rsidP="00E0597F">
      <w:pPr>
        <w:jc w:val="both"/>
      </w:pPr>
      <w:r>
        <w:rPr>
          <w:rStyle w:val="Znakapoznpodarou"/>
        </w:rPr>
        <w:footnoteRef/>
      </w:r>
      <w:r>
        <w:t xml:space="preserve"> Podnikáním v oblasti cestovního ruchu se pro tyto účely rozumí následující živnosti: hostinská činnost, provozování cestovní agentury, provozování tělovýchovných a sportovních zařízení a zařízení sloužících regeneraci a rekondici, provozování lyžařských vleků, provozování střelnic, provozování cestovní kanceláře, ubytovací služby. </w:t>
      </w:r>
    </w:p>
    <w:p w:rsidR="004F4ACD" w:rsidRDefault="004F4ACD" w:rsidP="00E0597F">
      <w:pPr>
        <w:jc w:val="both"/>
      </w:pPr>
    </w:p>
  </w:footnote>
  <w:footnote w:id="36">
    <w:p w:rsidR="004F4ACD" w:rsidRDefault="004F4ACD" w:rsidP="00765060">
      <w:pPr>
        <w:pStyle w:val="Textpoznpodarou"/>
      </w:pPr>
      <w:r>
        <w:rPr>
          <w:rStyle w:val="Znakapoznpodarou"/>
        </w:rPr>
        <w:footnoteRef/>
      </w:r>
      <w:r>
        <w:t xml:space="preserve"> Ve smyslu § 2 odst. c) vyhlášky č. 501/2006 Sb., o obecných požadavcích na využívání území.</w:t>
      </w:r>
    </w:p>
  </w:footnote>
  <w:footnote w:id="37">
    <w:p w:rsidR="004F4ACD" w:rsidRDefault="004F4ACD" w:rsidP="00765060">
      <w:pPr>
        <w:pStyle w:val="Textpoznpodarou"/>
      </w:pPr>
      <w:r>
        <w:rPr>
          <w:rStyle w:val="Znakapoznpodarou"/>
        </w:rPr>
        <w:footnoteRef/>
      </w:r>
      <w:r w:rsidRPr="00F92FA8">
        <w:rPr>
          <w:szCs w:val="24"/>
        </w:rPr>
        <w:t xml:space="preserve">např. hřiště, koupaliště, jízdárna, hippostanice(nejedná se o aquaparky a lázně) </w:t>
      </w:r>
      <w:r>
        <w:rPr>
          <w:szCs w:val="24"/>
        </w:rPr>
        <w:t xml:space="preserve"> (</w:t>
      </w:r>
      <w:r>
        <w:t xml:space="preserve">Hippostanicí se rozumí stanice turistiky na koni sloužící pro přenocování koní turistů. Součástí hippostanice jsou prostory pro ustájení a uvázání koní turistů (výběhy, ohrady, venkovní či vnitřní boxy, úvaziště, apod.), zařízení pro uložení jezdecké výstroje, </w:t>
      </w:r>
      <w:r w:rsidRPr="00101738">
        <w:t>vybavení pro péči o koně turistů a jejich krmení</w:t>
      </w:r>
      <w:r>
        <w:t>.)</w:t>
      </w:r>
    </w:p>
  </w:footnote>
  <w:footnote w:id="38">
    <w:p w:rsidR="004F4ACD" w:rsidRDefault="004F4ACD" w:rsidP="00D76D9F">
      <w:pPr>
        <w:pStyle w:val="Textpoznpodarou"/>
      </w:pPr>
      <w:r>
        <w:rPr>
          <w:rStyle w:val="Znakapoznpodarou"/>
        </w:rPr>
        <w:footnoteRef/>
      </w:r>
      <w:r>
        <w:rPr>
          <w:b/>
        </w:rPr>
        <w:t>NP, CHKO</w:t>
      </w:r>
      <w:r>
        <w:t xml:space="preserve"> – národní parky, chráněné krajinné oblasti.</w:t>
      </w:r>
    </w:p>
  </w:footnote>
  <w:footnote w:id="39">
    <w:p w:rsidR="004F4ACD" w:rsidRDefault="004F4ACD" w:rsidP="00D76D9F">
      <w:pPr>
        <w:pStyle w:val="Textpoznpodarou"/>
      </w:pPr>
      <w:r>
        <w:rPr>
          <w:rStyle w:val="Znakapoznpodarou"/>
        </w:rPr>
        <w:footnoteRef/>
      </w:r>
      <w:r>
        <w:rPr>
          <w:b/>
        </w:rPr>
        <w:t xml:space="preserve">Natura 2000 - </w:t>
      </w:r>
      <w:r>
        <w:t>soustava chráněných území evropského významu</w:t>
      </w:r>
    </w:p>
  </w:footnote>
  <w:footnote w:id="40">
    <w:p w:rsidR="004F4ACD" w:rsidRDefault="004F4ACD" w:rsidP="00D76D9F">
      <w:pPr>
        <w:pStyle w:val="Textpoznpodarou"/>
      </w:pPr>
      <w:r>
        <w:rPr>
          <w:rStyle w:val="Znakapoznpodarou"/>
        </w:rPr>
        <w:footnoteRef/>
      </w:r>
      <w:r w:rsidRPr="000B52DA">
        <w:rPr>
          <w:b/>
        </w:rPr>
        <w:t>CHOPAV</w:t>
      </w:r>
      <w:r>
        <w:t xml:space="preserve"> – chráněná oblast přirozené akumulace vod</w:t>
      </w:r>
    </w:p>
  </w:footnote>
  <w:footnote w:id="41">
    <w:p w:rsidR="004F4ACD" w:rsidRDefault="004F4ACD" w:rsidP="00D76D9F">
      <w:pPr>
        <w:pStyle w:val="Textpoznpodarou"/>
      </w:pPr>
      <w:r>
        <w:rPr>
          <w:rStyle w:val="Znakapoznpodarou"/>
        </w:rPr>
        <w:footnoteRef/>
      </w:r>
      <w:r>
        <w:rPr>
          <w:b/>
        </w:rPr>
        <w:t>Povodí vodního díla  (VD) Nové Mlýny</w:t>
      </w:r>
      <w:r>
        <w:t xml:space="preserve"> – rozumí se obce ležící v části povodí Dyje nad VD Nové Mlýny, v povodí Svratky, v povodí Jihlavy, v povodí Oslavy, v povodí Jevišovky a ležící přímo u VD Nové Mlýny. </w:t>
      </w:r>
    </w:p>
  </w:footnote>
  <w:footnote w:id="42">
    <w:p w:rsidR="004F4ACD" w:rsidRDefault="004F4ACD" w:rsidP="00D76D9F">
      <w:pPr>
        <w:pStyle w:val="Textpoznpodarou"/>
      </w:pPr>
      <w:r>
        <w:rPr>
          <w:rStyle w:val="Znakapoznpodarou"/>
        </w:rPr>
        <w:footnoteRef/>
      </w:r>
      <w:r>
        <w:t xml:space="preserve"> Vyjma zasíťování pozemků pro novou výstavbu (nová výstavba = domy před kolaudačním rozhodnutím).</w:t>
      </w:r>
    </w:p>
  </w:footnote>
  <w:footnote w:id="43">
    <w:p w:rsidR="004F4ACD" w:rsidRDefault="004F4ACD" w:rsidP="00D76D9F">
      <w:pPr>
        <w:pStyle w:val="Default"/>
        <w:jc w:val="both"/>
      </w:pPr>
      <w:r w:rsidRPr="00BF66AC">
        <w:rPr>
          <w:rStyle w:val="Znakapoznpodarou"/>
          <w:sz w:val="20"/>
          <w:szCs w:val="20"/>
        </w:rPr>
        <w:footnoteRef/>
      </w:r>
      <w:r>
        <w:rPr>
          <w:sz w:val="20"/>
          <w:szCs w:val="20"/>
        </w:rPr>
        <w:t>Veřejným</w:t>
      </w:r>
      <w:r w:rsidRPr="00BF66AC">
        <w:rPr>
          <w:sz w:val="20"/>
          <w:szCs w:val="20"/>
        </w:rPr>
        <w:t xml:space="preserve"> prostranství</w:t>
      </w:r>
      <w:r>
        <w:rPr>
          <w:sz w:val="20"/>
          <w:szCs w:val="20"/>
        </w:rPr>
        <w:t>m se rozumí</w:t>
      </w:r>
      <w:r w:rsidRPr="00BF66AC">
        <w:rPr>
          <w:sz w:val="20"/>
          <w:szCs w:val="20"/>
        </w:rPr>
        <w:t xml:space="preserve"> všechna náměstí, ulice, tržiště, chodníky, veřejná zeleň, parky a další prostory přístupné každému bez omezení, tedy sloužící obecnému užívání, a to bez ohledu na vlastnictví k tomuto prostoru (§ 34 zákona č. 128/2000 Sb., o obcích (obecní zřízení)</w:t>
      </w:r>
    </w:p>
  </w:footnote>
  <w:footnote w:id="44">
    <w:p w:rsidR="004F4ACD" w:rsidRDefault="004F4ACD" w:rsidP="00D76D9F">
      <w:pPr>
        <w:pStyle w:val="Textpoznpodarou"/>
        <w:jc w:val="both"/>
      </w:pPr>
      <w:r>
        <w:rPr>
          <w:rStyle w:val="Znakapoznpodarou"/>
        </w:rPr>
        <w:footnoteRef/>
      </w:r>
      <w:r>
        <w:t xml:space="preserve"> Veřejným</w:t>
      </w:r>
      <w:r w:rsidRPr="00BF66AC">
        <w:t xml:space="preserve"> prostranství</w:t>
      </w:r>
      <w:r>
        <w:t>m se rozumí</w:t>
      </w:r>
      <w:r w:rsidRPr="00BF66AC">
        <w:t xml:space="preserve"> všechna náměstí, ulice, tržiště, chodníky, veřejná zeleň, parky a další prostory přístupné každému bez omezení, tedy sloužící obecnému užívání, a to bez ohledu na vlastnictví k tomuto prostoru (§ 34 zákona č. 128/2000 Sb., o obcích (obecní zřízení)</w:t>
      </w:r>
    </w:p>
  </w:footnote>
  <w:footnote w:id="45">
    <w:p w:rsidR="004F4ACD" w:rsidRDefault="004F4ACD" w:rsidP="00D76D9F">
      <w:pPr>
        <w:pStyle w:val="Textpoznpodarou"/>
        <w:jc w:val="both"/>
      </w:pPr>
      <w:r>
        <w:rPr>
          <w:rStyle w:val="Znakapoznpodarou"/>
        </w:rPr>
        <w:footnoteRef/>
      </w:r>
      <w:r>
        <w:t xml:space="preserve"> Vyjma zasíťování pozemků pro novou výstavbu (nová výstavba = domy před kolaudačním rozhodnutím)</w:t>
      </w:r>
    </w:p>
  </w:footnote>
  <w:footnote w:id="46">
    <w:p w:rsidR="004F4ACD" w:rsidRDefault="004F4ACD" w:rsidP="00D76D9F">
      <w:pPr>
        <w:pStyle w:val="Textpoznpodarou"/>
      </w:pPr>
      <w:r>
        <w:rPr>
          <w:rStyle w:val="Znakapoznpodarou"/>
        </w:rPr>
        <w:footnoteRef/>
      </w:r>
      <w:r>
        <w:t xml:space="preserve"> Specifikace k vodovodním přípojkám viz Výklad č.25 úseku vodního hospodářství ze dne 7.2.2005 k zákonu o vodovodech a kanalizacích a souvisejícím právním předpisům na www.mze.cz.</w:t>
      </w:r>
    </w:p>
  </w:footnote>
  <w:footnote w:id="47">
    <w:p w:rsidR="004F4ACD" w:rsidRDefault="004F4ACD" w:rsidP="00D76D9F">
      <w:pPr>
        <w:pStyle w:val="Textpoznpodarou"/>
      </w:pPr>
      <w:r>
        <w:rPr>
          <w:rStyle w:val="Znakapoznpodarou"/>
        </w:rPr>
        <w:footnoteRef/>
      </w:r>
      <w:r>
        <w:t xml:space="preserve"> Specifikace ke kanalizačním přípojkám – viz Výklad č. 25 úseku vodního hospodářství ze dne 7.2.2005 k zákonu o vodovodech a kanalizacích a souvisejícím právním předpisům na www.mze.cz.</w:t>
      </w:r>
    </w:p>
  </w:footnote>
  <w:footnote w:id="48">
    <w:p w:rsidR="004F4ACD" w:rsidRDefault="004F4ACD" w:rsidP="00D76D9F">
      <w:pPr>
        <w:pStyle w:val="Textpoznpodarou"/>
        <w:jc w:val="both"/>
      </w:pPr>
      <w:r>
        <w:rPr>
          <w:rStyle w:val="Znakapoznpodarou"/>
        </w:rPr>
        <w:footnoteRef/>
      </w:r>
      <w:r>
        <w:t xml:space="preserve"> Recipient – vodní tok nebo nádrž, kam je zaústěn výtok odpadní vody z ČOV a ta je pak odváděna dále do povodí</w:t>
      </w:r>
    </w:p>
  </w:footnote>
  <w:footnote w:id="49">
    <w:p w:rsidR="004F4ACD" w:rsidRDefault="004F4ACD" w:rsidP="00D76D9F">
      <w:pPr>
        <w:pStyle w:val="Textpoznpodarou"/>
      </w:pPr>
      <w:r>
        <w:rPr>
          <w:rStyle w:val="Znakapoznpodarou"/>
        </w:rPr>
        <w:footnoteRef/>
      </w:r>
      <w:r>
        <w:t xml:space="preserve"> Vyjma zasíťování pozemků pro novou výstavbu (nová výstavba = domy před kolaudačním rozhodnutím).</w:t>
      </w:r>
    </w:p>
  </w:footnote>
  <w:footnote w:id="50">
    <w:p w:rsidR="004F4ACD" w:rsidRPr="008C755A" w:rsidRDefault="004F4ACD" w:rsidP="00D76D9F">
      <w:pPr>
        <w:pStyle w:val="Textpoznpodarou"/>
        <w:rPr>
          <w:lang w:val="pl-PL"/>
        </w:rPr>
      </w:pPr>
      <w:r>
        <w:rPr>
          <w:rStyle w:val="Znakapoznpodarou"/>
        </w:rPr>
        <w:footnoteRef/>
      </w:r>
      <w:r w:rsidRPr="008C755A">
        <w:rPr>
          <w:lang w:val="pl-PL"/>
        </w:rPr>
        <w:t>AOPK – Agentura ochrany přírody a krajiny</w:t>
      </w:r>
    </w:p>
  </w:footnote>
  <w:footnote w:id="51">
    <w:p w:rsidR="004F4ACD" w:rsidRDefault="004F4ACD" w:rsidP="00D76D9F">
      <w:pPr>
        <w:pStyle w:val="Textpoznpodarou"/>
      </w:pPr>
      <w:r>
        <w:rPr>
          <w:rStyle w:val="Znakapoznpodarou"/>
        </w:rPr>
        <w:footnoteRef/>
      </w:r>
      <w:r>
        <w:t xml:space="preserve"> CHOPAV – chráněná oblast přirozené akumulace vod</w:t>
      </w:r>
    </w:p>
  </w:footnote>
  <w:footnote w:id="52">
    <w:p w:rsidR="004F4ACD" w:rsidRDefault="004F4ACD" w:rsidP="00D76D9F">
      <w:pPr>
        <w:pStyle w:val="Textpoznpodarou"/>
      </w:pPr>
      <w:r>
        <w:rPr>
          <w:rStyle w:val="Znakapoznpodarou"/>
        </w:rPr>
        <w:footnoteRef/>
      </w:r>
      <w:r>
        <w:rPr>
          <w:rFonts w:eastAsia="GillSansMT"/>
          <w:lang w:eastAsia="en-US"/>
        </w:rPr>
        <w:t>Ú</w:t>
      </w:r>
      <w:r w:rsidRPr="004E2E32">
        <w:rPr>
          <w:rFonts w:eastAsia="GillSansMT"/>
          <w:lang w:eastAsia="en-US"/>
        </w:rPr>
        <w:t>ř. věst. L 214, 9. 8. 2008, s. 3</w:t>
      </w:r>
    </w:p>
  </w:footnote>
  <w:footnote w:id="53">
    <w:p w:rsidR="004F4ACD" w:rsidRPr="00DE2B02" w:rsidRDefault="004F4ACD" w:rsidP="00097A9B">
      <w:pPr>
        <w:pStyle w:val="Textpoznpodarou"/>
        <w:jc w:val="both"/>
      </w:pPr>
      <w:r w:rsidRPr="00DE2B02">
        <w:rPr>
          <w:rStyle w:val="Znakapoznpodarou"/>
        </w:rPr>
        <w:footnoteRef/>
      </w:r>
      <w:r w:rsidRPr="00DE2B02">
        <w:rPr>
          <w:iCs/>
        </w:rPr>
        <w:t>Hospodářskými subjekty rozumíme pouze osoby zapsané v obchodním rejstříku, osoby, které podnikají na základě živnostenského oprávnění nebo jiného než živnostenského oprávnění podle zvláštních předpisů</w:t>
      </w:r>
      <w:r>
        <w:rPr>
          <w:iCs/>
        </w:rPr>
        <w:t>,</w:t>
      </w:r>
      <w:r w:rsidRPr="00DE2B02">
        <w:rPr>
          <w:iCs/>
        </w:rPr>
        <w:t xml:space="preserve"> fyzické </w:t>
      </w:r>
      <w:r w:rsidRPr="004962E1">
        <w:rPr>
          <w:iCs/>
        </w:rPr>
        <w:t>a právnické osoby, které provozují zemědělskou výrobu a jsou zapsány v evidenci zemědělských podnikatelů a obce</w:t>
      </w:r>
      <w:r w:rsidRPr="004962E1">
        <w:t xml:space="preserve"> podle zákona č. 128/2000 Sb., o obcích ve znění pozdějších předpisů</w:t>
      </w:r>
      <w:r w:rsidRPr="004962E1">
        <w:rPr>
          <w:iCs/>
        </w:rPr>
        <w:t>.</w:t>
      </w:r>
    </w:p>
  </w:footnote>
  <w:footnote w:id="54">
    <w:p w:rsidR="004F4ACD" w:rsidRPr="005925A0" w:rsidRDefault="004F4ACD" w:rsidP="00BE0383">
      <w:pPr>
        <w:pStyle w:val="Textpoznpodarou"/>
      </w:pPr>
      <w:r w:rsidRPr="005925A0">
        <w:rPr>
          <w:rStyle w:val="Znakapoznpodarou"/>
        </w:rPr>
        <w:footnoteRef/>
      </w:r>
      <w:r w:rsidRPr="005925A0">
        <w:t xml:space="preserve"> Žadatel může vytvořit nové pracovní místo kdy</w:t>
      </w:r>
      <w:r>
        <w:t xml:space="preserve">koli po podání </w:t>
      </w:r>
      <w:r w:rsidRPr="005925A0">
        <w:t xml:space="preserve">Žádosti o dotaci </w:t>
      </w:r>
      <w:r>
        <w:t xml:space="preserve">na MAS </w:t>
      </w:r>
      <w:r w:rsidRPr="005925A0">
        <w:t>v průběhu realizace projektu, ale nejpozději do 6 měsíců od data převedení dotace</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4ACD" w:rsidRDefault="004F4ACD">
    <w:pPr>
      <w:pStyle w:val="Zhlav"/>
    </w:pPr>
    <w:r>
      <w:tab/>
    </w: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F76AE"/>
    <w:multiLevelType w:val="hybridMultilevel"/>
    <w:tmpl w:val="8E82777A"/>
    <w:lvl w:ilvl="0" w:tplc="04050011">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
    <w:nsid w:val="00A02EAE"/>
    <w:multiLevelType w:val="hybridMultilevel"/>
    <w:tmpl w:val="FE0EF0EC"/>
    <w:lvl w:ilvl="0" w:tplc="2048BD76">
      <w:start w:val="1"/>
      <w:numFmt w:val="lowerLetter"/>
      <w:lvlText w:val="%1)"/>
      <w:lvlJc w:val="left"/>
      <w:pPr>
        <w:ind w:left="72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1024C77"/>
    <w:multiLevelType w:val="hybridMultilevel"/>
    <w:tmpl w:val="D83C048C"/>
    <w:lvl w:ilvl="0" w:tplc="0405000F">
      <w:start w:val="1"/>
      <w:numFmt w:val="decimal"/>
      <w:lvlText w:val="%1."/>
      <w:lvlJc w:val="left"/>
      <w:pPr>
        <w:ind w:left="720" w:hanging="360"/>
      </w:pPr>
      <w:rPr>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01891B26"/>
    <w:multiLevelType w:val="hybridMultilevel"/>
    <w:tmpl w:val="7E8AFA12"/>
    <w:lvl w:ilvl="0" w:tplc="F4DC2DAC">
      <w:numFmt w:val="bullet"/>
      <w:lvlText w:val="-"/>
      <w:lvlJc w:val="left"/>
      <w:pPr>
        <w:ind w:left="720" w:hanging="360"/>
      </w:pPr>
      <w:rPr>
        <w:rFonts w:ascii="Times New Roman" w:eastAsia="Times New Roman" w:hAnsi="Times New Roman" w:cs="Times New Roman"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01AB3304"/>
    <w:multiLevelType w:val="hybridMultilevel"/>
    <w:tmpl w:val="895E7954"/>
    <w:lvl w:ilvl="0" w:tplc="6F2A2B7E">
      <w:start w:val="1"/>
      <w:numFmt w:val="decimal"/>
      <w:lvlText w:val="%1)"/>
      <w:lvlJc w:val="left"/>
      <w:pPr>
        <w:tabs>
          <w:tab w:val="num" w:pos="360"/>
        </w:tabs>
        <w:ind w:left="360" w:hanging="360"/>
      </w:pPr>
      <w:rPr>
        <w:rFonts w:hint="default"/>
        <w:b w:val="0"/>
        <w:i w:val="0"/>
        <w:color w:val="auto"/>
        <w:sz w:val="24"/>
        <w:u w:val="none"/>
      </w:rPr>
    </w:lvl>
    <w:lvl w:ilvl="1" w:tplc="CDC8282C">
      <w:start w:val="1"/>
      <w:numFmt w:val="bullet"/>
      <w:lvlText w:val="-"/>
      <w:lvlJc w:val="left"/>
      <w:pPr>
        <w:tabs>
          <w:tab w:val="num" w:pos="1440"/>
        </w:tabs>
        <w:ind w:left="1440" w:hanging="360"/>
      </w:pPr>
      <w:rPr>
        <w:rFonts w:ascii="Verdana" w:eastAsia="Times New Roman" w:hAnsi="Verdana" w:cs="Times New Roman" w:hint="default"/>
      </w:rPr>
    </w:lvl>
    <w:lvl w:ilvl="2" w:tplc="1EB2E07E">
      <w:start w:val="2"/>
      <w:numFmt w:val="lowerLetter"/>
      <w:lvlText w:val="%3)"/>
      <w:lvlJc w:val="left"/>
      <w:pPr>
        <w:tabs>
          <w:tab w:val="num" w:pos="375"/>
        </w:tabs>
        <w:ind w:left="375" w:hanging="375"/>
      </w:pPr>
      <w:rPr>
        <w:rFonts w:hint="default"/>
        <w:b w:val="0"/>
        <w:i w:val="0"/>
        <w:color w:val="auto"/>
        <w:sz w:val="24"/>
        <w:u w:val="none"/>
      </w:rPr>
    </w:lvl>
    <w:lvl w:ilvl="3" w:tplc="0405000F">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5">
    <w:nsid w:val="02163FCD"/>
    <w:multiLevelType w:val="hybridMultilevel"/>
    <w:tmpl w:val="DB10A98E"/>
    <w:lvl w:ilvl="0" w:tplc="04050011">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02DC4F57"/>
    <w:multiLevelType w:val="hybridMultilevel"/>
    <w:tmpl w:val="E2406EA8"/>
    <w:lvl w:ilvl="0" w:tplc="04050019">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034400D5"/>
    <w:multiLevelType w:val="hybridMultilevel"/>
    <w:tmpl w:val="8B48BF18"/>
    <w:lvl w:ilvl="0" w:tplc="79CAC568">
      <w:start w:val="1"/>
      <w:numFmt w:val="decimal"/>
      <w:lvlText w:val="%1)"/>
      <w:lvlJc w:val="left"/>
      <w:pPr>
        <w:tabs>
          <w:tab w:val="num" w:pos="360"/>
        </w:tabs>
        <w:ind w:left="360" w:hanging="360"/>
      </w:pPr>
      <w:rPr>
        <w:rFonts w:hint="default"/>
        <w:b w:val="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nsid w:val="03592399"/>
    <w:multiLevelType w:val="hybridMultilevel"/>
    <w:tmpl w:val="C3869A10"/>
    <w:lvl w:ilvl="0" w:tplc="9FCCD1E4">
      <w:start w:val="1"/>
      <w:numFmt w:val="bullet"/>
      <w:lvlText w:val=""/>
      <w:lvlJc w:val="left"/>
      <w:pPr>
        <w:tabs>
          <w:tab w:val="num" w:pos="1440"/>
        </w:tabs>
        <w:ind w:left="144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
    <w:nsid w:val="04FA080D"/>
    <w:multiLevelType w:val="hybridMultilevel"/>
    <w:tmpl w:val="9FA05DAE"/>
    <w:lvl w:ilvl="0" w:tplc="CAFCB052">
      <w:start w:val="1"/>
      <w:numFmt w:val="decimal"/>
      <w:lvlText w:val="%1)"/>
      <w:lvlJc w:val="left"/>
      <w:pPr>
        <w:tabs>
          <w:tab w:val="num" w:pos="375"/>
        </w:tabs>
        <w:ind w:left="375" w:hanging="375"/>
      </w:pPr>
      <w:rPr>
        <w:rFonts w:hint="default"/>
        <w:b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05610130"/>
    <w:multiLevelType w:val="hybridMultilevel"/>
    <w:tmpl w:val="658AF068"/>
    <w:lvl w:ilvl="0" w:tplc="FFFFFFFF">
      <w:start w:val="1"/>
      <w:numFmt w:val="lowerLetter"/>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05AD6B37"/>
    <w:multiLevelType w:val="hybridMultilevel"/>
    <w:tmpl w:val="CF546B3A"/>
    <w:lvl w:ilvl="0" w:tplc="429A9DA2">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2">
    <w:nsid w:val="05B944E7"/>
    <w:multiLevelType w:val="hybridMultilevel"/>
    <w:tmpl w:val="31D05C8A"/>
    <w:lvl w:ilvl="0" w:tplc="04050017">
      <w:start w:val="1"/>
      <w:numFmt w:val="lowerLetter"/>
      <w:lvlText w:val="%1)"/>
      <w:lvlJc w:val="left"/>
      <w:pPr>
        <w:tabs>
          <w:tab w:val="num" w:pos="360"/>
        </w:tabs>
        <w:ind w:left="360" w:hanging="360"/>
      </w:p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13">
    <w:nsid w:val="05CF7DA6"/>
    <w:multiLevelType w:val="hybridMultilevel"/>
    <w:tmpl w:val="5EE047AA"/>
    <w:lvl w:ilvl="0" w:tplc="FB9E789A">
      <w:numFmt w:val="bullet"/>
      <w:lvlText w:val="-"/>
      <w:lvlJc w:val="left"/>
      <w:pPr>
        <w:ind w:left="1125" w:hanging="360"/>
      </w:pPr>
      <w:rPr>
        <w:rFonts w:ascii="Times New Roman" w:eastAsia="Times New Roman" w:hAnsi="Times New Roman" w:cs="Times New Roman" w:hint="default"/>
      </w:rPr>
    </w:lvl>
    <w:lvl w:ilvl="1" w:tplc="04050003" w:tentative="1">
      <w:start w:val="1"/>
      <w:numFmt w:val="bullet"/>
      <w:lvlText w:val="o"/>
      <w:lvlJc w:val="left"/>
      <w:pPr>
        <w:ind w:left="1845" w:hanging="360"/>
      </w:pPr>
      <w:rPr>
        <w:rFonts w:ascii="Courier New" w:hAnsi="Courier New" w:cs="Courier New" w:hint="default"/>
      </w:rPr>
    </w:lvl>
    <w:lvl w:ilvl="2" w:tplc="04050005" w:tentative="1">
      <w:start w:val="1"/>
      <w:numFmt w:val="bullet"/>
      <w:lvlText w:val=""/>
      <w:lvlJc w:val="left"/>
      <w:pPr>
        <w:ind w:left="2565" w:hanging="360"/>
      </w:pPr>
      <w:rPr>
        <w:rFonts w:ascii="Wingdings" w:hAnsi="Wingdings" w:hint="default"/>
      </w:rPr>
    </w:lvl>
    <w:lvl w:ilvl="3" w:tplc="04050001" w:tentative="1">
      <w:start w:val="1"/>
      <w:numFmt w:val="bullet"/>
      <w:lvlText w:val=""/>
      <w:lvlJc w:val="left"/>
      <w:pPr>
        <w:ind w:left="3285" w:hanging="360"/>
      </w:pPr>
      <w:rPr>
        <w:rFonts w:ascii="Symbol" w:hAnsi="Symbol" w:hint="default"/>
      </w:rPr>
    </w:lvl>
    <w:lvl w:ilvl="4" w:tplc="04050003" w:tentative="1">
      <w:start w:val="1"/>
      <w:numFmt w:val="bullet"/>
      <w:lvlText w:val="o"/>
      <w:lvlJc w:val="left"/>
      <w:pPr>
        <w:ind w:left="4005" w:hanging="360"/>
      </w:pPr>
      <w:rPr>
        <w:rFonts w:ascii="Courier New" w:hAnsi="Courier New" w:cs="Courier New" w:hint="default"/>
      </w:rPr>
    </w:lvl>
    <w:lvl w:ilvl="5" w:tplc="04050005" w:tentative="1">
      <w:start w:val="1"/>
      <w:numFmt w:val="bullet"/>
      <w:lvlText w:val=""/>
      <w:lvlJc w:val="left"/>
      <w:pPr>
        <w:ind w:left="4725" w:hanging="360"/>
      </w:pPr>
      <w:rPr>
        <w:rFonts w:ascii="Wingdings" w:hAnsi="Wingdings" w:hint="default"/>
      </w:rPr>
    </w:lvl>
    <w:lvl w:ilvl="6" w:tplc="04050001" w:tentative="1">
      <w:start w:val="1"/>
      <w:numFmt w:val="bullet"/>
      <w:lvlText w:val=""/>
      <w:lvlJc w:val="left"/>
      <w:pPr>
        <w:ind w:left="5445" w:hanging="360"/>
      </w:pPr>
      <w:rPr>
        <w:rFonts w:ascii="Symbol" w:hAnsi="Symbol" w:hint="default"/>
      </w:rPr>
    </w:lvl>
    <w:lvl w:ilvl="7" w:tplc="04050003" w:tentative="1">
      <w:start w:val="1"/>
      <w:numFmt w:val="bullet"/>
      <w:lvlText w:val="o"/>
      <w:lvlJc w:val="left"/>
      <w:pPr>
        <w:ind w:left="6165" w:hanging="360"/>
      </w:pPr>
      <w:rPr>
        <w:rFonts w:ascii="Courier New" w:hAnsi="Courier New" w:cs="Courier New" w:hint="default"/>
      </w:rPr>
    </w:lvl>
    <w:lvl w:ilvl="8" w:tplc="04050005" w:tentative="1">
      <w:start w:val="1"/>
      <w:numFmt w:val="bullet"/>
      <w:lvlText w:val=""/>
      <w:lvlJc w:val="left"/>
      <w:pPr>
        <w:ind w:left="6885" w:hanging="360"/>
      </w:pPr>
      <w:rPr>
        <w:rFonts w:ascii="Wingdings" w:hAnsi="Wingdings" w:hint="default"/>
      </w:rPr>
    </w:lvl>
  </w:abstractNum>
  <w:abstractNum w:abstractNumId="14">
    <w:nsid w:val="063A06FB"/>
    <w:multiLevelType w:val="hybridMultilevel"/>
    <w:tmpl w:val="16A62EB0"/>
    <w:lvl w:ilvl="0" w:tplc="CBECD2AE">
      <w:numFmt w:val="bullet"/>
      <w:lvlText w:val="-"/>
      <w:lvlJc w:val="left"/>
      <w:pPr>
        <w:ind w:left="720" w:hanging="360"/>
      </w:pPr>
      <w:rPr>
        <w:rFonts w:ascii="Times New Roman" w:eastAsia="Times New Roman" w:hAnsi="Times New Roman" w:cs="Times New Roman" w:hint="default"/>
        <w:i/>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nsid w:val="077B30D7"/>
    <w:multiLevelType w:val="hybridMultilevel"/>
    <w:tmpl w:val="EE3C25B2"/>
    <w:lvl w:ilvl="0" w:tplc="50D8F210">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nsid w:val="07B56B2D"/>
    <w:multiLevelType w:val="hybridMultilevel"/>
    <w:tmpl w:val="6EDE93D4"/>
    <w:lvl w:ilvl="0" w:tplc="0405000F">
      <w:start w:val="1"/>
      <w:numFmt w:val="decimal"/>
      <w:lvlText w:val="%1."/>
      <w:lvlJc w:val="left"/>
      <w:pPr>
        <w:tabs>
          <w:tab w:val="num" w:pos="540"/>
        </w:tabs>
        <w:ind w:left="540" w:hanging="360"/>
      </w:pPr>
      <w:rPr>
        <w:rFonts w:hint="default"/>
      </w:rPr>
    </w:lvl>
    <w:lvl w:ilvl="1" w:tplc="9BBA9702">
      <w:start w:val="1"/>
      <w:numFmt w:val="lowerLetter"/>
      <w:lvlText w:val="%2)"/>
      <w:lvlJc w:val="left"/>
      <w:pPr>
        <w:tabs>
          <w:tab w:val="num" w:pos="1440"/>
        </w:tabs>
        <w:ind w:left="1440" w:hanging="360"/>
      </w:pPr>
      <w:rPr>
        <w:rFonts w:hint="default"/>
      </w:rPr>
    </w:lvl>
    <w:lvl w:ilvl="2" w:tplc="7AD6C13A">
      <w:start w:val="1"/>
      <w:numFmt w:val="bullet"/>
      <w:lvlText w:val="-"/>
      <w:lvlJc w:val="left"/>
      <w:pPr>
        <w:tabs>
          <w:tab w:val="num" w:pos="360"/>
        </w:tabs>
        <w:ind w:left="360" w:hanging="360"/>
      </w:pPr>
      <w:rPr>
        <w:rFonts w:ascii="Times New Roman" w:eastAsia="Times New Roman" w:hAnsi="Times New Roman" w:cs="Times New Roman" w:hint="default"/>
        <w:b/>
      </w:rPr>
    </w:lvl>
    <w:lvl w:ilvl="3" w:tplc="FA9006E8">
      <w:start w:val="1"/>
      <w:numFmt w:val="decimal"/>
      <w:lvlText w:val="%4)"/>
      <w:lvlJc w:val="left"/>
      <w:pPr>
        <w:tabs>
          <w:tab w:val="num" w:pos="360"/>
        </w:tabs>
        <w:ind w:left="360" w:hanging="360"/>
      </w:pPr>
      <w:rPr>
        <w:rFonts w:hint="default"/>
      </w:rPr>
    </w:lvl>
    <w:lvl w:ilvl="4" w:tplc="04050001">
      <w:start w:val="1"/>
      <w:numFmt w:val="bullet"/>
      <w:lvlText w:val=""/>
      <w:lvlJc w:val="left"/>
      <w:pPr>
        <w:tabs>
          <w:tab w:val="num" w:pos="3600"/>
        </w:tabs>
        <w:ind w:left="3600" w:hanging="360"/>
      </w:pPr>
      <w:rPr>
        <w:rFonts w:ascii="Symbol" w:hAnsi="Symbol" w:hint="default"/>
      </w:rPr>
    </w:lvl>
    <w:lvl w:ilvl="5" w:tplc="11240D36">
      <w:start w:val="3"/>
      <w:numFmt w:val="decimal"/>
      <w:lvlText w:val="%6"/>
      <w:lvlJc w:val="left"/>
      <w:pPr>
        <w:tabs>
          <w:tab w:val="num" w:pos="4500"/>
        </w:tabs>
        <w:ind w:left="4500" w:hanging="360"/>
      </w:pPr>
      <w:rPr>
        <w:rFonts w:hint="default"/>
      </w:r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07E46795"/>
    <w:multiLevelType w:val="hybridMultilevel"/>
    <w:tmpl w:val="11008CD6"/>
    <w:lvl w:ilvl="0" w:tplc="0405001B">
      <w:start w:val="1"/>
      <w:numFmt w:val="bullet"/>
      <w:lvlText w:val="-"/>
      <w:lvlJc w:val="left"/>
      <w:pPr>
        <w:tabs>
          <w:tab w:val="num" w:pos="360"/>
        </w:tabs>
        <w:ind w:left="36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nsid w:val="09110785"/>
    <w:multiLevelType w:val="hybridMultilevel"/>
    <w:tmpl w:val="70585718"/>
    <w:lvl w:ilvl="0" w:tplc="7AD6C13A">
      <w:start w:val="1"/>
      <w:numFmt w:val="bullet"/>
      <w:lvlText w:val="-"/>
      <w:lvlJc w:val="left"/>
      <w:pPr>
        <w:tabs>
          <w:tab w:val="num" w:pos="360"/>
        </w:tabs>
        <w:ind w:left="360" w:hanging="360"/>
      </w:pPr>
      <w:rPr>
        <w:rFonts w:ascii="Times New Roman" w:eastAsia="Times New Roman" w:hAnsi="Times New Roman" w:cs="Times New Roman" w:hint="default"/>
        <w:b/>
        <w:i w:val="0"/>
      </w:rPr>
    </w:lvl>
    <w:lvl w:ilvl="1" w:tplc="04050003" w:tentative="1">
      <w:start w:val="1"/>
      <w:numFmt w:val="bullet"/>
      <w:lvlText w:val="o"/>
      <w:lvlJc w:val="left"/>
      <w:pPr>
        <w:tabs>
          <w:tab w:val="num" w:pos="720"/>
        </w:tabs>
        <w:ind w:left="720" w:hanging="360"/>
      </w:pPr>
      <w:rPr>
        <w:rFonts w:ascii="Courier New" w:hAnsi="Courier New" w:hint="default"/>
      </w:rPr>
    </w:lvl>
    <w:lvl w:ilvl="2" w:tplc="04050005" w:tentative="1">
      <w:start w:val="1"/>
      <w:numFmt w:val="bullet"/>
      <w:lvlText w:val=""/>
      <w:lvlJc w:val="left"/>
      <w:pPr>
        <w:tabs>
          <w:tab w:val="num" w:pos="1440"/>
        </w:tabs>
        <w:ind w:left="1440" w:hanging="360"/>
      </w:pPr>
      <w:rPr>
        <w:rFonts w:ascii="Wingdings" w:hAnsi="Wingdings" w:hint="default"/>
      </w:rPr>
    </w:lvl>
    <w:lvl w:ilvl="3" w:tplc="04050001" w:tentative="1">
      <w:start w:val="1"/>
      <w:numFmt w:val="bullet"/>
      <w:lvlText w:val=""/>
      <w:lvlJc w:val="left"/>
      <w:pPr>
        <w:tabs>
          <w:tab w:val="num" w:pos="2160"/>
        </w:tabs>
        <w:ind w:left="2160" w:hanging="360"/>
      </w:pPr>
      <w:rPr>
        <w:rFonts w:ascii="Symbol" w:hAnsi="Symbol" w:hint="default"/>
      </w:rPr>
    </w:lvl>
    <w:lvl w:ilvl="4" w:tplc="04050003" w:tentative="1">
      <w:start w:val="1"/>
      <w:numFmt w:val="bullet"/>
      <w:lvlText w:val="o"/>
      <w:lvlJc w:val="left"/>
      <w:pPr>
        <w:tabs>
          <w:tab w:val="num" w:pos="2880"/>
        </w:tabs>
        <w:ind w:left="2880" w:hanging="360"/>
      </w:pPr>
      <w:rPr>
        <w:rFonts w:ascii="Courier New" w:hAnsi="Courier New" w:hint="default"/>
      </w:rPr>
    </w:lvl>
    <w:lvl w:ilvl="5" w:tplc="04050005" w:tentative="1">
      <w:start w:val="1"/>
      <w:numFmt w:val="bullet"/>
      <w:lvlText w:val=""/>
      <w:lvlJc w:val="left"/>
      <w:pPr>
        <w:tabs>
          <w:tab w:val="num" w:pos="3600"/>
        </w:tabs>
        <w:ind w:left="3600" w:hanging="360"/>
      </w:pPr>
      <w:rPr>
        <w:rFonts w:ascii="Wingdings" w:hAnsi="Wingdings" w:hint="default"/>
      </w:rPr>
    </w:lvl>
    <w:lvl w:ilvl="6" w:tplc="04050001" w:tentative="1">
      <w:start w:val="1"/>
      <w:numFmt w:val="bullet"/>
      <w:lvlText w:val=""/>
      <w:lvlJc w:val="left"/>
      <w:pPr>
        <w:tabs>
          <w:tab w:val="num" w:pos="4320"/>
        </w:tabs>
        <w:ind w:left="4320" w:hanging="360"/>
      </w:pPr>
      <w:rPr>
        <w:rFonts w:ascii="Symbol" w:hAnsi="Symbol" w:hint="default"/>
      </w:rPr>
    </w:lvl>
    <w:lvl w:ilvl="7" w:tplc="04050003" w:tentative="1">
      <w:start w:val="1"/>
      <w:numFmt w:val="bullet"/>
      <w:lvlText w:val="o"/>
      <w:lvlJc w:val="left"/>
      <w:pPr>
        <w:tabs>
          <w:tab w:val="num" w:pos="5040"/>
        </w:tabs>
        <w:ind w:left="5040" w:hanging="360"/>
      </w:pPr>
      <w:rPr>
        <w:rFonts w:ascii="Courier New" w:hAnsi="Courier New" w:hint="default"/>
      </w:rPr>
    </w:lvl>
    <w:lvl w:ilvl="8" w:tplc="04050005" w:tentative="1">
      <w:start w:val="1"/>
      <w:numFmt w:val="bullet"/>
      <w:lvlText w:val=""/>
      <w:lvlJc w:val="left"/>
      <w:pPr>
        <w:tabs>
          <w:tab w:val="num" w:pos="5760"/>
        </w:tabs>
        <w:ind w:left="5760" w:hanging="360"/>
      </w:pPr>
      <w:rPr>
        <w:rFonts w:ascii="Wingdings" w:hAnsi="Wingdings" w:hint="default"/>
      </w:rPr>
    </w:lvl>
  </w:abstractNum>
  <w:abstractNum w:abstractNumId="19">
    <w:nsid w:val="0911783D"/>
    <w:multiLevelType w:val="hybridMultilevel"/>
    <w:tmpl w:val="C9322D88"/>
    <w:lvl w:ilvl="0" w:tplc="04050011">
      <w:start w:val="1"/>
      <w:numFmt w:val="decimal"/>
      <w:lvlText w:val="%1)"/>
      <w:lvlJc w:val="lef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20">
    <w:nsid w:val="09651CC1"/>
    <w:multiLevelType w:val="hybridMultilevel"/>
    <w:tmpl w:val="9238156C"/>
    <w:lvl w:ilvl="0" w:tplc="04050011">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09745042"/>
    <w:multiLevelType w:val="hybridMultilevel"/>
    <w:tmpl w:val="EF30CC10"/>
    <w:lvl w:ilvl="0" w:tplc="04050011">
      <w:start w:val="1"/>
      <w:numFmt w:val="decimal"/>
      <w:lvlText w:val="%1)"/>
      <w:lvlJc w:val="left"/>
      <w:pPr>
        <w:tabs>
          <w:tab w:val="num" w:pos="720"/>
        </w:tabs>
        <w:ind w:left="720" w:hanging="360"/>
      </w:pPr>
    </w:lvl>
    <w:lvl w:ilvl="1" w:tplc="04050011">
      <w:start w:val="1"/>
      <w:numFmt w:val="decimal"/>
      <w:lvlText w:val="%2)"/>
      <w:lvlJc w:val="left"/>
      <w:pPr>
        <w:tabs>
          <w:tab w:val="num" w:pos="720"/>
        </w:tabs>
        <w:ind w:left="720" w:hanging="360"/>
      </w:p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nsid w:val="0A480EE5"/>
    <w:multiLevelType w:val="hybridMultilevel"/>
    <w:tmpl w:val="8BD633E6"/>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nsid w:val="0A580E14"/>
    <w:multiLevelType w:val="hybridMultilevel"/>
    <w:tmpl w:val="D5FCAC64"/>
    <w:lvl w:ilvl="0" w:tplc="04050011">
      <w:start w:val="1"/>
      <w:numFmt w:val="decimal"/>
      <w:lvlText w:val="%1)"/>
      <w:lvlJc w:val="left"/>
      <w:pPr>
        <w:tabs>
          <w:tab w:val="num" w:pos="360"/>
        </w:tabs>
        <w:ind w:left="360" w:hanging="360"/>
      </w:p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24">
    <w:nsid w:val="0A6B5E45"/>
    <w:multiLevelType w:val="hybridMultilevel"/>
    <w:tmpl w:val="7854B9F0"/>
    <w:lvl w:ilvl="0" w:tplc="CBECD2AE">
      <w:numFmt w:val="bullet"/>
      <w:lvlText w:val="-"/>
      <w:lvlJc w:val="left"/>
      <w:pPr>
        <w:ind w:left="1440" w:hanging="360"/>
      </w:pPr>
      <w:rPr>
        <w:rFonts w:ascii="Times New Roman" w:eastAsia="Times New Roman" w:hAnsi="Times New Roman" w:cs="Times New Roman" w:hint="default"/>
        <w:i/>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25">
    <w:nsid w:val="0B2E12EA"/>
    <w:multiLevelType w:val="hybridMultilevel"/>
    <w:tmpl w:val="DE420ED4"/>
    <w:lvl w:ilvl="0" w:tplc="BF06DB86">
      <w:start w:val="2"/>
      <w:numFmt w:val="bullet"/>
      <w:lvlText w:val="-"/>
      <w:lvlJc w:val="left"/>
      <w:pPr>
        <w:ind w:left="720" w:hanging="360"/>
      </w:pPr>
      <w:rPr>
        <w:rFonts w:ascii="Times New Roman" w:eastAsia="Times New Roman" w:hAnsi="Times New Roman" w:cs="Times New Roman"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
    <w:nsid w:val="0B4925F0"/>
    <w:multiLevelType w:val="hybridMultilevel"/>
    <w:tmpl w:val="82CAFD46"/>
    <w:lvl w:ilvl="0" w:tplc="B5340EB4">
      <w:start w:val="1"/>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7">
    <w:nsid w:val="0D0E728D"/>
    <w:multiLevelType w:val="hybridMultilevel"/>
    <w:tmpl w:val="09820D54"/>
    <w:lvl w:ilvl="0" w:tplc="6CF09512">
      <w:start w:val="1"/>
      <w:numFmt w:val="decimal"/>
      <w:lvlText w:val="%1)"/>
      <w:lvlJc w:val="left"/>
      <w:pPr>
        <w:tabs>
          <w:tab w:val="num" w:pos="360"/>
        </w:tabs>
        <w:ind w:left="360" w:hanging="360"/>
      </w:pPr>
      <w:rPr>
        <w:rFonts w:hint="default"/>
        <w:b w:val="0"/>
      </w:rPr>
    </w:lvl>
    <w:lvl w:ilvl="1" w:tplc="AA66C016">
      <w:numFmt w:val="bullet"/>
      <w:lvlText w:val="-"/>
      <w:lvlJc w:val="left"/>
      <w:pPr>
        <w:tabs>
          <w:tab w:val="num" w:pos="1620"/>
        </w:tabs>
        <w:ind w:left="1620" w:hanging="360"/>
      </w:pPr>
      <w:rPr>
        <w:rFonts w:hint="default"/>
        <w:b w:val="0"/>
      </w:r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0D134CDB"/>
    <w:multiLevelType w:val="hybridMultilevel"/>
    <w:tmpl w:val="73E0FCEC"/>
    <w:lvl w:ilvl="0" w:tplc="BD363E4A">
      <w:numFmt w:val="bullet"/>
      <w:lvlText w:val="-"/>
      <w:lvlJc w:val="left"/>
      <w:pPr>
        <w:tabs>
          <w:tab w:val="num" w:pos="360"/>
        </w:tabs>
        <w:ind w:left="36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9">
    <w:nsid w:val="0D4D6947"/>
    <w:multiLevelType w:val="hybridMultilevel"/>
    <w:tmpl w:val="2746FA80"/>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0">
    <w:nsid w:val="0DAE7315"/>
    <w:multiLevelType w:val="hybridMultilevel"/>
    <w:tmpl w:val="7BB44CDC"/>
    <w:lvl w:ilvl="0" w:tplc="CBECD2AE">
      <w:numFmt w:val="bullet"/>
      <w:lvlText w:val="-"/>
      <w:lvlJc w:val="left"/>
      <w:pPr>
        <w:ind w:left="1125" w:hanging="360"/>
      </w:pPr>
      <w:rPr>
        <w:rFonts w:ascii="Times New Roman" w:eastAsia="Times New Roman" w:hAnsi="Times New Roman" w:cs="Times New Roman" w:hint="default"/>
        <w:i/>
      </w:rPr>
    </w:lvl>
    <w:lvl w:ilvl="1" w:tplc="04050003" w:tentative="1">
      <w:start w:val="1"/>
      <w:numFmt w:val="bullet"/>
      <w:lvlText w:val="o"/>
      <w:lvlJc w:val="left"/>
      <w:pPr>
        <w:ind w:left="1845" w:hanging="360"/>
      </w:pPr>
      <w:rPr>
        <w:rFonts w:ascii="Courier New" w:hAnsi="Courier New" w:cs="Courier New" w:hint="default"/>
      </w:rPr>
    </w:lvl>
    <w:lvl w:ilvl="2" w:tplc="04050005" w:tentative="1">
      <w:start w:val="1"/>
      <w:numFmt w:val="bullet"/>
      <w:lvlText w:val=""/>
      <w:lvlJc w:val="left"/>
      <w:pPr>
        <w:ind w:left="2565" w:hanging="360"/>
      </w:pPr>
      <w:rPr>
        <w:rFonts w:ascii="Wingdings" w:hAnsi="Wingdings" w:hint="default"/>
      </w:rPr>
    </w:lvl>
    <w:lvl w:ilvl="3" w:tplc="04050001" w:tentative="1">
      <w:start w:val="1"/>
      <w:numFmt w:val="bullet"/>
      <w:lvlText w:val=""/>
      <w:lvlJc w:val="left"/>
      <w:pPr>
        <w:ind w:left="3285" w:hanging="360"/>
      </w:pPr>
      <w:rPr>
        <w:rFonts w:ascii="Symbol" w:hAnsi="Symbol" w:hint="default"/>
      </w:rPr>
    </w:lvl>
    <w:lvl w:ilvl="4" w:tplc="04050003" w:tentative="1">
      <w:start w:val="1"/>
      <w:numFmt w:val="bullet"/>
      <w:lvlText w:val="o"/>
      <w:lvlJc w:val="left"/>
      <w:pPr>
        <w:ind w:left="4005" w:hanging="360"/>
      </w:pPr>
      <w:rPr>
        <w:rFonts w:ascii="Courier New" w:hAnsi="Courier New" w:cs="Courier New" w:hint="default"/>
      </w:rPr>
    </w:lvl>
    <w:lvl w:ilvl="5" w:tplc="04050005" w:tentative="1">
      <w:start w:val="1"/>
      <w:numFmt w:val="bullet"/>
      <w:lvlText w:val=""/>
      <w:lvlJc w:val="left"/>
      <w:pPr>
        <w:ind w:left="4725" w:hanging="360"/>
      </w:pPr>
      <w:rPr>
        <w:rFonts w:ascii="Wingdings" w:hAnsi="Wingdings" w:hint="default"/>
      </w:rPr>
    </w:lvl>
    <w:lvl w:ilvl="6" w:tplc="04050001" w:tentative="1">
      <w:start w:val="1"/>
      <w:numFmt w:val="bullet"/>
      <w:lvlText w:val=""/>
      <w:lvlJc w:val="left"/>
      <w:pPr>
        <w:ind w:left="5445" w:hanging="360"/>
      </w:pPr>
      <w:rPr>
        <w:rFonts w:ascii="Symbol" w:hAnsi="Symbol" w:hint="default"/>
      </w:rPr>
    </w:lvl>
    <w:lvl w:ilvl="7" w:tplc="04050003" w:tentative="1">
      <w:start w:val="1"/>
      <w:numFmt w:val="bullet"/>
      <w:lvlText w:val="o"/>
      <w:lvlJc w:val="left"/>
      <w:pPr>
        <w:ind w:left="6165" w:hanging="360"/>
      </w:pPr>
      <w:rPr>
        <w:rFonts w:ascii="Courier New" w:hAnsi="Courier New" w:cs="Courier New" w:hint="default"/>
      </w:rPr>
    </w:lvl>
    <w:lvl w:ilvl="8" w:tplc="04050005" w:tentative="1">
      <w:start w:val="1"/>
      <w:numFmt w:val="bullet"/>
      <w:lvlText w:val=""/>
      <w:lvlJc w:val="left"/>
      <w:pPr>
        <w:ind w:left="6885" w:hanging="360"/>
      </w:pPr>
      <w:rPr>
        <w:rFonts w:ascii="Wingdings" w:hAnsi="Wingdings" w:hint="default"/>
      </w:rPr>
    </w:lvl>
  </w:abstractNum>
  <w:abstractNum w:abstractNumId="31">
    <w:nsid w:val="0E8C43F0"/>
    <w:multiLevelType w:val="hybridMultilevel"/>
    <w:tmpl w:val="2670F34A"/>
    <w:lvl w:ilvl="0" w:tplc="429A9DA2">
      <w:start w:val="1"/>
      <w:numFmt w:val="bullet"/>
      <w:lvlText w:val=""/>
      <w:lvlJc w:val="left"/>
      <w:pPr>
        <w:tabs>
          <w:tab w:val="num" w:pos="720"/>
        </w:tabs>
        <w:ind w:left="720" w:hanging="360"/>
      </w:pPr>
      <w:rPr>
        <w:rFonts w:ascii="Symbol" w:hAnsi="Symbol" w:hint="default"/>
        <w:b/>
        <w:i w:val="0"/>
      </w:rPr>
    </w:lvl>
    <w:lvl w:ilvl="1" w:tplc="04050003">
      <w:numFmt w:val="bullet"/>
      <w:lvlText w:val="-"/>
      <w:lvlJc w:val="left"/>
      <w:pPr>
        <w:tabs>
          <w:tab w:val="num" w:pos="1440"/>
        </w:tabs>
        <w:ind w:left="1440" w:hanging="360"/>
      </w:pPr>
      <w:rPr>
        <w:rFonts w:ascii="Times New Roman" w:eastAsia="Times New Roman" w:hAnsi="Times New Roman" w:cs="Times New Roman" w:hint="default"/>
      </w:rPr>
    </w:lvl>
    <w:lvl w:ilvl="2" w:tplc="04050005" w:tentative="1">
      <w:start w:val="1"/>
      <w:numFmt w:val="lowerRoman"/>
      <w:lvlText w:val="%3."/>
      <w:lvlJc w:val="right"/>
      <w:pPr>
        <w:tabs>
          <w:tab w:val="num" w:pos="2160"/>
        </w:tabs>
        <w:ind w:left="2160" w:hanging="180"/>
      </w:pPr>
    </w:lvl>
    <w:lvl w:ilvl="3" w:tplc="04050001" w:tentative="1">
      <w:start w:val="1"/>
      <w:numFmt w:val="decimal"/>
      <w:lvlText w:val="%4."/>
      <w:lvlJc w:val="left"/>
      <w:pPr>
        <w:tabs>
          <w:tab w:val="num" w:pos="2880"/>
        </w:tabs>
        <w:ind w:left="2880" w:hanging="360"/>
      </w:pPr>
    </w:lvl>
    <w:lvl w:ilvl="4" w:tplc="04050003" w:tentative="1">
      <w:start w:val="1"/>
      <w:numFmt w:val="lowerLetter"/>
      <w:lvlText w:val="%5."/>
      <w:lvlJc w:val="left"/>
      <w:pPr>
        <w:tabs>
          <w:tab w:val="num" w:pos="3600"/>
        </w:tabs>
        <w:ind w:left="3600" w:hanging="360"/>
      </w:pPr>
    </w:lvl>
    <w:lvl w:ilvl="5" w:tplc="04050005" w:tentative="1">
      <w:start w:val="1"/>
      <w:numFmt w:val="lowerRoman"/>
      <w:lvlText w:val="%6."/>
      <w:lvlJc w:val="right"/>
      <w:pPr>
        <w:tabs>
          <w:tab w:val="num" w:pos="4320"/>
        </w:tabs>
        <w:ind w:left="4320" w:hanging="180"/>
      </w:pPr>
    </w:lvl>
    <w:lvl w:ilvl="6" w:tplc="04050001" w:tentative="1">
      <w:start w:val="1"/>
      <w:numFmt w:val="decimal"/>
      <w:lvlText w:val="%7."/>
      <w:lvlJc w:val="left"/>
      <w:pPr>
        <w:tabs>
          <w:tab w:val="num" w:pos="5040"/>
        </w:tabs>
        <w:ind w:left="5040" w:hanging="360"/>
      </w:pPr>
    </w:lvl>
    <w:lvl w:ilvl="7" w:tplc="04050003" w:tentative="1">
      <w:start w:val="1"/>
      <w:numFmt w:val="lowerLetter"/>
      <w:lvlText w:val="%8."/>
      <w:lvlJc w:val="left"/>
      <w:pPr>
        <w:tabs>
          <w:tab w:val="num" w:pos="5760"/>
        </w:tabs>
        <w:ind w:left="5760" w:hanging="360"/>
      </w:pPr>
    </w:lvl>
    <w:lvl w:ilvl="8" w:tplc="04050005" w:tentative="1">
      <w:start w:val="1"/>
      <w:numFmt w:val="lowerRoman"/>
      <w:lvlText w:val="%9."/>
      <w:lvlJc w:val="right"/>
      <w:pPr>
        <w:tabs>
          <w:tab w:val="num" w:pos="6480"/>
        </w:tabs>
        <w:ind w:left="6480" w:hanging="180"/>
      </w:pPr>
    </w:lvl>
  </w:abstractNum>
  <w:abstractNum w:abstractNumId="32">
    <w:nsid w:val="0F2355CA"/>
    <w:multiLevelType w:val="hybridMultilevel"/>
    <w:tmpl w:val="F2CC458E"/>
    <w:lvl w:ilvl="0" w:tplc="E28CC7FC">
      <w:start w:val="1"/>
      <w:numFmt w:val="decimal"/>
      <w:lvlText w:val="%1."/>
      <w:lvlJc w:val="left"/>
      <w:pPr>
        <w:tabs>
          <w:tab w:val="num" w:pos="2340"/>
        </w:tabs>
        <w:ind w:left="2340" w:hanging="360"/>
      </w:pPr>
      <w:rPr>
        <w:rFonts w:hint="default"/>
        <w:b/>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3">
    <w:nsid w:val="0F75234C"/>
    <w:multiLevelType w:val="hybridMultilevel"/>
    <w:tmpl w:val="F43C3C4C"/>
    <w:lvl w:ilvl="0" w:tplc="80885220">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4">
    <w:nsid w:val="0F7646F3"/>
    <w:multiLevelType w:val="hybridMultilevel"/>
    <w:tmpl w:val="44C6DFFE"/>
    <w:lvl w:ilvl="0" w:tplc="865E65BE">
      <w:start w:val="1"/>
      <w:numFmt w:val="decimal"/>
      <w:lvlText w:val="%1)"/>
      <w:lvlJc w:val="left"/>
      <w:pPr>
        <w:tabs>
          <w:tab w:val="num" w:pos="360"/>
        </w:tabs>
        <w:ind w:left="360" w:hanging="360"/>
      </w:pPr>
      <w:rPr>
        <w:b w:val="0"/>
        <w:bCs w:val="0"/>
      </w:rPr>
    </w:lvl>
    <w:lvl w:ilvl="1" w:tplc="04050011">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35">
    <w:nsid w:val="104F4F4B"/>
    <w:multiLevelType w:val="hybridMultilevel"/>
    <w:tmpl w:val="1F48626A"/>
    <w:lvl w:ilvl="0" w:tplc="8C0E84FC">
      <w:start w:val="2"/>
      <w:numFmt w:val="decimal"/>
      <w:lvlText w:val="%1)"/>
      <w:lvlJc w:val="left"/>
      <w:pPr>
        <w:ind w:left="1776" w:hanging="360"/>
      </w:pPr>
      <w:rPr>
        <w:rFonts w:hint="default"/>
      </w:rPr>
    </w:lvl>
    <w:lvl w:ilvl="1" w:tplc="04050019" w:tentative="1">
      <w:start w:val="1"/>
      <w:numFmt w:val="lowerLetter"/>
      <w:lvlText w:val="%2."/>
      <w:lvlJc w:val="left"/>
      <w:pPr>
        <w:ind w:left="2496" w:hanging="360"/>
      </w:pPr>
    </w:lvl>
    <w:lvl w:ilvl="2" w:tplc="0405001B" w:tentative="1">
      <w:start w:val="1"/>
      <w:numFmt w:val="lowerRoman"/>
      <w:lvlText w:val="%3."/>
      <w:lvlJc w:val="right"/>
      <w:pPr>
        <w:ind w:left="3216" w:hanging="180"/>
      </w:pPr>
    </w:lvl>
    <w:lvl w:ilvl="3" w:tplc="0405000F" w:tentative="1">
      <w:start w:val="1"/>
      <w:numFmt w:val="decimal"/>
      <w:lvlText w:val="%4."/>
      <w:lvlJc w:val="left"/>
      <w:pPr>
        <w:ind w:left="3936" w:hanging="360"/>
      </w:pPr>
    </w:lvl>
    <w:lvl w:ilvl="4" w:tplc="04050019" w:tentative="1">
      <w:start w:val="1"/>
      <w:numFmt w:val="lowerLetter"/>
      <w:lvlText w:val="%5."/>
      <w:lvlJc w:val="left"/>
      <w:pPr>
        <w:ind w:left="4656" w:hanging="360"/>
      </w:pPr>
    </w:lvl>
    <w:lvl w:ilvl="5" w:tplc="0405001B" w:tentative="1">
      <w:start w:val="1"/>
      <w:numFmt w:val="lowerRoman"/>
      <w:lvlText w:val="%6."/>
      <w:lvlJc w:val="right"/>
      <w:pPr>
        <w:ind w:left="5376" w:hanging="180"/>
      </w:pPr>
    </w:lvl>
    <w:lvl w:ilvl="6" w:tplc="0405000F" w:tentative="1">
      <w:start w:val="1"/>
      <w:numFmt w:val="decimal"/>
      <w:lvlText w:val="%7."/>
      <w:lvlJc w:val="left"/>
      <w:pPr>
        <w:ind w:left="6096" w:hanging="360"/>
      </w:pPr>
    </w:lvl>
    <w:lvl w:ilvl="7" w:tplc="04050019" w:tentative="1">
      <w:start w:val="1"/>
      <w:numFmt w:val="lowerLetter"/>
      <w:lvlText w:val="%8."/>
      <w:lvlJc w:val="left"/>
      <w:pPr>
        <w:ind w:left="6816" w:hanging="360"/>
      </w:pPr>
    </w:lvl>
    <w:lvl w:ilvl="8" w:tplc="0405001B" w:tentative="1">
      <w:start w:val="1"/>
      <w:numFmt w:val="lowerRoman"/>
      <w:lvlText w:val="%9."/>
      <w:lvlJc w:val="right"/>
      <w:pPr>
        <w:ind w:left="7536" w:hanging="180"/>
      </w:pPr>
    </w:lvl>
  </w:abstractNum>
  <w:abstractNum w:abstractNumId="36">
    <w:nsid w:val="10FE080B"/>
    <w:multiLevelType w:val="hybridMultilevel"/>
    <w:tmpl w:val="A2D69184"/>
    <w:lvl w:ilvl="0" w:tplc="04050011">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7">
    <w:nsid w:val="10FF3451"/>
    <w:multiLevelType w:val="hybridMultilevel"/>
    <w:tmpl w:val="DE2259FE"/>
    <w:lvl w:ilvl="0" w:tplc="ECC00636">
      <w:start w:val="1"/>
      <w:numFmt w:val="lowerLetter"/>
      <w:lvlText w:val="%1)"/>
      <w:lvlJc w:val="left"/>
      <w:pPr>
        <w:tabs>
          <w:tab w:val="num" w:pos="360"/>
        </w:tabs>
        <w:ind w:left="360" w:hanging="360"/>
      </w:pPr>
      <w:rPr>
        <w:rFonts w:hint="default"/>
        <w:b/>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12CC5784"/>
    <w:multiLevelType w:val="hybridMultilevel"/>
    <w:tmpl w:val="AD32D466"/>
    <w:lvl w:ilvl="0" w:tplc="32987480">
      <w:start w:val="4"/>
      <w:numFmt w:val="decimal"/>
      <w:lvlText w:val="%1)"/>
      <w:lvlJc w:val="left"/>
      <w:pPr>
        <w:tabs>
          <w:tab w:val="num" w:pos="360"/>
        </w:tabs>
        <w:ind w:left="360" w:hanging="360"/>
      </w:pPr>
      <w:rPr>
        <w:rFonts w:hint="default"/>
        <w:i w:val="0"/>
      </w:rPr>
    </w:lvl>
    <w:lvl w:ilvl="1" w:tplc="FDCAC1D4">
      <w:start w:val="1"/>
      <w:numFmt w:val="bullet"/>
      <w:lvlText w:val="-"/>
      <w:lvlJc w:val="left"/>
      <w:pPr>
        <w:tabs>
          <w:tab w:val="num" w:pos="360"/>
        </w:tabs>
        <w:ind w:left="360" w:hanging="360"/>
      </w:pPr>
      <w:rPr>
        <w:rFonts w:ascii="Courier New" w:hAnsi="Courier New" w:hint="default"/>
        <w:i w:val="0"/>
      </w:rPr>
    </w:lvl>
    <w:lvl w:ilvl="2" w:tplc="0405001B" w:tentative="1">
      <w:start w:val="1"/>
      <w:numFmt w:val="lowerRoman"/>
      <w:lvlText w:val="%3."/>
      <w:lvlJc w:val="right"/>
      <w:pPr>
        <w:tabs>
          <w:tab w:val="num" w:pos="1080"/>
        </w:tabs>
        <w:ind w:left="1080" w:hanging="180"/>
      </w:pPr>
    </w:lvl>
    <w:lvl w:ilvl="3" w:tplc="0405000F" w:tentative="1">
      <w:start w:val="1"/>
      <w:numFmt w:val="decimal"/>
      <w:lvlText w:val="%4."/>
      <w:lvlJc w:val="left"/>
      <w:pPr>
        <w:tabs>
          <w:tab w:val="num" w:pos="1800"/>
        </w:tabs>
        <w:ind w:left="1800" w:hanging="360"/>
      </w:pPr>
    </w:lvl>
    <w:lvl w:ilvl="4" w:tplc="04050019" w:tentative="1">
      <w:start w:val="1"/>
      <w:numFmt w:val="lowerLetter"/>
      <w:lvlText w:val="%5."/>
      <w:lvlJc w:val="left"/>
      <w:pPr>
        <w:tabs>
          <w:tab w:val="num" w:pos="2520"/>
        </w:tabs>
        <w:ind w:left="2520" w:hanging="360"/>
      </w:pPr>
    </w:lvl>
    <w:lvl w:ilvl="5" w:tplc="0405001B" w:tentative="1">
      <w:start w:val="1"/>
      <w:numFmt w:val="lowerRoman"/>
      <w:lvlText w:val="%6."/>
      <w:lvlJc w:val="right"/>
      <w:pPr>
        <w:tabs>
          <w:tab w:val="num" w:pos="3240"/>
        </w:tabs>
        <w:ind w:left="3240" w:hanging="180"/>
      </w:pPr>
    </w:lvl>
    <w:lvl w:ilvl="6" w:tplc="0405000F" w:tentative="1">
      <w:start w:val="1"/>
      <w:numFmt w:val="decimal"/>
      <w:lvlText w:val="%7."/>
      <w:lvlJc w:val="left"/>
      <w:pPr>
        <w:tabs>
          <w:tab w:val="num" w:pos="3960"/>
        </w:tabs>
        <w:ind w:left="3960" w:hanging="360"/>
      </w:pPr>
    </w:lvl>
    <w:lvl w:ilvl="7" w:tplc="04050019" w:tentative="1">
      <w:start w:val="1"/>
      <w:numFmt w:val="lowerLetter"/>
      <w:lvlText w:val="%8."/>
      <w:lvlJc w:val="left"/>
      <w:pPr>
        <w:tabs>
          <w:tab w:val="num" w:pos="4680"/>
        </w:tabs>
        <w:ind w:left="4680" w:hanging="360"/>
      </w:pPr>
    </w:lvl>
    <w:lvl w:ilvl="8" w:tplc="0405001B" w:tentative="1">
      <w:start w:val="1"/>
      <w:numFmt w:val="lowerRoman"/>
      <w:lvlText w:val="%9."/>
      <w:lvlJc w:val="right"/>
      <w:pPr>
        <w:tabs>
          <w:tab w:val="num" w:pos="5400"/>
        </w:tabs>
        <w:ind w:left="5400" w:hanging="180"/>
      </w:pPr>
    </w:lvl>
  </w:abstractNum>
  <w:abstractNum w:abstractNumId="39">
    <w:nsid w:val="13223209"/>
    <w:multiLevelType w:val="hybridMultilevel"/>
    <w:tmpl w:val="A4664D3C"/>
    <w:lvl w:ilvl="0" w:tplc="CB6C7A74">
      <w:start w:val="1"/>
      <w:numFmt w:val="decimal"/>
      <w:lvlText w:val="%1)"/>
      <w:lvlJc w:val="left"/>
      <w:pPr>
        <w:tabs>
          <w:tab w:val="num" w:pos="360"/>
        </w:tabs>
        <w:ind w:left="360" w:hanging="360"/>
      </w:pPr>
      <w:rPr>
        <w:rFonts w:hint="default"/>
        <w:sz w:val="24"/>
        <w:szCs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0">
    <w:nsid w:val="138A38A9"/>
    <w:multiLevelType w:val="hybridMultilevel"/>
    <w:tmpl w:val="E58A71F6"/>
    <w:lvl w:ilvl="0" w:tplc="FDCAC1D4">
      <w:start w:val="1"/>
      <w:numFmt w:val="bullet"/>
      <w:lvlText w:val="-"/>
      <w:lvlJc w:val="left"/>
      <w:pPr>
        <w:tabs>
          <w:tab w:val="num" w:pos="720"/>
        </w:tabs>
        <w:ind w:left="720" w:hanging="360"/>
      </w:pPr>
      <w:rPr>
        <w:rFonts w:ascii="Courier New" w:hAnsi="Courier New"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1">
    <w:nsid w:val="14163F1A"/>
    <w:multiLevelType w:val="hybridMultilevel"/>
    <w:tmpl w:val="341A3CB8"/>
    <w:lvl w:ilvl="0" w:tplc="50D8F210">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2">
    <w:nsid w:val="145356FE"/>
    <w:multiLevelType w:val="hybridMultilevel"/>
    <w:tmpl w:val="4CC0F650"/>
    <w:lvl w:ilvl="0" w:tplc="9FCCD1E4">
      <w:start w:val="1"/>
      <w:numFmt w:val="bullet"/>
      <w:lvlText w:val=""/>
      <w:lvlJc w:val="left"/>
      <w:pPr>
        <w:tabs>
          <w:tab w:val="num" w:pos="1440"/>
        </w:tabs>
        <w:ind w:left="144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3">
    <w:nsid w:val="146F0F28"/>
    <w:multiLevelType w:val="hybridMultilevel"/>
    <w:tmpl w:val="F190E2D6"/>
    <w:lvl w:ilvl="0" w:tplc="04050011">
      <w:start w:val="1"/>
      <w:numFmt w:val="decimal"/>
      <w:lvlText w:val="%1)"/>
      <w:lvlJc w:val="left"/>
      <w:pPr>
        <w:tabs>
          <w:tab w:val="num" w:pos="360"/>
        </w:tabs>
        <w:ind w:left="360" w:hanging="360"/>
      </w:pPr>
      <w:rPr>
        <w:sz w:val="24"/>
        <w:szCs w:val="24"/>
      </w:rPr>
    </w:lvl>
    <w:lvl w:ilvl="1" w:tplc="FB601B3A">
      <w:start w:val="1"/>
      <w:numFmt w:val="decimal"/>
      <w:lvlText w:val="%2."/>
      <w:lvlJc w:val="left"/>
      <w:pPr>
        <w:tabs>
          <w:tab w:val="num" w:pos="1080"/>
        </w:tabs>
        <w:ind w:left="1080" w:hanging="360"/>
      </w:pPr>
      <w:rPr>
        <w:b/>
      </w:r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4">
    <w:nsid w:val="14970B0F"/>
    <w:multiLevelType w:val="hybridMultilevel"/>
    <w:tmpl w:val="C9623C12"/>
    <w:lvl w:ilvl="0" w:tplc="0930DA28">
      <w:start w:val="1"/>
      <w:numFmt w:val="upperRoman"/>
      <w:lvlText w:val="%1."/>
      <w:lvlJc w:val="right"/>
      <w:pPr>
        <w:ind w:left="720" w:hanging="360"/>
      </w:pPr>
      <w:rPr>
        <w:b/>
        <w:i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5">
    <w:nsid w:val="14DF6D3C"/>
    <w:multiLevelType w:val="hybridMultilevel"/>
    <w:tmpl w:val="E710E0BA"/>
    <w:lvl w:ilvl="0" w:tplc="96DCFF20">
      <w:start w:val="1"/>
      <w:numFmt w:val="upperRoman"/>
      <w:lvlText w:val="%1."/>
      <w:lvlJc w:val="left"/>
      <w:pPr>
        <w:tabs>
          <w:tab w:val="num" w:pos="720"/>
        </w:tabs>
        <w:ind w:left="720" w:hanging="7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6">
    <w:nsid w:val="15686AF2"/>
    <w:multiLevelType w:val="hybridMultilevel"/>
    <w:tmpl w:val="62D03B66"/>
    <w:lvl w:ilvl="0" w:tplc="CCF0AE8A">
      <w:start w:val="5"/>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7">
    <w:nsid w:val="15C84F7C"/>
    <w:multiLevelType w:val="hybridMultilevel"/>
    <w:tmpl w:val="15E08EA4"/>
    <w:lvl w:ilvl="0" w:tplc="52E444C4">
      <w:start w:val="1"/>
      <w:numFmt w:val="decimal"/>
      <w:lvlText w:val="%1)"/>
      <w:lvlJc w:val="left"/>
      <w:pPr>
        <w:tabs>
          <w:tab w:val="num" w:pos="4200"/>
        </w:tabs>
        <w:ind w:left="4200" w:hanging="360"/>
      </w:pPr>
      <w:rPr>
        <w:rFonts w:hint="default"/>
      </w:rPr>
    </w:lvl>
    <w:lvl w:ilvl="1" w:tplc="04050019" w:tentative="1">
      <w:start w:val="1"/>
      <w:numFmt w:val="lowerLetter"/>
      <w:lvlText w:val="%2."/>
      <w:lvlJc w:val="left"/>
      <w:pPr>
        <w:tabs>
          <w:tab w:val="num" w:pos="5280"/>
        </w:tabs>
        <w:ind w:left="5280" w:hanging="360"/>
      </w:pPr>
    </w:lvl>
    <w:lvl w:ilvl="2" w:tplc="0405001B" w:tentative="1">
      <w:start w:val="1"/>
      <w:numFmt w:val="lowerRoman"/>
      <w:lvlText w:val="%3."/>
      <w:lvlJc w:val="right"/>
      <w:pPr>
        <w:tabs>
          <w:tab w:val="num" w:pos="6000"/>
        </w:tabs>
        <w:ind w:left="6000" w:hanging="180"/>
      </w:pPr>
    </w:lvl>
    <w:lvl w:ilvl="3" w:tplc="0405000F" w:tentative="1">
      <w:start w:val="1"/>
      <w:numFmt w:val="decimal"/>
      <w:lvlText w:val="%4."/>
      <w:lvlJc w:val="left"/>
      <w:pPr>
        <w:tabs>
          <w:tab w:val="num" w:pos="6720"/>
        </w:tabs>
        <w:ind w:left="6720" w:hanging="360"/>
      </w:pPr>
    </w:lvl>
    <w:lvl w:ilvl="4" w:tplc="04050019" w:tentative="1">
      <w:start w:val="1"/>
      <w:numFmt w:val="lowerLetter"/>
      <w:lvlText w:val="%5."/>
      <w:lvlJc w:val="left"/>
      <w:pPr>
        <w:tabs>
          <w:tab w:val="num" w:pos="7440"/>
        </w:tabs>
        <w:ind w:left="7440" w:hanging="360"/>
      </w:pPr>
    </w:lvl>
    <w:lvl w:ilvl="5" w:tplc="0405001B" w:tentative="1">
      <w:start w:val="1"/>
      <w:numFmt w:val="lowerRoman"/>
      <w:lvlText w:val="%6."/>
      <w:lvlJc w:val="right"/>
      <w:pPr>
        <w:tabs>
          <w:tab w:val="num" w:pos="8160"/>
        </w:tabs>
        <w:ind w:left="8160" w:hanging="180"/>
      </w:pPr>
    </w:lvl>
    <w:lvl w:ilvl="6" w:tplc="0405000F" w:tentative="1">
      <w:start w:val="1"/>
      <w:numFmt w:val="decimal"/>
      <w:lvlText w:val="%7."/>
      <w:lvlJc w:val="left"/>
      <w:pPr>
        <w:tabs>
          <w:tab w:val="num" w:pos="8880"/>
        </w:tabs>
        <w:ind w:left="8880" w:hanging="360"/>
      </w:pPr>
    </w:lvl>
    <w:lvl w:ilvl="7" w:tplc="04050019" w:tentative="1">
      <w:start w:val="1"/>
      <w:numFmt w:val="lowerLetter"/>
      <w:lvlText w:val="%8."/>
      <w:lvlJc w:val="left"/>
      <w:pPr>
        <w:tabs>
          <w:tab w:val="num" w:pos="9600"/>
        </w:tabs>
        <w:ind w:left="9600" w:hanging="360"/>
      </w:pPr>
    </w:lvl>
    <w:lvl w:ilvl="8" w:tplc="0405001B" w:tentative="1">
      <w:start w:val="1"/>
      <w:numFmt w:val="lowerRoman"/>
      <w:lvlText w:val="%9."/>
      <w:lvlJc w:val="right"/>
      <w:pPr>
        <w:tabs>
          <w:tab w:val="num" w:pos="10320"/>
        </w:tabs>
        <w:ind w:left="10320" w:hanging="180"/>
      </w:pPr>
    </w:lvl>
  </w:abstractNum>
  <w:abstractNum w:abstractNumId="48">
    <w:nsid w:val="16225976"/>
    <w:multiLevelType w:val="hybridMultilevel"/>
    <w:tmpl w:val="A79470D6"/>
    <w:lvl w:ilvl="0" w:tplc="FB9E789A">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9">
    <w:nsid w:val="16240C90"/>
    <w:multiLevelType w:val="hybridMultilevel"/>
    <w:tmpl w:val="60EEDE8C"/>
    <w:lvl w:ilvl="0" w:tplc="CBECD2AE">
      <w:numFmt w:val="bullet"/>
      <w:lvlText w:val="-"/>
      <w:lvlJc w:val="left"/>
      <w:pPr>
        <w:tabs>
          <w:tab w:val="num" w:pos="420"/>
        </w:tabs>
        <w:ind w:left="420" w:hanging="360"/>
      </w:pPr>
      <w:rPr>
        <w:rFonts w:ascii="Times New Roman" w:eastAsia="Times New Roman" w:hAnsi="Times New Roman" w:cs="Times New Roman" w:hint="default"/>
        <w:i/>
      </w:rPr>
    </w:lvl>
    <w:lvl w:ilvl="1" w:tplc="D3A27594" w:tentative="1">
      <w:start w:val="1"/>
      <w:numFmt w:val="bullet"/>
      <w:lvlText w:val="o"/>
      <w:lvlJc w:val="left"/>
      <w:pPr>
        <w:tabs>
          <w:tab w:val="num" w:pos="1440"/>
        </w:tabs>
        <w:ind w:left="1440" w:hanging="360"/>
      </w:pPr>
      <w:rPr>
        <w:rFonts w:ascii="Courier New" w:hAnsi="Courier New" w:cs="Courier New" w:hint="default"/>
      </w:rPr>
    </w:lvl>
    <w:lvl w:ilvl="2" w:tplc="CE2027C2" w:tentative="1">
      <w:start w:val="1"/>
      <w:numFmt w:val="bullet"/>
      <w:lvlText w:val=""/>
      <w:lvlJc w:val="left"/>
      <w:pPr>
        <w:tabs>
          <w:tab w:val="num" w:pos="2160"/>
        </w:tabs>
        <w:ind w:left="2160" w:hanging="360"/>
      </w:pPr>
      <w:rPr>
        <w:rFonts w:ascii="Wingdings" w:hAnsi="Wingdings" w:hint="default"/>
      </w:rPr>
    </w:lvl>
    <w:lvl w:ilvl="3" w:tplc="0405000F" w:tentative="1">
      <w:start w:val="1"/>
      <w:numFmt w:val="bullet"/>
      <w:lvlText w:val=""/>
      <w:lvlJc w:val="left"/>
      <w:pPr>
        <w:tabs>
          <w:tab w:val="num" w:pos="2880"/>
        </w:tabs>
        <w:ind w:left="2880" w:hanging="360"/>
      </w:pPr>
      <w:rPr>
        <w:rFonts w:ascii="Symbol" w:hAnsi="Symbol" w:hint="default"/>
      </w:rPr>
    </w:lvl>
    <w:lvl w:ilvl="4" w:tplc="04050019" w:tentative="1">
      <w:start w:val="1"/>
      <w:numFmt w:val="bullet"/>
      <w:lvlText w:val="o"/>
      <w:lvlJc w:val="left"/>
      <w:pPr>
        <w:tabs>
          <w:tab w:val="num" w:pos="3600"/>
        </w:tabs>
        <w:ind w:left="3600" w:hanging="360"/>
      </w:pPr>
      <w:rPr>
        <w:rFonts w:ascii="Courier New" w:hAnsi="Courier New" w:cs="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cs="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50">
    <w:nsid w:val="16241EB5"/>
    <w:multiLevelType w:val="hybridMultilevel"/>
    <w:tmpl w:val="861C815C"/>
    <w:lvl w:ilvl="0" w:tplc="FB9E789A">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1">
    <w:nsid w:val="162C5447"/>
    <w:multiLevelType w:val="hybridMultilevel"/>
    <w:tmpl w:val="EDDA5A54"/>
    <w:lvl w:ilvl="0" w:tplc="04050017">
      <w:start w:val="1"/>
      <w:numFmt w:val="lowerLetter"/>
      <w:lvlText w:val="%1)"/>
      <w:lvlJc w:val="left"/>
      <w:pPr>
        <w:ind w:left="360" w:hanging="36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52">
    <w:nsid w:val="166010BA"/>
    <w:multiLevelType w:val="hybridMultilevel"/>
    <w:tmpl w:val="35A8DD40"/>
    <w:lvl w:ilvl="0" w:tplc="865E65BE">
      <w:start w:val="1"/>
      <w:numFmt w:val="decimal"/>
      <w:lvlText w:val="%1)"/>
      <w:lvlJc w:val="left"/>
      <w:pPr>
        <w:tabs>
          <w:tab w:val="num" w:pos="540"/>
        </w:tabs>
        <w:ind w:left="540" w:hanging="360"/>
      </w:pPr>
      <w:rPr>
        <w:b w:val="0"/>
      </w:rPr>
    </w:lvl>
    <w:lvl w:ilvl="1" w:tplc="04050003">
      <w:start w:val="1"/>
      <w:numFmt w:val="decimal"/>
      <w:lvlText w:val="%2)"/>
      <w:lvlJc w:val="left"/>
      <w:pPr>
        <w:tabs>
          <w:tab w:val="num" w:pos="1620"/>
        </w:tabs>
        <w:ind w:left="1620" w:hanging="360"/>
      </w:pPr>
      <w:rPr>
        <w:b w:val="0"/>
      </w:rPr>
    </w:lvl>
    <w:lvl w:ilvl="2" w:tplc="04050005" w:tentative="1">
      <w:start w:val="1"/>
      <w:numFmt w:val="lowerRoman"/>
      <w:lvlText w:val="%3."/>
      <w:lvlJc w:val="right"/>
      <w:pPr>
        <w:tabs>
          <w:tab w:val="num" w:pos="2340"/>
        </w:tabs>
        <w:ind w:left="2340" w:hanging="180"/>
      </w:pPr>
    </w:lvl>
    <w:lvl w:ilvl="3" w:tplc="04050001" w:tentative="1">
      <w:start w:val="1"/>
      <w:numFmt w:val="decimal"/>
      <w:lvlText w:val="%4."/>
      <w:lvlJc w:val="left"/>
      <w:pPr>
        <w:tabs>
          <w:tab w:val="num" w:pos="3060"/>
        </w:tabs>
        <w:ind w:left="3060" w:hanging="360"/>
      </w:pPr>
    </w:lvl>
    <w:lvl w:ilvl="4" w:tplc="04050003" w:tentative="1">
      <w:start w:val="1"/>
      <w:numFmt w:val="lowerLetter"/>
      <w:lvlText w:val="%5."/>
      <w:lvlJc w:val="left"/>
      <w:pPr>
        <w:tabs>
          <w:tab w:val="num" w:pos="3780"/>
        </w:tabs>
        <w:ind w:left="3780" w:hanging="360"/>
      </w:pPr>
    </w:lvl>
    <w:lvl w:ilvl="5" w:tplc="04050005" w:tentative="1">
      <w:start w:val="1"/>
      <w:numFmt w:val="lowerRoman"/>
      <w:lvlText w:val="%6."/>
      <w:lvlJc w:val="right"/>
      <w:pPr>
        <w:tabs>
          <w:tab w:val="num" w:pos="4500"/>
        </w:tabs>
        <w:ind w:left="4500" w:hanging="180"/>
      </w:pPr>
    </w:lvl>
    <w:lvl w:ilvl="6" w:tplc="04050001" w:tentative="1">
      <w:start w:val="1"/>
      <w:numFmt w:val="decimal"/>
      <w:lvlText w:val="%7."/>
      <w:lvlJc w:val="left"/>
      <w:pPr>
        <w:tabs>
          <w:tab w:val="num" w:pos="5220"/>
        </w:tabs>
        <w:ind w:left="5220" w:hanging="360"/>
      </w:pPr>
    </w:lvl>
    <w:lvl w:ilvl="7" w:tplc="04050003" w:tentative="1">
      <w:start w:val="1"/>
      <w:numFmt w:val="lowerLetter"/>
      <w:lvlText w:val="%8."/>
      <w:lvlJc w:val="left"/>
      <w:pPr>
        <w:tabs>
          <w:tab w:val="num" w:pos="5940"/>
        </w:tabs>
        <w:ind w:left="5940" w:hanging="360"/>
      </w:pPr>
    </w:lvl>
    <w:lvl w:ilvl="8" w:tplc="04050005" w:tentative="1">
      <w:start w:val="1"/>
      <w:numFmt w:val="lowerRoman"/>
      <w:lvlText w:val="%9."/>
      <w:lvlJc w:val="right"/>
      <w:pPr>
        <w:tabs>
          <w:tab w:val="num" w:pos="6660"/>
        </w:tabs>
        <w:ind w:left="6660" w:hanging="180"/>
      </w:pPr>
    </w:lvl>
  </w:abstractNum>
  <w:abstractNum w:abstractNumId="53">
    <w:nsid w:val="16950345"/>
    <w:multiLevelType w:val="hybridMultilevel"/>
    <w:tmpl w:val="20769A50"/>
    <w:lvl w:ilvl="0" w:tplc="1FB487A8">
      <w:start w:val="1"/>
      <w:numFmt w:val="lowerLetter"/>
      <w:lvlText w:val="%1)"/>
      <w:lvlJc w:val="left"/>
      <w:pPr>
        <w:tabs>
          <w:tab w:val="num" w:pos="360"/>
        </w:tabs>
        <w:ind w:left="360" w:hanging="360"/>
      </w:pPr>
    </w:lvl>
    <w:lvl w:ilvl="1" w:tplc="04050011">
      <w:start w:val="1"/>
      <w:numFmt w:val="decimal"/>
      <w:lvlText w:val="%2)"/>
      <w:lvlJc w:val="left"/>
      <w:pPr>
        <w:tabs>
          <w:tab w:val="num" w:pos="540"/>
        </w:tabs>
        <w:ind w:left="5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54">
    <w:nsid w:val="16E21A28"/>
    <w:multiLevelType w:val="hybridMultilevel"/>
    <w:tmpl w:val="E2FA3C96"/>
    <w:lvl w:ilvl="0" w:tplc="04050011">
      <w:start w:val="1"/>
      <w:numFmt w:val="decimal"/>
      <w:lvlText w:val="%1)"/>
      <w:lvlJc w:val="left"/>
      <w:pPr>
        <w:tabs>
          <w:tab w:val="num" w:pos="1353"/>
        </w:tabs>
        <w:ind w:left="1353" w:hanging="360"/>
      </w:pPr>
      <w:rPr>
        <w:rFonts w:hint="default"/>
      </w:rPr>
    </w:lvl>
    <w:lvl w:ilvl="1" w:tplc="04050019">
      <w:start w:val="1"/>
      <w:numFmt w:val="decimal"/>
      <w:lvlText w:val="%2."/>
      <w:lvlJc w:val="left"/>
      <w:pPr>
        <w:tabs>
          <w:tab w:val="num" w:pos="2433"/>
        </w:tabs>
        <w:ind w:left="2433" w:hanging="360"/>
      </w:pPr>
      <w:rPr>
        <w:rFonts w:hint="default"/>
      </w:rPr>
    </w:lvl>
    <w:lvl w:ilvl="2" w:tplc="FFFFFFFF">
      <w:start w:val="1"/>
      <w:numFmt w:val="decimal"/>
      <w:lvlText w:val="%3)"/>
      <w:lvlJc w:val="left"/>
      <w:pPr>
        <w:tabs>
          <w:tab w:val="num" w:pos="3153"/>
        </w:tabs>
        <w:ind w:left="3153" w:hanging="360"/>
      </w:pPr>
      <w:rPr>
        <w:rFonts w:hint="default"/>
      </w:rPr>
    </w:lvl>
    <w:lvl w:ilvl="3" w:tplc="0405000F" w:tentative="1">
      <w:start w:val="1"/>
      <w:numFmt w:val="bullet"/>
      <w:lvlText w:val=""/>
      <w:lvlJc w:val="left"/>
      <w:pPr>
        <w:tabs>
          <w:tab w:val="num" w:pos="3873"/>
        </w:tabs>
        <w:ind w:left="3873" w:hanging="360"/>
      </w:pPr>
      <w:rPr>
        <w:rFonts w:ascii="Symbol" w:hAnsi="Symbol" w:hint="default"/>
      </w:rPr>
    </w:lvl>
    <w:lvl w:ilvl="4" w:tplc="04050019" w:tentative="1">
      <w:start w:val="1"/>
      <w:numFmt w:val="bullet"/>
      <w:lvlText w:val="o"/>
      <w:lvlJc w:val="left"/>
      <w:pPr>
        <w:tabs>
          <w:tab w:val="num" w:pos="4593"/>
        </w:tabs>
        <w:ind w:left="4593" w:hanging="360"/>
      </w:pPr>
      <w:rPr>
        <w:rFonts w:ascii="Courier New" w:hAnsi="Courier New" w:hint="default"/>
      </w:rPr>
    </w:lvl>
    <w:lvl w:ilvl="5" w:tplc="0405001B" w:tentative="1">
      <w:start w:val="1"/>
      <w:numFmt w:val="bullet"/>
      <w:lvlText w:val=""/>
      <w:lvlJc w:val="left"/>
      <w:pPr>
        <w:tabs>
          <w:tab w:val="num" w:pos="5313"/>
        </w:tabs>
        <w:ind w:left="5313" w:hanging="360"/>
      </w:pPr>
      <w:rPr>
        <w:rFonts w:ascii="Wingdings" w:hAnsi="Wingdings" w:hint="default"/>
      </w:rPr>
    </w:lvl>
    <w:lvl w:ilvl="6" w:tplc="0405000F" w:tentative="1">
      <w:start w:val="1"/>
      <w:numFmt w:val="bullet"/>
      <w:lvlText w:val=""/>
      <w:lvlJc w:val="left"/>
      <w:pPr>
        <w:tabs>
          <w:tab w:val="num" w:pos="6033"/>
        </w:tabs>
        <w:ind w:left="6033" w:hanging="360"/>
      </w:pPr>
      <w:rPr>
        <w:rFonts w:ascii="Symbol" w:hAnsi="Symbol" w:hint="default"/>
      </w:rPr>
    </w:lvl>
    <w:lvl w:ilvl="7" w:tplc="04050019" w:tentative="1">
      <w:start w:val="1"/>
      <w:numFmt w:val="bullet"/>
      <w:lvlText w:val="o"/>
      <w:lvlJc w:val="left"/>
      <w:pPr>
        <w:tabs>
          <w:tab w:val="num" w:pos="6753"/>
        </w:tabs>
        <w:ind w:left="6753" w:hanging="360"/>
      </w:pPr>
      <w:rPr>
        <w:rFonts w:ascii="Courier New" w:hAnsi="Courier New" w:hint="default"/>
      </w:rPr>
    </w:lvl>
    <w:lvl w:ilvl="8" w:tplc="0405001B" w:tentative="1">
      <w:start w:val="1"/>
      <w:numFmt w:val="bullet"/>
      <w:lvlText w:val=""/>
      <w:lvlJc w:val="left"/>
      <w:pPr>
        <w:tabs>
          <w:tab w:val="num" w:pos="7473"/>
        </w:tabs>
        <w:ind w:left="7473" w:hanging="360"/>
      </w:pPr>
      <w:rPr>
        <w:rFonts w:ascii="Wingdings" w:hAnsi="Wingdings" w:hint="default"/>
      </w:rPr>
    </w:lvl>
  </w:abstractNum>
  <w:abstractNum w:abstractNumId="55">
    <w:nsid w:val="17566693"/>
    <w:multiLevelType w:val="hybridMultilevel"/>
    <w:tmpl w:val="EF4E470E"/>
    <w:lvl w:ilvl="0" w:tplc="6EE4AA96">
      <w:start w:val="1"/>
      <w:numFmt w:val="decimal"/>
      <w:lvlText w:val="%1)"/>
      <w:lvlJc w:val="left"/>
      <w:pPr>
        <w:ind w:left="720" w:hanging="360"/>
      </w:pPr>
      <w:rPr>
        <w:rFonts w:hint="default"/>
        <w:i w:val="0"/>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6">
    <w:nsid w:val="19F579E8"/>
    <w:multiLevelType w:val="hybridMultilevel"/>
    <w:tmpl w:val="1F72A490"/>
    <w:lvl w:ilvl="0" w:tplc="04050011">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7">
    <w:nsid w:val="1A514BBA"/>
    <w:multiLevelType w:val="hybridMultilevel"/>
    <w:tmpl w:val="2722B9BE"/>
    <w:lvl w:ilvl="0" w:tplc="1D3E31F8">
      <w:start w:val="1"/>
      <w:numFmt w:val="bullet"/>
      <w:lvlText w:val="-"/>
      <w:lvlJc w:val="left"/>
      <w:pPr>
        <w:tabs>
          <w:tab w:val="num" w:pos="360"/>
        </w:tabs>
        <w:ind w:left="360" w:hanging="360"/>
      </w:pPr>
      <w:rPr>
        <w:rFonts w:ascii="Times New Roman" w:eastAsia="Times New Roman" w:hAnsi="Times New Roman" w:cs="Times New Roman" w:hint="default"/>
        <w:b/>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66DA1BEA">
      <w:start w:val="1"/>
      <w:numFmt w:val="lowerLetter"/>
      <w:lvlText w:val="%5)"/>
      <w:lvlJc w:val="left"/>
      <w:pPr>
        <w:ind w:left="3615" w:hanging="375"/>
      </w:pPr>
      <w:rPr>
        <w:rFonts w:hint="default"/>
      </w:r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8">
    <w:nsid w:val="1A7C407A"/>
    <w:multiLevelType w:val="hybridMultilevel"/>
    <w:tmpl w:val="FC6AF8FC"/>
    <w:lvl w:ilvl="0" w:tplc="7AD6C13A">
      <w:start w:val="1"/>
      <w:numFmt w:val="decimal"/>
      <w:lvlText w:val="%1."/>
      <w:lvlJc w:val="left"/>
      <w:pPr>
        <w:tabs>
          <w:tab w:val="num" w:pos="540"/>
        </w:tabs>
        <w:ind w:left="540" w:hanging="360"/>
      </w:pPr>
      <w:rPr>
        <w:color w:val="auto"/>
      </w:rPr>
    </w:lvl>
    <w:lvl w:ilvl="1" w:tplc="04050019">
      <w:start w:val="1"/>
      <w:numFmt w:val="bullet"/>
      <w:lvlText w:val="-"/>
      <w:lvlJc w:val="left"/>
      <w:pPr>
        <w:tabs>
          <w:tab w:val="num" w:pos="360"/>
        </w:tabs>
        <w:ind w:left="360" w:hanging="360"/>
      </w:pPr>
      <w:rPr>
        <w:rFonts w:ascii="Times New Roman" w:eastAsia="Times New Roman" w:hAnsi="Times New Roman" w:cs="Times New Roman" w:hint="default"/>
        <w:color w:val="auto"/>
      </w:rPr>
    </w:lvl>
    <w:lvl w:ilvl="2" w:tplc="0405001B">
      <w:start w:val="1"/>
      <w:numFmt w:val="bullet"/>
      <w:lvlText w:val="-"/>
      <w:lvlJc w:val="left"/>
      <w:pPr>
        <w:tabs>
          <w:tab w:val="num" w:pos="360"/>
        </w:tabs>
        <w:ind w:left="360" w:hanging="360"/>
      </w:pPr>
      <w:rPr>
        <w:rFonts w:ascii="Times New Roman" w:eastAsia="Times New Roman" w:hAnsi="Times New Roman" w:cs="Times New Roman" w:hint="default"/>
        <w:b/>
      </w:rPr>
    </w:lvl>
    <w:lvl w:ilvl="3" w:tplc="0405000F">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9">
    <w:nsid w:val="1AD46B86"/>
    <w:multiLevelType w:val="hybridMultilevel"/>
    <w:tmpl w:val="88326AEC"/>
    <w:lvl w:ilvl="0" w:tplc="A7E0C798">
      <w:start w:val="1"/>
      <w:numFmt w:val="decimal"/>
      <w:lvlText w:val="%1)"/>
      <w:lvlJc w:val="left"/>
      <w:pPr>
        <w:tabs>
          <w:tab w:val="num" w:pos="900"/>
        </w:tabs>
        <w:ind w:left="900" w:hanging="360"/>
      </w:pPr>
      <w:rPr>
        <w:rFonts w:hint="default"/>
      </w:rPr>
    </w:lvl>
    <w:lvl w:ilvl="1" w:tplc="96C6A50A" w:tentative="1">
      <w:start w:val="1"/>
      <w:numFmt w:val="lowerLetter"/>
      <w:lvlText w:val="%2."/>
      <w:lvlJc w:val="left"/>
      <w:pPr>
        <w:tabs>
          <w:tab w:val="num" w:pos="1440"/>
        </w:tabs>
        <w:ind w:left="1440" w:hanging="360"/>
      </w:pPr>
    </w:lvl>
    <w:lvl w:ilvl="2" w:tplc="7AD6C13A" w:tentative="1">
      <w:start w:val="1"/>
      <w:numFmt w:val="lowerRoman"/>
      <w:lvlText w:val="%3."/>
      <w:lvlJc w:val="right"/>
      <w:pPr>
        <w:tabs>
          <w:tab w:val="num" w:pos="2160"/>
        </w:tabs>
        <w:ind w:left="2160" w:hanging="180"/>
      </w:pPr>
    </w:lvl>
    <w:lvl w:ilvl="3" w:tplc="9F1C6640"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0">
    <w:nsid w:val="1D271B4C"/>
    <w:multiLevelType w:val="hybridMultilevel"/>
    <w:tmpl w:val="EA00A260"/>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1">
    <w:nsid w:val="1D835179"/>
    <w:multiLevelType w:val="hybridMultilevel"/>
    <w:tmpl w:val="8F02B8A4"/>
    <w:lvl w:ilvl="0" w:tplc="FB9E789A">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2">
    <w:nsid w:val="1D9D4419"/>
    <w:multiLevelType w:val="hybridMultilevel"/>
    <w:tmpl w:val="9976D756"/>
    <w:lvl w:ilvl="0" w:tplc="168AE916">
      <w:numFmt w:val="bullet"/>
      <w:lvlText w:val="-"/>
      <w:lvlJc w:val="left"/>
      <w:pPr>
        <w:ind w:left="1065" w:hanging="360"/>
      </w:pPr>
      <w:rPr>
        <w:rFonts w:ascii="Times New Roman" w:eastAsia="Times New Roman" w:hAnsi="Times New Roman" w:cs="Times New Roman" w:hint="default"/>
      </w:rPr>
    </w:lvl>
    <w:lvl w:ilvl="1" w:tplc="04050003" w:tentative="1">
      <w:start w:val="1"/>
      <w:numFmt w:val="bullet"/>
      <w:lvlText w:val="o"/>
      <w:lvlJc w:val="left"/>
      <w:pPr>
        <w:ind w:left="1785" w:hanging="360"/>
      </w:pPr>
      <w:rPr>
        <w:rFonts w:ascii="Courier New" w:hAnsi="Courier New" w:cs="Courier New" w:hint="default"/>
      </w:rPr>
    </w:lvl>
    <w:lvl w:ilvl="2" w:tplc="04050005" w:tentative="1">
      <w:start w:val="1"/>
      <w:numFmt w:val="bullet"/>
      <w:lvlText w:val=""/>
      <w:lvlJc w:val="left"/>
      <w:pPr>
        <w:ind w:left="2505" w:hanging="360"/>
      </w:pPr>
      <w:rPr>
        <w:rFonts w:ascii="Wingdings" w:hAnsi="Wingdings" w:hint="default"/>
      </w:rPr>
    </w:lvl>
    <w:lvl w:ilvl="3" w:tplc="04050001" w:tentative="1">
      <w:start w:val="1"/>
      <w:numFmt w:val="bullet"/>
      <w:lvlText w:val=""/>
      <w:lvlJc w:val="left"/>
      <w:pPr>
        <w:ind w:left="3225" w:hanging="360"/>
      </w:pPr>
      <w:rPr>
        <w:rFonts w:ascii="Symbol" w:hAnsi="Symbol" w:hint="default"/>
      </w:rPr>
    </w:lvl>
    <w:lvl w:ilvl="4" w:tplc="04050003" w:tentative="1">
      <w:start w:val="1"/>
      <w:numFmt w:val="bullet"/>
      <w:lvlText w:val="o"/>
      <w:lvlJc w:val="left"/>
      <w:pPr>
        <w:ind w:left="3945" w:hanging="360"/>
      </w:pPr>
      <w:rPr>
        <w:rFonts w:ascii="Courier New" w:hAnsi="Courier New" w:cs="Courier New" w:hint="default"/>
      </w:rPr>
    </w:lvl>
    <w:lvl w:ilvl="5" w:tplc="04050005" w:tentative="1">
      <w:start w:val="1"/>
      <w:numFmt w:val="bullet"/>
      <w:lvlText w:val=""/>
      <w:lvlJc w:val="left"/>
      <w:pPr>
        <w:ind w:left="4665" w:hanging="360"/>
      </w:pPr>
      <w:rPr>
        <w:rFonts w:ascii="Wingdings" w:hAnsi="Wingdings" w:hint="default"/>
      </w:rPr>
    </w:lvl>
    <w:lvl w:ilvl="6" w:tplc="04050001" w:tentative="1">
      <w:start w:val="1"/>
      <w:numFmt w:val="bullet"/>
      <w:lvlText w:val=""/>
      <w:lvlJc w:val="left"/>
      <w:pPr>
        <w:ind w:left="5385" w:hanging="360"/>
      </w:pPr>
      <w:rPr>
        <w:rFonts w:ascii="Symbol" w:hAnsi="Symbol" w:hint="default"/>
      </w:rPr>
    </w:lvl>
    <w:lvl w:ilvl="7" w:tplc="04050003" w:tentative="1">
      <w:start w:val="1"/>
      <w:numFmt w:val="bullet"/>
      <w:lvlText w:val="o"/>
      <w:lvlJc w:val="left"/>
      <w:pPr>
        <w:ind w:left="6105" w:hanging="360"/>
      </w:pPr>
      <w:rPr>
        <w:rFonts w:ascii="Courier New" w:hAnsi="Courier New" w:cs="Courier New" w:hint="default"/>
      </w:rPr>
    </w:lvl>
    <w:lvl w:ilvl="8" w:tplc="04050005" w:tentative="1">
      <w:start w:val="1"/>
      <w:numFmt w:val="bullet"/>
      <w:lvlText w:val=""/>
      <w:lvlJc w:val="left"/>
      <w:pPr>
        <w:ind w:left="6825" w:hanging="360"/>
      </w:pPr>
      <w:rPr>
        <w:rFonts w:ascii="Wingdings" w:hAnsi="Wingdings" w:hint="default"/>
      </w:rPr>
    </w:lvl>
  </w:abstractNum>
  <w:abstractNum w:abstractNumId="63">
    <w:nsid w:val="1DB032CC"/>
    <w:multiLevelType w:val="hybridMultilevel"/>
    <w:tmpl w:val="EAC8890A"/>
    <w:lvl w:ilvl="0" w:tplc="04050019">
      <w:start w:val="1"/>
      <w:numFmt w:val="bullet"/>
      <w:lvlText w:val="-"/>
      <w:lvlJc w:val="left"/>
      <w:pPr>
        <w:ind w:left="720" w:hanging="360"/>
      </w:pPr>
      <w:rPr>
        <w:rFonts w:ascii="Times New Roman" w:eastAsia="Times New Roman" w:hAnsi="Times New Roman" w:cs="Times New Roman" w:hint="default"/>
        <w:color w:val="auto"/>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4">
    <w:nsid w:val="1EFF57EA"/>
    <w:multiLevelType w:val="hybridMultilevel"/>
    <w:tmpl w:val="76889D00"/>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5">
    <w:nsid w:val="1FCB6B61"/>
    <w:multiLevelType w:val="multilevel"/>
    <w:tmpl w:val="0405001D"/>
    <w:lvl w:ilvl="0">
      <w:start w:val="1"/>
      <w:numFmt w:val="lowerLetter"/>
      <w:lvlText w:val="%1)"/>
      <w:lvlJc w:val="left"/>
      <w:pPr>
        <w:tabs>
          <w:tab w:val="num" w:pos="360"/>
        </w:tabs>
        <w:ind w:left="360" w:hanging="360"/>
      </w:pPr>
      <w:rPr>
        <w:rFonts w:ascii="Times New Roman" w:hAnsi="Times New Roman"/>
        <w:b/>
        <w:u w:val="none"/>
      </w:rPr>
    </w:lvl>
    <w:lvl w:ilvl="1">
      <w:start w:val="1"/>
      <w:numFmt w:val="decimal"/>
      <w:lvlText w:val="%2)"/>
      <w:lvlJc w:val="left"/>
      <w:pPr>
        <w:tabs>
          <w:tab w:val="num" w:pos="720"/>
        </w:tabs>
        <w:ind w:left="720" w:hanging="360"/>
      </w:pPr>
      <w:rPr>
        <w:rFonts w:ascii="Times New Roman" w:hAnsi="Times New Roman"/>
      </w:rPr>
    </w:lvl>
    <w:lvl w:ilvl="2">
      <w:start w:val="1"/>
      <w:numFmt w:val="none"/>
      <w:lvlText w:val="%3"/>
      <w:lvlJc w:val="left"/>
      <w:pPr>
        <w:tabs>
          <w:tab w:val="num" w:pos="1080"/>
        </w:tabs>
        <w:ind w:left="1080" w:hanging="360"/>
      </w:pPr>
      <w:rPr>
        <w:rFonts w:ascii="Courier New" w:hAnsi="Courier New" w:hint="default"/>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6">
    <w:nsid w:val="20B5683C"/>
    <w:multiLevelType w:val="hybridMultilevel"/>
    <w:tmpl w:val="30884B9C"/>
    <w:lvl w:ilvl="0" w:tplc="A9D49B82">
      <w:start w:val="1"/>
      <w:numFmt w:val="decimal"/>
      <w:lvlText w:val="%1)"/>
      <w:lvlJc w:val="left"/>
      <w:pPr>
        <w:tabs>
          <w:tab w:val="num" w:pos="750"/>
        </w:tabs>
        <w:ind w:left="750" w:hanging="390"/>
      </w:pPr>
      <w:rPr>
        <w:rFonts w:hint="default"/>
        <w:sz w:val="24"/>
        <w:szCs w:val="24"/>
      </w:rPr>
    </w:lvl>
    <w:lvl w:ilvl="1" w:tplc="01103CCA" w:tentative="1">
      <w:start w:val="1"/>
      <w:numFmt w:val="lowerLetter"/>
      <w:lvlText w:val="%2."/>
      <w:lvlJc w:val="left"/>
      <w:pPr>
        <w:tabs>
          <w:tab w:val="num" w:pos="1440"/>
        </w:tabs>
        <w:ind w:left="1440" w:hanging="360"/>
      </w:pPr>
    </w:lvl>
    <w:lvl w:ilvl="2" w:tplc="A3928EE2" w:tentative="1">
      <w:start w:val="1"/>
      <w:numFmt w:val="lowerRoman"/>
      <w:lvlText w:val="%3."/>
      <w:lvlJc w:val="right"/>
      <w:pPr>
        <w:tabs>
          <w:tab w:val="num" w:pos="2160"/>
        </w:tabs>
        <w:ind w:left="2160" w:hanging="180"/>
      </w:pPr>
    </w:lvl>
    <w:lvl w:ilvl="3" w:tplc="0B98423E" w:tentative="1">
      <w:start w:val="1"/>
      <w:numFmt w:val="decimal"/>
      <w:lvlText w:val="%4."/>
      <w:lvlJc w:val="left"/>
      <w:pPr>
        <w:tabs>
          <w:tab w:val="num" w:pos="2880"/>
        </w:tabs>
        <w:ind w:left="2880" w:hanging="360"/>
      </w:pPr>
    </w:lvl>
    <w:lvl w:ilvl="4" w:tplc="99DE5C9C" w:tentative="1">
      <w:start w:val="1"/>
      <w:numFmt w:val="lowerLetter"/>
      <w:lvlText w:val="%5."/>
      <w:lvlJc w:val="left"/>
      <w:pPr>
        <w:tabs>
          <w:tab w:val="num" w:pos="3600"/>
        </w:tabs>
        <w:ind w:left="3600" w:hanging="360"/>
      </w:pPr>
    </w:lvl>
    <w:lvl w:ilvl="5" w:tplc="4FC24B4A" w:tentative="1">
      <w:start w:val="1"/>
      <w:numFmt w:val="lowerRoman"/>
      <w:lvlText w:val="%6."/>
      <w:lvlJc w:val="right"/>
      <w:pPr>
        <w:tabs>
          <w:tab w:val="num" w:pos="4320"/>
        </w:tabs>
        <w:ind w:left="4320" w:hanging="180"/>
      </w:pPr>
    </w:lvl>
    <w:lvl w:ilvl="6" w:tplc="D7AEF0AE" w:tentative="1">
      <w:start w:val="1"/>
      <w:numFmt w:val="decimal"/>
      <w:lvlText w:val="%7."/>
      <w:lvlJc w:val="left"/>
      <w:pPr>
        <w:tabs>
          <w:tab w:val="num" w:pos="5040"/>
        </w:tabs>
        <w:ind w:left="5040" w:hanging="360"/>
      </w:pPr>
    </w:lvl>
    <w:lvl w:ilvl="7" w:tplc="D26AE140" w:tentative="1">
      <w:start w:val="1"/>
      <w:numFmt w:val="lowerLetter"/>
      <w:lvlText w:val="%8."/>
      <w:lvlJc w:val="left"/>
      <w:pPr>
        <w:tabs>
          <w:tab w:val="num" w:pos="5760"/>
        </w:tabs>
        <w:ind w:left="5760" w:hanging="360"/>
      </w:pPr>
    </w:lvl>
    <w:lvl w:ilvl="8" w:tplc="ED22B4AC" w:tentative="1">
      <w:start w:val="1"/>
      <w:numFmt w:val="lowerRoman"/>
      <w:lvlText w:val="%9."/>
      <w:lvlJc w:val="right"/>
      <w:pPr>
        <w:tabs>
          <w:tab w:val="num" w:pos="6480"/>
        </w:tabs>
        <w:ind w:left="6480" w:hanging="180"/>
      </w:pPr>
    </w:lvl>
  </w:abstractNum>
  <w:abstractNum w:abstractNumId="67">
    <w:nsid w:val="211E2FEE"/>
    <w:multiLevelType w:val="hybridMultilevel"/>
    <w:tmpl w:val="425E8910"/>
    <w:lvl w:ilvl="0" w:tplc="ACC6CCD4">
      <w:start w:val="1"/>
      <w:numFmt w:val="decimal"/>
      <w:lvlText w:val="%1."/>
      <w:lvlJc w:val="left"/>
      <w:pPr>
        <w:ind w:left="1287" w:hanging="360"/>
      </w:pPr>
      <w:rPr>
        <w:sz w:val="24"/>
        <w:szCs w:val="24"/>
      </w:rPr>
    </w:lvl>
    <w:lvl w:ilvl="1" w:tplc="04050019" w:tentative="1">
      <w:start w:val="1"/>
      <w:numFmt w:val="lowerLetter"/>
      <w:lvlText w:val="%2."/>
      <w:lvlJc w:val="left"/>
      <w:pPr>
        <w:ind w:left="2007" w:hanging="360"/>
      </w:pPr>
    </w:lvl>
    <w:lvl w:ilvl="2" w:tplc="0405001B" w:tentative="1">
      <w:start w:val="1"/>
      <w:numFmt w:val="lowerRoman"/>
      <w:lvlText w:val="%3."/>
      <w:lvlJc w:val="right"/>
      <w:pPr>
        <w:ind w:left="2727" w:hanging="180"/>
      </w:pPr>
    </w:lvl>
    <w:lvl w:ilvl="3" w:tplc="0405000F" w:tentative="1">
      <w:start w:val="1"/>
      <w:numFmt w:val="decimal"/>
      <w:lvlText w:val="%4."/>
      <w:lvlJc w:val="left"/>
      <w:pPr>
        <w:ind w:left="3447" w:hanging="360"/>
      </w:pPr>
    </w:lvl>
    <w:lvl w:ilvl="4" w:tplc="04050019" w:tentative="1">
      <w:start w:val="1"/>
      <w:numFmt w:val="lowerLetter"/>
      <w:lvlText w:val="%5."/>
      <w:lvlJc w:val="left"/>
      <w:pPr>
        <w:ind w:left="4167" w:hanging="360"/>
      </w:pPr>
    </w:lvl>
    <w:lvl w:ilvl="5" w:tplc="0405001B" w:tentative="1">
      <w:start w:val="1"/>
      <w:numFmt w:val="lowerRoman"/>
      <w:lvlText w:val="%6."/>
      <w:lvlJc w:val="right"/>
      <w:pPr>
        <w:ind w:left="4887" w:hanging="180"/>
      </w:pPr>
    </w:lvl>
    <w:lvl w:ilvl="6" w:tplc="0405000F" w:tentative="1">
      <w:start w:val="1"/>
      <w:numFmt w:val="decimal"/>
      <w:lvlText w:val="%7."/>
      <w:lvlJc w:val="left"/>
      <w:pPr>
        <w:ind w:left="5607" w:hanging="360"/>
      </w:pPr>
    </w:lvl>
    <w:lvl w:ilvl="7" w:tplc="04050019" w:tentative="1">
      <w:start w:val="1"/>
      <w:numFmt w:val="lowerLetter"/>
      <w:lvlText w:val="%8."/>
      <w:lvlJc w:val="left"/>
      <w:pPr>
        <w:ind w:left="6327" w:hanging="360"/>
      </w:pPr>
    </w:lvl>
    <w:lvl w:ilvl="8" w:tplc="0405001B" w:tentative="1">
      <w:start w:val="1"/>
      <w:numFmt w:val="lowerRoman"/>
      <w:lvlText w:val="%9."/>
      <w:lvlJc w:val="right"/>
      <w:pPr>
        <w:ind w:left="7047" w:hanging="180"/>
      </w:pPr>
    </w:lvl>
  </w:abstractNum>
  <w:abstractNum w:abstractNumId="68">
    <w:nsid w:val="219874AF"/>
    <w:multiLevelType w:val="hybridMultilevel"/>
    <w:tmpl w:val="40FA3C8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9">
    <w:nsid w:val="22C8050A"/>
    <w:multiLevelType w:val="hybridMultilevel"/>
    <w:tmpl w:val="0526DC6A"/>
    <w:lvl w:ilvl="0" w:tplc="1BB8BC08">
      <w:start w:val="1"/>
      <w:numFmt w:val="bullet"/>
      <w:lvlText w:val="-"/>
      <w:lvlJc w:val="left"/>
      <w:pPr>
        <w:tabs>
          <w:tab w:val="num" w:pos="360"/>
        </w:tabs>
        <w:ind w:left="360" w:hanging="360"/>
      </w:pPr>
      <w:rPr>
        <w:rFonts w:ascii="Times New Roman" w:eastAsia="Times New Roman" w:hAnsi="Times New Roman" w:cs="Times New Roman" w:hint="default"/>
        <w:b/>
      </w:rPr>
    </w:lvl>
    <w:lvl w:ilvl="1" w:tplc="04050019" w:tentative="1">
      <w:start w:val="1"/>
      <w:numFmt w:val="bullet"/>
      <w:lvlText w:val="o"/>
      <w:lvlJc w:val="left"/>
      <w:pPr>
        <w:ind w:left="1440" w:hanging="360"/>
      </w:pPr>
      <w:rPr>
        <w:rFonts w:ascii="Courier New" w:hAnsi="Courier New" w:cs="Courier New" w:hint="default"/>
      </w:rPr>
    </w:lvl>
    <w:lvl w:ilvl="2" w:tplc="0405001B" w:tentative="1">
      <w:start w:val="1"/>
      <w:numFmt w:val="bullet"/>
      <w:lvlText w:val=""/>
      <w:lvlJc w:val="left"/>
      <w:pPr>
        <w:ind w:left="2160" w:hanging="360"/>
      </w:pPr>
      <w:rPr>
        <w:rFonts w:ascii="Wingdings" w:hAnsi="Wingdings" w:hint="default"/>
      </w:rPr>
    </w:lvl>
    <w:lvl w:ilvl="3" w:tplc="0405000F" w:tentative="1">
      <w:start w:val="1"/>
      <w:numFmt w:val="bullet"/>
      <w:lvlText w:val=""/>
      <w:lvlJc w:val="left"/>
      <w:pPr>
        <w:ind w:left="2880" w:hanging="360"/>
      </w:pPr>
      <w:rPr>
        <w:rFonts w:ascii="Symbol" w:hAnsi="Symbol" w:hint="default"/>
      </w:rPr>
    </w:lvl>
    <w:lvl w:ilvl="4" w:tplc="04050019" w:tentative="1">
      <w:start w:val="1"/>
      <w:numFmt w:val="bullet"/>
      <w:lvlText w:val="o"/>
      <w:lvlJc w:val="left"/>
      <w:pPr>
        <w:ind w:left="3600" w:hanging="360"/>
      </w:pPr>
      <w:rPr>
        <w:rFonts w:ascii="Courier New" w:hAnsi="Courier New" w:cs="Courier New" w:hint="default"/>
      </w:rPr>
    </w:lvl>
    <w:lvl w:ilvl="5" w:tplc="0405001B" w:tentative="1">
      <w:start w:val="1"/>
      <w:numFmt w:val="bullet"/>
      <w:lvlText w:val=""/>
      <w:lvlJc w:val="left"/>
      <w:pPr>
        <w:ind w:left="4320" w:hanging="360"/>
      </w:pPr>
      <w:rPr>
        <w:rFonts w:ascii="Wingdings" w:hAnsi="Wingdings" w:hint="default"/>
      </w:rPr>
    </w:lvl>
    <w:lvl w:ilvl="6" w:tplc="0405000F" w:tentative="1">
      <w:start w:val="1"/>
      <w:numFmt w:val="bullet"/>
      <w:lvlText w:val=""/>
      <w:lvlJc w:val="left"/>
      <w:pPr>
        <w:ind w:left="5040" w:hanging="360"/>
      </w:pPr>
      <w:rPr>
        <w:rFonts w:ascii="Symbol" w:hAnsi="Symbol" w:hint="default"/>
      </w:rPr>
    </w:lvl>
    <w:lvl w:ilvl="7" w:tplc="04050019" w:tentative="1">
      <w:start w:val="1"/>
      <w:numFmt w:val="bullet"/>
      <w:lvlText w:val="o"/>
      <w:lvlJc w:val="left"/>
      <w:pPr>
        <w:ind w:left="5760" w:hanging="360"/>
      </w:pPr>
      <w:rPr>
        <w:rFonts w:ascii="Courier New" w:hAnsi="Courier New" w:cs="Courier New" w:hint="default"/>
      </w:rPr>
    </w:lvl>
    <w:lvl w:ilvl="8" w:tplc="0405001B" w:tentative="1">
      <w:start w:val="1"/>
      <w:numFmt w:val="bullet"/>
      <w:lvlText w:val=""/>
      <w:lvlJc w:val="left"/>
      <w:pPr>
        <w:ind w:left="6480" w:hanging="360"/>
      </w:pPr>
      <w:rPr>
        <w:rFonts w:ascii="Wingdings" w:hAnsi="Wingdings" w:hint="default"/>
      </w:rPr>
    </w:lvl>
  </w:abstractNum>
  <w:abstractNum w:abstractNumId="70">
    <w:nsid w:val="22E85BB3"/>
    <w:multiLevelType w:val="hybridMultilevel"/>
    <w:tmpl w:val="85B4D10C"/>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1">
    <w:nsid w:val="234715E0"/>
    <w:multiLevelType w:val="hybridMultilevel"/>
    <w:tmpl w:val="0F0EE2E2"/>
    <w:lvl w:ilvl="0" w:tplc="7AD6C13A">
      <w:start w:val="1"/>
      <w:numFmt w:val="decimal"/>
      <w:lvlText w:val="%1."/>
      <w:lvlJc w:val="left"/>
      <w:pPr>
        <w:tabs>
          <w:tab w:val="num" w:pos="720"/>
        </w:tabs>
        <w:ind w:left="720" w:hanging="360"/>
      </w:pPr>
      <w:rPr>
        <w:b/>
      </w:rPr>
    </w:lvl>
    <w:lvl w:ilvl="1" w:tplc="04050003">
      <w:start w:val="1"/>
      <w:numFmt w:val="decimal"/>
      <w:lvlText w:val="%2)"/>
      <w:lvlJc w:val="left"/>
      <w:pPr>
        <w:tabs>
          <w:tab w:val="num" w:pos="1440"/>
        </w:tabs>
        <w:ind w:left="1440" w:hanging="360"/>
      </w:pPr>
      <w:rPr>
        <w:b/>
      </w:rPr>
    </w:lvl>
    <w:lvl w:ilvl="2" w:tplc="04050005">
      <w:start w:val="1"/>
      <w:numFmt w:val="lowerLetter"/>
      <w:lvlText w:val="%3)"/>
      <w:lvlJc w:val="left"/>
      <w:pPr>
        <w:tabs>
          <w:tab w:val="num" w:pos="2340"/>
        </w:tabs>
        <w:ind w:left="2340" w:hanging="360"/>
      </w:pPr>
      <w:rPr>
        <w:rFonts w:hint="default"/>
      </w:rPr>
    </w:lvl>
    <w:lvl w:ilvl="3" w:tplc="04050001">
      <w:start w:val="1"/>
      <w:numFmt w:val="decimal"/>
      <w:lvlText w:val="%4."/>
      <w:lvlJc w:val="left"/>
      <w:pPr>
        <w:tabs>
          <w:tab w:val="num" w:pos="2880"/>
        </w:tabs>
        <w:ind w:left="2880" w:hanging="360"/>
      </w:pPr>
    </w:lvl>
    <w:lvl w:ilvl="4" w:tplc="04050003" w:tentative="1">
      <w:start w:val="1"/>
      <w:numFmt w:val="lowerLetter"/>
      <w:lvlText w:val="%5."/>
      <w:lvlJc w:val="left"/>
      <w:pPr>
        <w:tabs>
          <w:tab w:val="num" w:pos="3600"/>
        </w:tabs>
        <w:ind w:left="3600" w:hanging="360"/>
      </w:pPr>
    </w:lvl>
    <w:lvl w:ilvl="5" w:tplc="04050005" w:tentative="1">
      <w:start w:val="1"/>
      <w:numFmt w:val="lowerRoman"/>
      <w:lvlText w:val="%6."/>
      <w:lvlJc w:val="right"/>
      <w:pPr>
        <w:tabs>
          <w:tab w:val="num" w:pos="4320"/>
        </w:tabs>
        <w:ind w:left="4320" w:hanging="180"/>
      </w:pPr>
    </w:lvl>
    <w:lvl w:ilvl="6" w:tplc="04050001" w:tentative="1">
      <w:start w:val="1"/>
      <w:numFmt w:val="decimal"/>
      <w:lvlText w:val="%7."/>
      <w:lvlJc w:val="left"/>
      <w:pPr>
        <w:tabs>
          <w:tab w:val="num" w:pos="5040"/>
        </w:tabs>
        <w:ind w:left="5040" w:hanging="360"/>
      </w:pPr>
    </w:lvl>
    <w:lvl w:ilvl="7" w:tplc="04050003" w:tentative="1">
      <w:start w:val="1"/>
      <w:numFmt w:val="lowerLetter"/>
      <w:lvlText w:val="%8."/>
      <w:lvlJc w:val="left"/>
      <w:pPr>
        <w:tabs>
          <w:tab w:val="num" w:pos="5760"/>
        </w:tabs>
        <w:ind w:left="5760" w:hanging="360"/>
      </w:pPr>
    </w:lvl>
    <w:lvl w:ilvl="8" w:tplc="04050005" w:tentative="1">
      <w:start w:val="1"/>
      <w:numFmt w:val="lowerRoman"/>
      <w:lvlText w:val="%9."/>
      <w:lvlJc w:val="right"/>
      <w:pPr>
        <w:tabs>
          <w:tab w:val="num" w:pos="6480"/>
        </w:tabs>
        <w:ind w:left="6480" w:hanging="180"/>
      </w:pPr>
    </w:lvl>
  </w:abstractNum>
  <w:abstractNum w:abstractNumId="72">
    <w:nsid w:val="2413359B"/>
    <w:multiLevelType w:val="hybridMultilevel"/>
    <w:tmpl w:val="B55404D8"/>
    <w:lvl w:ilvl="0" w:tplc="FB601B3A">
      <w:start w:val="1"/>
      <w:numFmt w:val="bullet"/>
      <w:lvlText w:val="-"/>
      <w:lvlJc w:val="left"/>
      <w:pPr>
        <w:tabs>
          <w:tab w:val="num" w:pos="720"/>
        </w:tabs>
        <w:ind w:left="720" w:hanging="360"/>
      </w:pPr>
      <w:rPr>
        <w:rFonts w:ascii="Times New Roman" w:eastAsia="Times New Roman" w:hAnsi="Times New Roman" w:cs="Times New Roman" w:hint="default"/>
      </w:rPr>
    </w:lvl>
    <w:lvl w:ilvl="1" w:tplc="866ED044" w:tentative="1">
      <w:start w:val="1"/>
      <w:numFmt w:val="bullet"/>
      <w:lvlText w:val="o"/>
      <w:lvlJc w:val="left"/>
      <w:pPr>
        <w:tabs>
          <w:tab w:val="num" w:pos="1440"/>
        </w:tabs>
        <w:ind w:left="1440" w:hanging="360"/>
      </w:pPr>
      <w:rPr>
        <w:rFonts w:ascii="Courier New" w:hAnsi="Courier New" w:cs="Courier New" w:hint="default"/>
      </w:rPr>
    </w:lvl>
    <w:lvl w:ilvl="2" w:tplc="A2A05E68" w:tentative="1">
      <w:start w:val="1"/>
      <w:numFmt w:val="bullet"/>
      <w:lvlText w:val=""/>
      <w:lvlJc w:val="left"/>
      <w:pPr>
        <w:tabs>
          <w:tab w:val="num" w:pos="2160"/>
        </w:tabs>
        <w:ind w:left="2160" w:hanging="360"/>
      </w:pPr>
      <w:rPr>
        <w:rFonts w:ascii="Wingdings" w:hAnsi="Wingdings" w:hint="default"/>
      </w:rPr>
    </w:lvl>
    <w:lvl w:ilvl="3" w:tplc="0405000F" w:tentative="1">
      <w:start w:val="1"/>
      <w:numFmt w:val="bullet"/>
      <w:lvlText w:val=""/>
      <w:lvlJc w:val="left"/>
      <w:pPr>
        <w:tabs>
          <w:tab w:val="num" w:pos="2880"/>
        </w:tabs>
        <w:ind w:left="2880" w:hanging="360"/>
      </w:pPr>
      <w:rPr>
        <w:rFonts w:ascii="Symbol" w:hAnsi="Symbol" w:hint="default"/>
      </w:rPr>
    </w:lvl>
    <w:lvl w:ilvl="4" w:tplc="04050019" w:tentative="1">
      <w:start w:val="1"/>
      <w:numFmt w:val="bullet"/>
      <w:lvlText w:val="o"/>
      <w:lvlJc w:val="left"/>
      <w:pPr>
        <w:tabs>
          <w:tab w:val="num" w:pos="3600"/>
        </w:tabs>
        <w:ind w:left="3600" w:hanging="360"/>
      </w:pPr>
      <w:rPr>
        <w:rFonts w:ascii="Courier New" w:hAnsi="Courier New" w:cs="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cs="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73">
    <w:nsid w:val="24436320"/>
    <w:multiLevelType w:val="hybridMultilevel"/>
    <w:tmpl w:val="F78420A8"/>
    <w:lvl w:ilvl="0" w:tplc="F3C46DAA">
      <w:start w:val="1"/>
      <w:numFmt w:val="decimal"/>
      <w:lvlText w:val="%1)"/>
      <w:lvlJc w:val="left"/>
      <w:pPr>
        <w:tabs>
          <w:tab w:val="num" w:pos="1080"/>
        </w:tabs>
        <w:ind w:left="1080" w:hanging="360"/>
      </w:pPr>
      <w:rPr>
        <w:rFonts w:hint="default"/>
      </w:rPr>
    </w:lvl>
    <w:lvl w:ilvl="1" w:tplc="04050003" w:tentative="1">
      <w:start w:val="1"/>
      <w:numFmt w:val="lowerLetter"/>
      <w:lvlText w:val="%2."/>
      <w:lvlJc w:val="left"/>
      <w:pPr>
        <w:tabs>
          <w:tab w:val="num" w:pos="1440"/>
        </w:tabs>
        <w:ind w:left="1440" w:hanging="360"/>
      </w:pPr>
    </w:lvl>
    <w:lvl w:ilvl="2" w:tplc="04050005" w:tentative="1">
      <w:start w:val="1"/>
      <w:numFmt w:val="lowerRoman"/>
      <w:lvlText w:val="%3."/>
      <w:lvlJc w:val="right"/>
      <w:pPr>
        <w:tabs>
          <w:tab w:val="num" w:pos="2160"/>
        </w:tabs>
        <w:ind w:left="2160" w:hanging="180"/>
      </w:pPr>
    </w:lvl>
    <w:lvl w:ilvl="3" w:tplc="04050001" w:tentative="1">
      <w:start w:val="1"/>
      <w:numFmt w:val="decimal"/>
      <w:lvlText w:val="%4."/>
      <w:lvlJc w:val="left"/>
      <w:pPr>
        <w:tabs>
          <w:tab w:val="num" w:pos="2880"/>
        </w:tabs>
        <w:ind w:left="2880" w:hanging="360"/>
      </w:pPr>
    </w:lvl>
    <w:lvl w:ilvl="4" w:tplc="04050003" w:tentative="1">
      <w:start w:val="1"/>
      <w:numFmt w:val="lowerLetter"/>
      <w:lvlText w:val="%5."/>
      <w:lvlJc w:val="left"/>
      <w:pPr>
        <w:tabs>
          <w:tab w:val="num" w:pos="3600"/>
        </w:tabs>
        <w:ind w:left="3600" w:hanging="360"/>
      </w:pPr>
    </w:lvl>
    <w:lvl w:ilvl="5" w:tplc="04050005" w:tentative="1">
      <w:start w:val="1"/>
      <w:numFmt w:val="lowerRoman"/>
      <w:lvlText w:val="%6."/>
      <w:lvlJc w:val="right"/>
      <w:pPr>
        <w:tabs>
          <w:tab w:val="num" w:pos="4320"/>
        </w:tabs>
        <w:ind w:left="4320" w:hanging="180"/>
      </w:pPr>
    </w:lvl>
    <w:lvl w:ilvl="6" w:tplc="04050001" w:tentative="1">
      <w:start w:val="1"/>
      <w:numFmt w:val="decimal"/>
      <w:lvlText w:val="%7."/>
      <w:lvlJc w:val="left"/>
      <w:pPr>
        <w:tabs>
          <w:tab w:val="num" w:pos="5040"/>
        </w:tabs>
        <w:ind w:left="5040" w:hanging="360"/>
      </w:pPr>
    </w:lvl>
    <w:lvl w:ilvl="7" w:tplc="04050003" w:tentative="1">
      <w:start w:val="1"/>
      <w:numFmt w:val="lowerLetter"/>
      <w:lvlText w:val="%8."/>
      <w:lvlJc w:val="left"/>
      <w:pPr>
        <w:tabs>
          <w:tab w:val="num" w:pos="5760"/>
        </w:tabs>
        <w:ind w:left="5760" w:hanging="360"/>
      </w:pPr>
    </w:lvl>
    <w:lvl w:ilvl="8" w:tplc="04050005" w:tentative="1">
      <w:start w:val="1"/>
      <w:numFmt w:val="lowerRoman"/>
      <w:lvlText w:val="%9."/>
      <w:lvlJc w:val="right"/>
      <w:pPr>
        <w:tabs>
          <w:tab w:val="num" w:pos="6480"/>
        </w:tabs>
        <w:ind w:left="6480" w:hanging="180"/>
      </w:pPr>
    </w:lvl>
  </w:abstractNum>
  <w:abstractNum w:abstractNumId="74">
    <w:nsid w:val="24520E40"/>
    <w:multiLevelType w:val="hybridMultilevel"/>
    <w:tmpl w:val="D5A6EACC"/>
    <w:lvl w:ilvl="0" w:tplc="7AD6C13A">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5">
    <w:nsid w:val="24AF0DAB"/>
    <w:multiLevelType w:val="hybridMultilevel"/>
    <w:tmpl w:val="1ABE6D1C"/>
    <w:lvl w:ilvl="0" w:tplc="FA981F46">
      <w:start w:val="1"/>
      <w:numFmt w:val="decimal"/>
      <w:lvlText w:val="%1)"/>
      <w:lvlJc w:val="left"/>
      <w:pPr>
        <w:tabs>
          <w:tab w:val="num" w:pos="540"/>
        </w:tabs>
        <w:ind w:left="54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6">
    <w:nsid w:val="24D53607"/>
    <w:multiLevelType w:val="hybridMultilevel"/>
    <w:tmpl w:val="DDA49718"/>
    <w:lvl w:ilvl="0" w:tplc="B9C8C47C">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7">
    <w:nsid w:val="25125433"/>
    <w:multiLevelType w:val="hybridMultilevel"/>
    <w:tmpl w:val="F766A700"/>
    <w:lvl w:ilvl="0" w:tplc="04050011">
      <w:start w:val="1"/>
      <w:numFmt w:val="decimal"/>
      <w:lvlText w:val="%1)"/>
      <w:lvlJc w:val="left"/>
      <w:pPr>
        <w:tabs>
          <w:tab w:val="num" w:pos="360"/>
        </w:tabs>
        <w:ind w:left="36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78">
    <w:nsid w:val="25306A3D"/>
    <w:multiLevelType w:val="multilevel"/>
    <w:tmpl w:val="64FC86DC"/>
    <w:lvl w:ilvl="0">
      <w:start w:val="1"/>
      <w:numFmt w:val="decimal"/>
      <w:lvlText w:val="%1"/>
      <w:lvlJc w:val="left"/>
      <w:pPr>
        <w:tabs>
          <w:tab w:val="num" w:pos="432"/>
        </w:tabs>
        <w:ind w:left="432" w:hanging="432"/>
      </w:pPr>
      <w:rPr>
        <w:rFonts w:hint="default"/>
        <w:u w:val="none"/>
      </w:rPr>
    </w:lvl>
    <w:lvl w:ilvl="1">
      <w:start w:val="1"/>
      <w:numFmt w:val="decimal"/>
      <w:lvlText w:val="1.%2"/>
      <w:lvlJc w:val="left"/>
      <w:pPr>
        <w:tabs>
          <w:tab w:val="num" w:pos="576"/>
        </w:tabs>
        <w:ind w:left="576" w:hanging="576"/>
      </w:pPr>
      <w:rPr>
        <w:rFonts w:hint="default"/>
      </w:rPr>
    </w:lvl>
    <w:lvl w:ilvl="2">
      <w:start w:val="1"/>
      <w:numFmt w:val="decimal"/>
      <w:lvlText w:val="3.%2.%3"/>
      <w:lvlJc w:val="left"/>
      <w:pPr>
        <w:tabs>
          <w:tab w:val="num" w:pos="720"/>
        </w:tabs>
        <w:ind w:left="720" w:hanging="720"/>
      </w:pPr>
      <w:rPr>
        <w:rFonts w:hint="default"/>
        <w:b/>
        <w:i w:val="0"/>
        <w:sz w:val="24"/>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9">
    <w:nsid w:val="25CD7159"/>
    <w:multiLevelType w:val="multilevel"/>
    <w:tmpl w:val="5720FDA6"/>
    <w:lvl w:ilvl="0">
      <w:start w:val="5"/>
      <w:numFmt w:val="decimal"/>
      <w:lvlText w:val="%1."/>
      <w:lvlJc w:val="left"/>
      <w:pPr>
        <w:tabs>
          <w:tab w:val="num" w:pos="432"/>
        </w:tabs>
        <w:ind w:left="432" w:hanging="432"/>
      </w:pPr>
      <w:rPr>
        <w:rFonts w:hint="default"/>
      </w:rPr>
    </w:lvl>
    <w:lvl w:ilvl="1">
      <w:start w:val="1"/>
      <w:numFmt w:val="decimal"/>
      <w:pStyle w:val="Nadpis2slovan"/>
      <w:lvlText w:val="%1.%2"/>
      <w:lvlJc w:val="left"/>
      <w:pPr>
        <w:tabs>
          <w:tab w:val="num" w:pos="576"/>
        </w:tabs>
        <w:ind w:left="576" w:hanging="576"/>
      </w:pPr>
      <w:rPr>
        <w:rFonts w:hint="default"/>
      </w:rPr>
    </w:lvl>
    <w:lvl w:ilvl="2">
      <w:start w:val="1"/>
      <w:numFmt w:val="decimal"/>
      <w:pStyle w:val="Nadpis3slovan"/>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0">
    <w:nsid w:val="25EF067F"/>
    <w:multiLevelType w:val="hybridMultilevel"/>
    <w:tmpl w:val="BF6C39D2"/>
    <w:lvl w:ilvl="0" w:tplc="FB9E789A">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1">
    <w:nsid w:val="261828A6"/>
    <w:multiLevelType w:val="hybridMultilevel"/>
    <w:tmpl w:val="8CDC72E6"/>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2">
    <w:nsid w:val="26693998"/>
    <w:multiLevelType w:val="hybridMultilevel"/>
    <w:tmpl w:val="10E0E1A8"/>
    <w:lvl w:ilvl="0" w:tplc="985814DC">
      <w:start w:val="1"/>
      <w:numFmt w:val="lowerLetter"/>
      <w:lvlText w:val="%1)"/>
      <w:lvlJc w:val="left"/>
      <w:pPr>
        <w:tabs>
          <w:tab w:val="num" w:pos="360"/>
        </w:tabs>
        <w:ind w:left="36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83">
    <w:nsid w:val="26EE3FC1"/>
    <w:multiLevelType w:val="hybridMultilevel"/>
    <w:tmpl w:val="D58E6506"/>
    <w:lvl w:ilvl="0" w:tplc="0405000F">
      <w:start w:val="1"/>
      <w:numFmt w:val="decimal"/>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4">
    <w:nsid w:val="2733065B"/>
    <w:multiLevelType w:val="singleLevel"/>
    <w:tmpl w:val="51A0C2B8"/>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85">
    <w:nsid w:val="27AD441A"/>
    <w:multiLevelType w:val="hybridMultilevel"/>
    <w:tmpl w:val="D09EC016"/>
    <w:lvl w:ilvl="0" w:tplc="FFFFFFFF">
      <w:start w:val="1"/>
      <w:numFmt w:val="bullet"/>
      <w:lvlText w:val=""/>
      <w:lvlJc w:val="left"/>
      <w:pPr>
        <w:tabs>
          <w:tab w:val="num" w:pos="927"/>
        </w:tabs>
        <w:ind w:left="927" w:hanging="567"/>
      </w:pPr>
      <w:rPr>
        <w:rFonts w:ascii="Symbol" w:hAnsi="Symbol" w:hint="default"/>
      </w:rPr>
    </w:lvl>
    <w:lvl w:ilvl="1" w:tplc="FFFFFFFF">
      <w:start w:val="1"/>
      <w:numFmt w:val="bullet"/>
      <w:lvlText w:val="-"/>
      <w:lvlJc w:val="left"/>
      <w:pPr>
        <w:tabs>
          <w:tab w:val="num" w:pos="1440"/>
        </w:tabs>
        <w:ind w:left="1440" w:hanging="360"/>
      </w:pPr>
      <w:rPr>
        <w:rFonts w:ascii="Verdana" w:eastAsia="Times New Roman" w:hAnsi="Verdana" w:cs="Times New Roman"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6">
    <w:nsid w:val="27F04936"/>
    <w:multiLevelType w:val="hybridMultilevel"/>
    <w:tmpl w:val="EF985C52"/>
    <w:lvl w:ilvl="0" w:tplc="437A1350">
      <w:start w:val="1"/>
      <w:numFmt w:val="decimal"/>
      <w:lvlText w:val="%1)"/>
      <w:lvlJc w:val="left"/>
      <w:pPr>
        <w:ind w:left="720" w:hanging="360"/>
      </w:pPr>
      <w:rPr>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7">
    <w:nsid w:val="27F475C7"/>
    <w:multiLevelType w:val="hybridMultilevel"/>
    <w:tmpl w:val="30C42220"/>
    <w:lvl w:ilvl="0" w:tplc="0405000B">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8">
    <w:nsid w:val="29584AD8"/>
    <w:multiLevelType w:val="hybridMultilevel"/>
    <w:tmpl w:val="51662EFE"/>
    <w:lvl w:ilvl="0" w:tplc="45CE75DE">
      <w:start w:val="1"/>
      <w:numFmt w:val="decimal"/>
      <w:lvlText w:val="%1)"/>
      <w:lvlJc w:val="left"/>
      <w:pPr>
        <w:tabs>
          <w:tab w:val="num" w:pos="360"/>
        </w:tabs>
        <w:ind w:left="360" w:hanging="360"/>
      </w:pPr>
      <w:rPr>
        <w:sz w:val="24"/>
        <w:szCs w:val="24"/>
      </w:rPr>
    </w:lvl>
    <w:lvl w:ilvl="1" w:tplc="3B549644">
      <w:start w:val="1"/>
      <w:numFmt w:val="decimal"/>
      <w:lvlText w:val="%2."/>
      <w:lvlJc w:val="left"/>
      <w:pPr>
        <w:tabs>
          <w:tab w:val="num" w:pos="1440"/>
        </w:tabs>
        <w:ind w:left="1440" w:hanging="360"/>
      </w:pPr>
      <w:rPr>
        <w:b/>
      </w:r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89">
    <w:nsid w:val="29A00E35"/>
    <w:multiLevelType w:val="hybridMultilevel"/>
    <w:tmpl w:val="9F8413F2"/>
    <w:lvl w:ilvl="0" w:tplc="D6C04252">
      <w:numFmt w:val="bullet"/>
      <w:lvlText w:val="-"/>
      <w:lvlJc w:val="left"/>
      <w:pPr>
        <w:ind w:left="720" w:hanging="360"/>
      </w:pPr>
      <w:rPr>
        <w:rFonts w:ascii="Calibri" w:eastAsia="Calibri" w:hAnsi="Calibri"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0">
    <w:nsid w:val="2A7D2FF8"/>
    <w:multiLevelType w:val="hybridMultilevel"/>
    <w:tmpl w:val="A404B45E"/>
    <w:lvl w:ilvl="0" w:tplc="FFFFFFFF">
      <w:start w:val="1"/>
      <w:numFmt w:val="bullet"/>
      <w:lvlText w:val=""/>
      <w:lvlJc w:val="left"/>
      <w:pPr>
        <w:tabs>
          <w:tab w:val="num" w:pos="720"/>
        </w:tabs>
        <w:ind w:left="720" w:hanging="360"/>
      </w:pPr>
      <w:rPr>
        <w:rFonts w:ascii="Symbol" w:hAnsi="Symbol" w:hint="default"/>
      </w:rPr>
    </w:lvl>
    <w:lvl w:ilvl="1" w:tplc="FFFFFFFF">
      <w:start w:val="1"/>
      <w:numFmt w:val="decimal"/>
      <w:lvlText w:val="%2."/>
      <w:lvlJc w:val="left"/>
      <w:pPr>
        <w:tabs>
          <w:tab w:val="num" w:pos="1440"/>
        </w:tabs>
        <w:ind w:left="1440" w:hanging="360"/>
      </w:pPr>
      <w:rPr>
        <w:rFonts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1">
    <w:nsid w:val="2A8C6766"/>
    <w:multiLevelType w:val="hybridMultilevel"/>
    <w:tmpl w:val="30BE62BC"/>
    <w:lvl w:ilvl="0" w:tplc="FB9E789A">
      <w:numFmt w:val="bullet"/>
      <w:lvlText w:val="-"/>
      <w:lvlJc w:val="left"/>
      <w:pPr>
        <w:tabs>
          <w:tab w:val="num" w:pos="1080"/>
        </w:tabs>
        <w:ind w:left="1080" w:hanging="360"/>
      </w:pPr>
      <w:rPr>
        <w:rFonts w:ascii="Times New Roman" w:eastAsia="Times New Roman" w:hAnsi="Times New Roman" w:cs="Times New Roman" w:hint="default"/>
        <w:b/>
      </w:rPr>
    </w:lvl>
    <w:lvl w:ilvl="1" w:tplc="D0FE5C4A">
      <w:start w:val="1"/>
      <w:numFmt w:val="bullet"/>
      <w:lvlText w:val="–"/>
      <w:lvlJc w:val="left"/>
      <w:pPr>
        <w:tabs>
          <w:tab w:val="num" w:pos="2160"/>
        </w:tabs>
        <w:ind w:left="2160" w:hanging="360"/>
      </w:pPr>
      <w:rPr>
        <w:rFonts w:ascii="Times New Roman" w:eastAsia="Times New Roman" w:hAnsi="Times New Roman" w:cs="Times New Roman" w:hint="default"/>
        <w:b/>
      </w:rPr>
    </w:lvl>
    <w:lvl w:ilvl="2" w:tplc="04050005">
      <w:start w:val="1"/>
      <w:numFmt w:val="bullet"/>
      <w:lvlText w:val=""/>
      <w:lvlJc w:val="left"/>
      <w:pPr>
        <w:tabs>
          <w:tab w:val="num" w:pos="2880"/>
        </w:tabs>
        <w:ind w:left="2880" w:hanging="360"/>
      </w:pPr>
      <w:rPr>
        <w:rFonts w:ascii="Wingdings" w:hAnsi="Wingdings" w:hint="default"/>
      </w:rPr>
    </w:lvl>
    <w:lvl w:ilvl="3" w:tplc="04050001" w:tentative="1">
      <w:start w:val="1"/>
      <w:numFmt w:val="bullet"/>
      <w:lvlText w:val=""/>
      <w:lvlJc w:val="left"/>
      <w:pPr>
        <w:tabs>
          <w:tab w:val="num" w:pos="3600"/>
        </w:tabs>
        <w:ind w:left="3600" w:hanging="360"/>
      </w:pPr>
      <w:rPr>
        <w:rFonts w:ascii="Symbol" w:hAnsi="Symbol" w:hint="default"/>
      </w:rPr>
    </w:lvl>
    <w:lvl w:ilvl="4" w:tplc="04050003" w:tentative="1">
      <w:start w:val="1"/>
      <w:numFmt w:val="bullet"/>
      <w:lvlText w:val="o"/>
      <w:lvlJc w:val="left"/>
      <w:pPr>
        <w:tabs>
          <w:tab w:val="num" w:pos="4320"/>
        </w:tabs>
        <w:ind w:left="4320" w:hanging="360"/>
      </w:pPr>
      <w:rPr>
        <w:rFonts w:ascii="Courier New" w:hAnsi="Courier New" w:cs="Courier New" w:hint="default"/>
      </w:rPr>
    </w:lvl>
    <w:lvl w:ilvl="5" w:tplc="04050005" w:tentative="1">
      <w:start w:val="1"/>
      <w:numFmt w:val="bullet"/>
      <w:lvlText w:val=""/>
      <w:lvlJc w:val="left"/>
      <w:pPr>
        <w:tabs>
          <w:tab w:val="num" w:pos="5040"/>
        </w:tabs>
        <w:ind w:left="5040" w:hanging="360"/>
      </w:pPr>
      <w:rPr>
        <w:rFonts w:ascii="Wingdings" w:hAnsi="Wingdings" w:hint="default"/>
      </w:rPr>
    </w:lvl>
    <w:lvl w:ilvl="6" w:tplc="04050001" w:tentative="1">
      <w:start w:val="1"/>
      <w:numFmt w:val="bullet"/>
      <w:lvlText w:val=""/>
      <w:lvlJc w:val="left"/>
      <w:pPr>
        <w:tabs>
          <w:tab w:val="num" w:pos="5760"/>
        </w:tabs>
        <w:ind w:left="5760" w:hanging="360"/>
      </w:pPr>
      <w:rPr>
        <w:rFonts w:ascii="Symbol" w:hAnsi="Symbol" w:hint="default"/>
      </w:rPr>
    </w:lvl>
    <w:lvl w:ilvl="7" w:tplc="04050003" w:tentative="1">
      <w:start w:val="1"/>
      <w:numFmt w:val="bullet"/>
      <w:lvlText w:val="o"/>
      <w:lvlJc w:val="left"/>
      <w:pPr>
        <w:tabs>
          <w:tab w:val="num" w:pos="6480"/>
        </w:tabs>
        <w:ind w:left="6480" w:hanging="360"/>
      </w:pPr>
      <w:rPr>
        <w:rFonts w:ascii="Courier New" w:hAnsi="Courier New" w:cs="Courier New" w:hint="default"/>
      </w:rPr>
    </w:lvl>
    <w:lvl w:ilvl="8" w:tplc="04050005" w:tentative="1">
      <w:start w:val="1"/>
      <w:numFmt w:val="bullet"/>
      <w:lvlText w:val=""/>
      <w:lvlJc w:val="left"/>
      <w:pPr>
        <w:tabs>
          <w:tab w:val="num" w:pos="7200"/>
        </w:tabs>
        <w:ind w:left="7200" w:hanging="360"/>
      </w:pPr>
      <w:rPr>
        <w:rFonts w:ascii="Wingdings" w:hAnsi="Wingdings" w:hint="default"/>
      </w:rPr>
    </w:lvl>
  </w:abstractNum>
  <w:abstractNum w:abstractNumId="92">
    <w:nsid w:val="2B8A0D13"/>
    <w:multiLevelType w:val="hybridMultilevel"/>
    <w:tmpl w:val="2CDEBCDC"/>
    <w:lvl w:ilvl="0" w:tplc="FA981F46">
      <w:start w:val="1"/>
      <w:numFmt w:val="decimal"/>
      <w:lvlText w:val="%1)"/>
      <w:lvlJc w:val="left"/>
      <w:pPr>
        <w:tabs>
          <w:tab w:val="num" w:pos="540"/>
        </w:tabs>
        <w:ind w:left="540" w:hanging="360"/>
      </w:pPr>
    </w:lvl>
    <w:lvl w:ilvl="1" w:tplc="FC32CE60">
      <w:start w:val="1"/>
      <w:numFmt w:val="lowerLetter"/>
      <w:lvlText w:val="%2)"/>
      <w:lvlJc w:val="left"/>
      <w:pPr>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3">
    <w:nsid w:val="2BED6C82"/>
    <w:multiLevelType w:val="hybridMultilevel"/>
    <w:tmpl w:val="F91C57E2"/>
    <w:lvl w:ilvl="0" w:tplc="C87E07E6">
      <w:start w:val="1"/>
      <w:numFmt w:val="decimal"/>
      <w:lvlText w:val="%1)"/>
      <w:lvlJc w:val="left"/>
      <w:pPr>
        <w:tabs>
          <w:tab w:val="num" w:pos="540"/>
        </w:tabs>
        <w:ind w:left="540" w:hanging="360"/>
      </w:pPr>
      <w:rPr>
        <w:rFonts w:hint="default"/>
        <w:b w:val="0"/>
      </w:rPr>
    </w:lvl>
    <w:lvl w:ilvl="1" w:tplc="04050001">
      <w:start w:val="1"/>
      <w:numFmt w:val="lowerLetter"/>
      <w:lvlText w:val="%2."/>
      <w:lvlJc w:val="left"/>
      <w:pPr>
        <w:tabs>
          <w:tab w:val="num" w:pos="1440"/>
        </w:tabs>
        <w:ind w:left="1440" w:hanging="360"/>
      </w:pPr>
    </w:lvl>
    <w:lvl w:ilvl="2" w:tplc="C87E07E6" w:tentative="1">
      <w:start w:val="1"/>
      <w:numFmt w:val="lowerRoman"/>
      <w:lvlText w:val="%3."/>
      <w:lvlJc w:val="right"/>
      <w:pPr>
        <w:tabs>
          <w:tab w:val="num" w:pos="2160"/>
        </w:tabs>
        <w:ind w:left="2160" w:hanging="180"/>
      </w:pPr>
    </w:lvl>
    <w:lvl w:ilvl="3" w:tplc="04050001" w:tentative="1">
      <w:start w:val="1"/>
      <w:numFmt w:val="decimal"/>
      <w:lvlText w:val="%4."/>
      <w:lvlJc w:val="left"/>
      <w:pPr>
        <w:tabs>
          <w:tab w:val="num" w:pos="2880"/>
        </w:tabs>
        <w:ind w:left="2880" w:hanging="360"/>
      </w:pPr>
    </w:lvl>
    <w:lvl w:ilvl="4" w:tplc="04050003" w:tentative="1">
      <w:start w:val="1"/>
      <w:numFmt w:val="lowerLetter"/>
      <w:lvlText w:val="%5."/>
      <w:lvlJc w:val="left"/>
      <w:pPr>
        <w:tabs>
          <w:tab w:val="num" w:pos="3600"/>
        </w:tabs>
        <w:ind w:left="3600" w:hanging="360"/>
      </w:pPr>
    </w:lvl>
    <w:lvl w:ilvl="5" w:tplc="04050005" w:tentative="1">
      <w:start w:val="1"/>
      <w:numFmt w:val="lowerRoman"/>
      <w:lvlText w:val="%6."/>
      <w:lvlJc w:val="right"/>
      <w:pPr>
        <w:tabs>
          <w:tab w:val="num" w:pos="4320"/>
        </w:tabs>
        <w:ind w:left="4320" w:hanging="180"/>
      </w:pPr>
    </w:lvl>
    <w:lvl w:ilvl="6" w:tplc="04050001" w:tentative="1">
      <w:start w:val="1"/>
      <w:numFmt w:val="decimal"/>
      <w:lvlText w:val="%7."/>
      <w:lvlJc w:val="left"/>
      <w:pPr>
        <w:tabs>
          <w:tab w:val="num" w:pos="5040"/>
        </w:tabs>
        <w:ind w:left="5040" w:hanging="360"/>
      </w:pPr>
    </w:lvl>
    <w:lvl w:ilvl="7" w:tplc="04050003" w:tentative="1">
      <w:start w:val="1"/>
      <w:numFmt w:val="lowerLetter"/>
      <w:lvlText w:val="%8."/>
      <w:lvlJc w:val="left"/>
      <w:pPr>
        <w:tabs>
          <w:tab w:val="num" w:pos="5760"/>
        </w:tabs>
        <w:ind w:left="5760" w:hanging="360"/>
      </w:pPr>
    </w:lvl>
    <w:lvl w:ilvl="8" w:tplc="04050005" w:tentative="1">
      <w:start w:val="1"/>
      <w:numFmt w:val="lowerRoman"/>
      <w:lvlText w:val="%9."/>
      <w:lvlJc w:val="right"/>
      <w:pPr>
        <w:tabs>
          <w:tab w:val="num" w:pos="6480"/>
        </w:tabs>
        <w:ind w:left="6480" w:hanging="180"/>
      </w:pPr>
    </w:lvl>
  </w:abstractNum>
  <w:abstractNum w:abstractNumId="94">
    <w:nsid w:val="2BF504A5"/>
    <w:multiLevelType w:val="hybridMultilevel"/>
    <w:tmpl w:val="E162EC5C"/>
    <w:lvl w:ilvl="0" w:tplc="04050001">
      <w:start w:val="1"/>
      <w:numFmt w:val="bullet"/>
      <w:lvlText w:val=""/>
      <w:lvlJc w:val="left"/>
      <w:pPr>
        <w:ind w:left="1020" w:hanging="360"/>
      </w:pPr>
      <w:rPr>
        <w:rFonts w:ascii="Symbol" w:hAnsi="Symbol" w:hint="default"/>
      </w:rPr>
    </w:lvl>
    <w:lvl w:ilvl="1" w:tplc="04050003" w:tentative="1">
      <w:start w:val="1"/>
      <w:numFmt w:val="bullet"/>
      <w:lvlText w:val="o"/>
      <w:lvlJc w:val="left"/>
      <w:pPr>
        <w:ind w:left="1740" w:hanging="360"/>
      </w:pPr>
      <w:rPr>
        <w:rFonts w:ascii="Courier New" w:hAnsi="Courier New" w:cs="Courier New" w:hint="default"/>
      </w:rPr>
    </w:lvl>
    <w:lvl w:ilvl="2" w:tplc="04050005" w:tentative="1">
      <w:start w:val="1"/>
      <w:numFmt w:val="bullet"/>
      <w:lvlText w:val=""/>
      <w:lvlJc w:val="left"/>
      <w:pPr>
        <w:ind w:left="2460" w:hanging="360"/>
      </w:pPr>
      <w:rPr>
        <w:rFonts w:ascii="Wingdings" w:hAnsi="Wingdings" w:hint="default"/>
      </w:rPr>
    </w:lvl>
    <w:lvl w:ilvl="3" w:tplc="04050001" w:tentative="1">
      <w:start w:val="1"/>
      <w:numFmt w:val="bullet"/>
      <w:lvlText w:val=""/>
      <w:lvlJc w:val="left"/>
      <w:pPr>
        <w:ind w:left="3180" w:hanging="360"/>
      </w:pPr>
      <w:rPr>
        <w:rFonts w:ascii="Symbol" w:hAnsi="Symbol" w:hint="default"/>
      </w:rPr>
    </w:lvl>
    <w:lvl w:ilvl="4" w:tplc="04050003" w:tentative="1">
      <w:start w:val="1"/>
      <w:numFmt w:val="bullet"/>
      <w:lvlText w:val="o"/>
      <w:lvlJc w:val="left"/>
      <w:pPr>
        <w:ind w:left="3900" w:hanging="360"/>
      </w:pPr>
      <w:rPr>
        <w:rFonts w:ascii="Courier New" w:hAnsi="Courier New" w:cs="Courier New" w:hint="default"/>
      </w:rPr>
    </w:lvl>
    <w:lvl w:ilvl="5" w:tplc="04050005" w:tentative="1">
      <w:start w:val="1"/>
      <w:numFmt w:val="bullet"/>
      <w:lvlText w:val=""/>
      <w:lvlJc w:val="left"/>
      <w:pPr>
        <w:ind w:left="4620" w:hanging="360"/>
      </w:pPr>
      <w:rPr>
        <w:rFonts w:ascii="Wingdings" w:hAnsi="Wingdings" w:hint="default"/>
      </w:rPr>
    </w:lvl>
    <w:lvl w:ilvl="6" w:tplc="04050001" w:tentative="1">
      <w:start w:val="1"/>
      <w:numFmt w:val="bullet"/>
      <w:lvlText w:val=""/>
      <w:lvlJc w:val="left"/>
      <w:pPr>
        <w:ind w:left="5340" w:hanging="360"/>
      </w:pPr>
      <w:rPr>
        <w:rFonts w:ascii="Symbol" w:hAnsi="Symbol" w:hint="default"/>
      </w:rPr>
    </w:lvl>
    <w:lvl w:ilvl="7" w:tplc="04050003" w:tentative="1">
      <w:start w:val="1"/>
      <w:numFmt w:val="bullet"/>
      <w:lvlText w:val="o"/>
      <w:lvlJc w:val="left"/>
      <w:pPr>
        <w:ind w:left="6060" w:hanging="360"/>
      </w:pPr>
      <w:rPr>
        <w:rFonts w:ascii="Courier New" w:hAnsi="Courier New" w:cs="Courier New" w:hint="default"/>
      </w:rPr>
    </w:lvl>
    <w:lvl w:ilvl="8" w:tplc="04050005" w:tentative="1">
      <w:start w:val="1"/>
      <w:numFmt w:val="bullet"/>
      <w:lvlText w:val=""/>
      <w:lvlJc w:val="left"/>
      <w:pPr>
        <w:ind w:left="6780" w:hanging="360"/>
      </w:pPr>
      <w:rPr>
        <w:rFonts w:ascii="Wingdings" w:hAnsi="Wingdings" w:hint="default"/>
      </w:rPr>
    </w:lvl>
  </w:abstractNum>
  <w:abstractNum w:abstractNumId="95">
    <w:nsid w:val="2D9E31E5"/>
    <w:multiLevelType w:val="hybridMultilevel"/>
    <w:tmpl w:val="27EC0A9E"/>
    <w:lvl w:ilvl="0" w:tplc="A1BAE500">
      <w:start w:val="1"/>
      <w:numFmt w:val="decimal"/>
      <w:lvlText w:val="%1)"/>
      <w:lvlJc w:val="left"/>
      <w:pPr>
        <w:tabs>
          <w:tab w:val="num" w:pos="360"/>
        </w:tabs>
        <w:ind w:left="360" w:hanging="360"/>
      </w:pPr>
      <w:rPr>
        <w:b w:val="0"/>
      </w:rPr>
    </w:lvl>
    <w:lvl w:ilvl="1" w:tplc="04050001">
      <w:start w:val="1"/>
      <w:numFmt w:val="lowerLetter"/>
      <w:lvlText w:val="%2."/>
      <w:lvlJc w:val="left"/>
      <w:pPr>
        <w:tabs>
          <w:tab w:val="num" w:pos="1260"/>
        </w:tabs>
        <w:ind w:left="126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96">
    <w:nsid w:val="2DD0444F"/>
    <w:multiLevelType w:val="hybridMultilevel"/>
    <w:tmpl w:val="5B24003A"/>
    <w:lvl w:ilvl="0" w:tplc="7AD6C13A">
      <w:start w:val="1"/>
      <w:numFmt w:val="lowerLetter"/>
      <w:lvlText w:val="%1)"/>
      <w:lvlJc w:val="left"/>
      <w:pPr>
        <w:tabs>
          <w:tab w:val="num" w:pos="720"/>
        </w:tabs>
        <w:ind w:left="720" w:hanging="360"/>
      </w:pPr>
      <w:rPr>
        <w:rFonts w:hint="default"/>
      </w:rPr>
    </w:lvl>
    <w:lvl w:ilvl="1" w:tplc="04050001">
      <w:start w:val="1"/>
      <w:numFmt w:val="decimal"/>
      <w:lvlText w:val="%2)"/>
      <w:lvlJc w:val="left"/>
      <w:pPr>
        <w:tabs>
          <w:tab w:val="num" w:pos="1440"/>
        </w:tabs>
        <w:ind w:left="1440" w:hanging="360"/>
      </w:pPr>
      <w:rPr>
        <w:rFonts w:hint="default"/>
      </w:rPr>
    </w:lvl>
    <w:lvl w:ilvl="2" w:tplc="04050005">
      <w:start w:val="117"/>
      <w:numFmt w:val="bullet"/>
      <w:lvlText w:val="-"/>
      <w:lvlJc w:val="left"/>
      <w:pPr>
        <w:tabs>
          <w:tab w:val="num" w:pos="2340"/>
        </w:tabs>
        <w:ind w:left="2340" w:hanging="360"/>
      </w:pPr>
      <w:rPr>
        <w:rFonts w:ascii="Times New Roman" w:eastAsia="Times New Roman" w:hAnsi="Times New Roman" w:cs="Times New Roman" w:hint="default"/>
      </w:rPr>
    </w:lvl>
    <w:lvl w:ilvl="3" w:tplc="04050001" w:tentative="1">
      <w:start w:val="1"/>
      <w:numFmt w:val="decimal"/>
      <w:lvlText w:val="%4."/>
      <w:lvlJc w:val="left"/>
      <w:pPr>
        <w:tabs>
          <w:tab w:val="num" w:pos="2880"/>
        </w:tabs>
        <w:ind w:left="2880" w:hanging="360"/>
      </w:pPr>
    </w:lvl>
    <w:lvl w:ilvl="4" w:tplc="04050003" w:tentative="1">
      <w:start w:val="1"/>
      <w:numFmt w:val="lowerLetter"/>
      <w:lvlText w:val="%5."/>
      <w:lvlJc w:val="left"/>
      <w:pPr>
        <w:tabs>
          <w:tab w:val="num" w:pos="3600"/>
        </w:tabs>
        <w:ind w:left="3600" w:hanging="360"/>
      </w:pPr>
    </w:lvl>
    <w:lvl w:ilvl="5" w:tplc="04050005" w:tentative="1">
      <w:start w:val="1"/>
      <w:numFmt w:val="lowerRoman"/>
      <w:lvlText w:val="%6."/>
      <w:lvlJc w:val="right"/>
      <w:pPr>
        <w:tabs>
          <w:tab w:val="num" w:pos="4320"/>
        </w:tabs>
        <w:ind w:left="4320" w:hanging="180"/>
      </w:pPr>
    </w:lvl>
    <w:lvl w:ilvl="6" w:tplc="04050001" w:tentative="1">
      <w:start w:val="1"/>
      <w:numFmt w:val="decimal"/>
      <w:lvlText w:val="%7."/>
      <w:lvlJc w:val="left"/>
      <w:pPr>
        <w:tabs>
          <w:tab w:val="num" w:pos="5040"/>
        </w:tabs>
        <w:ind w:left="5040" w:hanging="360"/>
      </w:pPr>
    </w:lvl>
    <w:lvl w:ilvl="7" w:tplc="04050003" w:tentative="1">
      <w:start w:val="1"/>
      <w:numFmt w:val="lowerLetter"/>
      <w:lvlText w:val="%8."/>
      <w:lvlJc w:val="left"/>
      <w:pPr>
        <w:tabs>
          <w:tab w:val="num" w:pos="5760"/>
        </w:tabs>
        <w:ind w:left="5760" w:hanging="360"/>
      </w:pPr>
    </w:lvl>
    <w:lvl w:ilvl="8" w:tplc="04050005" w:tentative="1">
      <w:start w:val="1"/>
      <w:numFmt w:val="lowerRoman"/>
      <w:lvlText w:val="%9."/>
      <w:lvlJc w:val="right"/>
      <w:pPr>
        <w:tabs>
          <w:tab w:val="num" w:pos="6480"/>
        </w:tabs>
        <w:ind w:left="6480" w:hanging="180"/>
      </w:pPr>
    </w:lvl>
  </w:abstractNum>
  <w:abstractNum w:abstractNumId="97">
    <w:nsid w:val="2DD91D93"/>
    <w:multiLevelType w:val="hybridMultilevel"/>
    <w:tmpl w:val="77964042"/>
    <w:lvl w:ilvl="0" w:tplc="C87E07E6">
      <w:start w:val="1"/>
      <w:numFmt w:val="decimal"/>
      <w:lvlText w:val="%1)"/>
      <w:lvlJc w:val="left"/>
      <w:pPr>
        <w:tabs>
          <w:tab w:val="num" w:pos="1068"/>
        </w:tabs>
        <w:ind w:left="1068" w:hanging="360"/>
      </w:pPr>
      <w:rPr>
        <w:rFonts w:hint="default"/>
      </w:rPr>
    </w:lvl>
    <w:lvl w:ilvl="1" w:tplc="04050001" w:tentative="1">
      <w:start w:val="1"/>
      <w:numFmt w:val="lowerLetter"/>
      <w:lvlText w:val="%2."/>
      <w:lvlJc w:val="left"/>
      <w:pPr>
        <w:tabs>
          <w:tab w:val="num" w:pos="1440"/>
        </w:tabs>
        <w:ind w:left="1440" w:hanging="360"/>
      </w:pPr>
    </w:lvl>
    <w:lvl w:ilvl="2" w:tplc="C87E07E6" w:tentative="1">
      <w:start w:val="1"/>
      <w:numFmt w:val="lowerRoman"/>
      <w:lvlText w:val="%3."/>
      <w:lvlJc w:val="right"/>
      <w:pPr>
        <w:tabs>
          <w:tab w:val="num" w:pos="2160"/>
        </w:tabs>
        <w:ind w:left="2160" w:hanging="180"/>
      </w:pPr>
    </w:lvl>
    <w:lvl w:ilvl="3" w:tplc="04050001" w:tentative="1">
      <w:start w:val="1"/>
      <w:numFmt w:val="decimal"/>
      <w:lvlText w:val="%4."/>
      <w:lvlJc w:val="left"/>
      <w:pPr>
        <w:tabs>
          <w:tab w:val="num" w:pos="2880"/>
        </w:tabs>
        <w:ind w:left="2880" w:hanging="360"/>
      </w:pPr>
    </w:lvl>
    <w:lvl w:ilvl="4" w:tplc="04050003" w:tentative="1">
      <w:start w:val="1"/>
      <w:numFmt w:val="lowerLetter"/>
      <w:lvlText w:val="%5."/>
      <w:lvlJc w:val="left"/>
      <w:pPr>
        <w:tabs>
          <w:tab w:val="num" w:pos="3600"/>
        </w:tabs>
        <w:ind w:left="3600" w:hanging="360"/>
      </w:pPr>
    </w:lvl>
    <w:lvl w:ilvl="5" w:tplc="04050005" w:tentative="1">
      <w:start w:val="1"/>
      <w:numFmt w:val="lowerRoman"/>
      <w:lvlText w:val="%6."/>
      <w:lvlJc w:val="right"/>
      <w:pPr>
        <w:tabs>
          <w:tab w:val="num" w:pos="4320"/>
        </w:tabs>
        <w:ind w:left="4320" w:hanging="180"/>
      </w:pPr>
    </w:lvl>
    <w:lvl w:ilvl="6" w:tplc="04050001" w:tentative="1">
      <w:start w:val="1"/>
      <w:numFmt w:val="decimal"/>
      <w:lvlText w:val="%7."/>
      <w:lvlJc w:val="left"/>
      <w:pPr>
        <w:tabs>
          <w:tab w:val="num" w:pos="5040"/>
        </w:tabs>
        <w:ind w:left="5040" w:hanging="360"/>
      </w:pPr>
    </w:lvl>
    <w:lvl w:ilvl="7" w:tplc="04050003" w:tentative="1">
      <w:start w:val="1"/>
      <w:numFmt w:val="lowerLetter"/>
      <w:lvlText w:val="%8."/>
      <w:lvlJc w:val="left"/>
      <w:pPr>
        <w:tabs>
          <w:tab w:val="num" w:pos="5760"/>
        </w:tabs>
        <w:ind w:left="5760" w:hanging="360"/>
      </w:pPr>
    </w:lvl>
    <w:lvl w:ilvl="8" w:tplc="04050005" w:tentative="1">
      <w:start w:val="1"/>
      <w:numFmt w:val="lowerRoman"/>
      <w:lvlText w:val="%9."/>
      <w:lvlJc w:val="right"/>
      <w:pPr>
        <w:tabs>
          <w:tab w:val="num" w:pos="6480"/>
        </w:tabs>
        <w:ind w:left="6480" w:hanging="180"/>
      </w:pPr>
    </w:lvl>
  </w:abstractNum>
  <w:abstractNum w:abstractNumId="98">
    <w:nsid w:val="2E675B8A"/>
    <w:multiLevelType w:val="hybridMultilevel"/>
    <w:tmpl w:val="1CE2553C"/>
    <w:lvl w:ilvl="0" w:tplc="FFFFFFFF">
      <w:start w:val="1"/>
      <w:numFmt w:val="bullet"/>
      <w:lvlText w:val="-"/>
      <w:lvlJc w:val="left"/>
      <w:pPr>
        <w:tabs>
          <w:tab w:val="num" w:pos="360"/>
        </w:tabs>
        <w:ind w:left="360" w:hanging="360"/>
      </w:pPr>
      <w:rPr>
        <w:rFonts w:ascii="Times New Roman" w:eastAsia="Times New Roman" w:hAnsi="Times New Roman" w:cs="Times New Roman" w:hint="default"/>
        <w:b/>
        <w:i w:val="0"/>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99">
    <w:nsid w:val="2EDA0C2B"/>
    <w:multiLevelType w:val="hybridMultilevel"/>
    <w:tmpl w:val="E2E895B4"/>
    <w:lvl w:ilvl="0" w:tplc="FFFFFFFF">
      <w:start w:val="1"/>
      <w:numFmt w:val="bullet"/>
      <w:lvlText w:val="-"/>
      <w:lvlJc w:val="left"/>
      <w:pPr>
        <w:tabs>
          <w:tab w:val="num" w:pos="1080"/>
        </w:tabs>
        <w:ind w:left="1080" w:hanging="360"/>
      </w:pPr>
      <w:rPr>
        <w:rFonts w:ascii="Times New Roman" w:eastAsia="Times New Roman" w:hAnsi="Times New Roman" w:cs="Times New Roman" w:hint="default"/>
        <w:b/>
      </w:rPr>
    </w:lvl>
    <w:lvl w:ilvl="1" w:tplc="FFFFFFFF">
      <w:start w:val="1"/>
      <w:numFmt w:val="bullet"/>
      <w:lvlText w:val=""/>
      <w:lvlJc w:val="left"/>
      <w:pPr>
        <w:tabs>
          <w:tab w:val="num" w:pos="2160"/>
        </w:tabs>
        <w:ind w:left="2160" w:hanging="360"/>
      </w:pPr>
      <w:rPr>
        <w:rFonts w:ascii="Symbol" w:hAnsi="Symbol" w:hint="default"/>
      </w:r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100">
    <w:nsid w:val="2F801019"/>
    <w:multiLevelType w:val="hybridMultilevel"/>
    <w:tmpl w:val="8B50ECDE"/>
    <w:lvl w:ilvl="0" w:tplc="7AD6C13A">
      <w:start w:val="5"/>
      <w:numFmt w:val="bullet"/>
      <w:lvlText w:val="-"/>
      <w:lvlJc w:val="left"/>
      <w:pPr>
        <w:tabs>
          <w:tab w:val="num" w:pos="360"/>
        </w:tabs>
        <w:ind w:left="360" w:hanging="360"/>
      </w:pPr>
      <w:rPr>
        <w:rFonts w:ascii="Times New Roman" w:eastAsia="Times New Roman" w:hAnsi="Times New Roman" w:hint="default"/>
      </w:rPr>
    </w:lvl>
    <w:lvl w:ilvl="1" w:tplc="04050001">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01">
    <w:nsid w:val="2F8F2DAA"/>
    <w:multiLevelType w:val="hybridMultilevel"/>
    <w:tmpl w:val="011E1740"/>
    <w:lvl w:ilvl="0" w:tplc="CBECD2AE">
      <w:numFmt w:val="bullet"/>
      <w:lvlText w:val="-"/>
      <w:lvlJc w:val="left"/>
      <w:pPr>
        <w:ind w:left="720" w:hanging="360"/>
      </w:pPr>
      <w:rPr>
        <w:rFonts w:ascii="Times New Roman" w:eastAsia="Times New Roman" w:hAnsi="Times New Roman" w:cs="Times New Roman" w:hint="default"/>
        <w:i/>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2">
    <w:nsid w:val="2F9E7548"/>
    <w:multiLevelType w:val="hybridMultilevel"/>
    <w:tmpl w:val="FE2ECD24"/>
    <w:lvl w:ilvl="0" w:tplc="1DB06D58">
      <w:start w:val="1"/>
      <w:numFmt w:val="decimal"/>
      <w:lvlText w:val="%1)"/>
      <w:lvlJc w:val="left"/>
      <w:pPr>
        <w:tabs>
          <w:tab w:val="num" w:pos="360"/>
        </w:tabs>
        <w:ind w:left="360" w:hanging="360"/>
      </w:pPr>
      <w:rPr>
        <w:rFonts w:ascii="Times New Roman" w:hAnsi="Times New Roman" w:cs="Times New Roman" w:hint="default"/>
        <w:b w:val="0"/>
        <w:i w:val="0"/>
        <w:color w:val="auto"/>
        <w:sz w:val="24"/>
        <w:u w:val="none"/>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103">
    <w:nsid w:val="303642C9"/>
    <w:multiLevelType w:val="hybridMultilevel"/>
    <w:tmpl w:val="D0FA7FBC"/>
    <w:lvl w:ilvl="0" w:tplc="DE3AD0E8">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4">
    <w:nsid w:val="30D637C1"/>
    <w:multiLevelType w:val="hybridMultilevel"/>
    <w:tmpl w:val="49EA2A4C"/>
    <w:lvl w:ilvl="0" w:tplc="0405001B">
      <w:start w:val="1"/>
      <w:numFmt w:val="bullet"/>
      <w:lvlText w:val="-"/>
      <w:lvlJc w:val="left"/>
      <w:pPr>
        <w:tabs>
          <w:tab w:val="num" w:pos="360"/>
        </w:tabs>
        <w:ind w:left="36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5">
    <w:nsid w:val="31583A21"/>
    <w:multiLevelType w:val="hybridMultilevel"/>
    <w:tmpl w:val="86FA9ABC"/>
    <w:lvl w:ilvl="0" w:tplc="04050011">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6">
    <w:nsid w:val="31F00251"/>
    <w:multiLevelType w:val="hybridMultilevel"/>
    <w:tmpl w:val="0B7CE350"/>
    <w:lvl w:ilvl="0" w:tplc="04050013">
      <w:start w:val="1"/>
      <w:numFmt w:val="upperRoman"/>
      <w:lvlText w:val="%1."/>
      <w:lvlJc w:val="righ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7">
    <w:nsid w:val="31F06FE7"/>
    <w:multiLevelType w:val="hybridMultilevel"/>
    <w:tmpl w:val="6AD26D24"/>
    <w:lvl w:ilvl="0" w:tplc="7212A966">
      <w:start w:val="1"/>
      <w:numFmt w:val="decimal"/>
      <w:lvlText w:val="%1)"/>
      <w:lvlJc w:val="left"/>
      <w:pPr>
        <w:tabs>
          <w:tab w:val="num" w:pos="720"/>
        </w:tabs>
        <w:ind w:left="720" w:hanging="360"/>
      </w:pPr>
      <w:rPr>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8">
    <w:nsid w:val="31FA0CDF"/>
    <w:multiLevelType w:val="multilevel"/>
    <w:tmpl w:val="AE80D4E0"/>
    <w:lvl w:ilvl="0">
      <w:start w:val="1"/>
      <w:numFmt w:val="lowerLetter"/>
      <w:lvlText w:val="%1)"/>
      <w:lvlJc w:val="left"/>
      <w:pPr>
        <w:tabs>
          <w:tab w:val="num" w:pos="360"/>
        </w:tabs>
        <w:ind w:left="360" w:hanging="360"/>
      </w:pPr>
      <w:rPr>
        <w:rFonts w:ascii="Times New Roman" w:hAnsi="Times New Roman"/>
        <w:b/>
        <w:u w:val="none"/>
      </w:rPr>
    </w:lvl>
    <w:lvl w:ilvl="1">
      <w:start w:val="1"/>
      <w:numFmt w:val="decimal"/>
      <w:lvlText w:val="%2)"/>
      <w:lvlJc w:val="left"/>
      <w:pPr>
        <w:tabs>
          <w:tab w:val="num" w:pos="720"/>
        </w:tabs>
        <w:ind w:left="720" w:hanging="360"/>
      </w:pPr>
      <w:rPr>
        <w:rFonts w:ascii="Times New Roman" w:hAnsi="Times New Roman"/>
        <w:b w:val="0"/>
      </w:rPr>
    </w:lvl>
    <w:lvl w:ilvl="2">
      <w:start w:val="1"/>
      <w:numFmt w:val="ordinal"/>
      <w:lvlText w:val="%3"/>
      <w:lvlJc w:val="left"/>
      <w:pPr>
        <w:tabs>
          <w:tab w:val="num" w:pos="1080"/>
        </w:tabs>
        <w:ind w:left="1080" w:hanging="360"/>
      </w:pPr>
      <w:rPr>
        <w:rFonts w:ascii="Times New Roman" w:hAnsi="Times New Roman" w:hint="default"/>
      </w:rPr>
    </w:lvl>
    <w:lvl w:ilvl="3">
      <w:start w:val="1"/>
      <w:numFmt w:val="lowerRoman"/>
      <w:lvlText w:val="(%4)"/>
      <w:lvlJc w:val="left"/>
      <w:pPr>
        <w:tabs>
          <w:tab w:val="num" w:pos="1440"/>
        </w:tabs>
        <w:ind w:left="1440" w:hanging="360"/>
      </w:pPr>
      <w:rPr>
        <w:rFonts w:ascii="Times New Roman" w:hAnsi="Times New Roman"/>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9">
    <w:nsid w:val="321519D7"/>
    <w:multiLevelType w:val="hybridMultilevel"/>
    <w:tmpl w:val="B84A6B04"/>
    <w:lvl w:ilvl="0" w:tplc="63589F74">
      <w:start w:val="1"/>
      <w:numFmt w:val="decimal"/>
      <w:lvlText w:val="%1)"/>
      <w:lvlJc w:val="left"/>
      <w:pPr>
        <w:tabs>
          <w:tab w:val="num" w:pos="360"/>
        </w:tabs>
        <w:ind w:left="360" w:hanging="360"/>
      </w:pPr>
      <w:rPr>
        <w:rFonts w:hint="default"/>
        <w:b w:val="0"/>
      </w:rPr>
    </w:lvl>
    <w:lvl w:ilvl="1" w:tplc="04050019">
      <w:start w:val="1"/>
      <w:numFmt w:val="lowerLetter"/>
      <w:lvlText w:val="%2."/>
      <w:lvlJc w:val="left"/>
      <w:pPr>
        <w:tabs>
          <w:tab w:val="num" w:pos="1080"/>
        </w:tabs>
        <w:ind w:left="1080" w:hanging="360"/>
      </w:pPr>
    </w:lvl>
    <w:lvl w:ilvl="2" w:tplc="0405001B">
      <w:start w:val="5"/>
      <w:numFmt w:val="lowerLetter"/>
      <w:lvlText w:val="%3)"/>
      <w:lvlJc w:val="left"/>
      <w:pPr>
        <w:tabs>
          <w:tab w:val="num" w:pos="1980"/>
        </w:tabs>
        <w:ind w:left="1980" w:hanging="360"/>
      </w:pPr>
      <w:rPr>
        <w:rFonts w:hint="default"/>
      </w:r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110">
    <w:nsid w:val="336904A4"/>
    <w:multiLevelType w:val="hybridMultilevel"/>
    <w:tmpl w:val="3C7A67CA"/>
    <w:lvl w:ilvl="0" w:tplc="79CAC568">
      <w:start w:val="1"/>
      <w:numFmt w:val="bullet"/>
      <w:lvlText w:val="-"/>
      <w:lvlJc w:val="left"/>
      <w:pPr>
        <w:tabs>
          <w:tab w:val="num" w:pos="360"/>
        </w:tabs>
        <w:ind w:left="360" w:hanging="360"/>
      </w:pPr>
      <w:rPr>
        <w:rFonts w:ascii="Times New Roman" w:eastAsia="Times New Roman" w:hAnsi="Times New Roman" w:cs="Times New Roman" w:hint="default"/>
      </w:rPr>
    </w:lvl>
    <w:lvl w:ilvl="1" w:tplc="FA981F46">
      <w:start w:val="1"/>
      <w:numFmt w:val="decimal"/>
      <w:lvlText w:val="%2."/>
      <w:lvlJc w:val="left"/>
      <w:pPr>
        <w:tabs>
          <w:tab w:val="num" w:pos="1440"/>
        </w:tabs>
        <w:ind w:left="1440" w:hanging="360"/>
      </w:pPr>
      <w:rPr>
        <w:rFonts w:hint="default"/>
      </w:rPr>
    </w:lvl>
    <w:lvl w:ilvl="2" w:tplc="0405001B" w:tentative="1">
      <w:start w:val="1"/>
      <w:numFmt w:val="bullet"/>
      <w:lvlText w:val=""/>
      <w:lvlJc w:val="left"/>
      <w:pPr>
        <w:tabs>
          <w:tab w:val="num" w:pos="2160"/>
        </w:tabs>
        <w:ind w:left="2160" w:hanging="360"/>
      </w:pPr>
      <w:rPr>
        <w:rFonts w:ascii="Wingdings" w:hAnsi="Wingdings" w:hint="default"/>
      </w:rPr>
    </w:lvl>
    <w:lvl w:ilvl="3" w:tplc="0405000F" w:tentative="1">
      <w:start w:val="1"/>
      <w:numFmt w:val="bullet"/>
      <w:lvlText w:val=""/>
      <w:lvlJc w:val="left"/>
      <w:pPr>
        <w:tabs>
          <w:tab w:val="num" w:pos="2880"/>
        </w:tabs>
        <w:ind w:left="2880" w:hanging="360"/>
      </w:pPr>
      <w:rPr>
        <w:rFonts w:ascii="Symbol" w:hAnsi="Symbol" w:hint="default"/>
      </w:rPr>
    </w:lvl>
    <w:lvl w:ilvl="4" w:tplc="04050019" w:tentative="1">
      <w:start w:val="1"/>
      <w:numFmt w:val="bullet"/>
      <w:lvlText w:val="o"/>
      <w:lvlJc w:val="left"/>
      <w:pPr>
        <w:tabs>
          <w:tab w:val="num" w:pos="3600"/>
        </w:tabs>
        <w:ind w:left="3600" w:hanging="360"/>
      </w:pPr>
      <w:rPr>
        <w:rFonts w:ascii="Courier New" w:hAnsi="Courier New" w:cs="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cs="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111">
    <w:nsid w:val="33E17080"/>
    <w:multiLevelType w:val="hybridMultilevel"/>
    <w:tmpl w:val="7FC04FBA"/>
    <w:lvl w:ilvl="0" w:tplc="C87E07E6">
      <w:start w:val="1"/>
      <w:numFmt w:val="decimal"/>
      <w:lvlText w:val="%1)"/>
      <w:lvlJc w:val="left"/>
      <w:pPr>
        <w:tabs>
          <w:tab w:val="num" w:pos="720"/>
        </w:tabs>
        <w:ind w:left="720" w:hanging="360"/>
      </w:pPr>
      <w:rPr>
        <w:rFonts w:hint="default"/>
      </w:rPr>
    </w:lvl>
    <w:lvl w:ilvl="1" w:tplc="0405000F" w:tentative="1">
      <w:start w:val="1"/>
      <w:numFmt w:val="lowerLetter"/>
      <w:lvlText w:val="%2."/>
      <w:lvlJc w:val="left"/>
      <w:pPr>
        <w:tabs>
          <w:tab w:val="num" w:pos="1440"/>
        </w:tabs>
        <w:ind w:left="1440" w:hanging="360"/>
      </w:pPr>
    </w:lvl>
    <w:lvl w:ilvl="2" w:tplc="04050005" w:tentative="1">
      <w:start w:val="1"/>
      <w:numFmt w:val="lowerRoman"/>
      <w:lvlText w:val="%3."/>
      <w:lvlJc w:val="right"/>
      <w:pPr>
        <w:tabs>
          <w:tab w:val="num" w:pos="2160"/>
        </w:tabs>
        <w:ind w:left="2160" w:hanging="180"/>
      </w:pPr>
    </w:lvl>
    <w:lvl w:ilvl="3" w:tplc="04050001" w:tentative="1">
      <w:start w:val="1"/>
      <w:numFmt w:val="decimal"/>
      <w:lvlText w:val="%4."/>
      <w:lvlJc w:val="left"/>
      <w:pPr>
        <w:tabs>
          <w:tab w:val="num" w:pos="2880"/>
        </w:tabs>
        <w:ind w:left="2880" w:hanging="360"/>
      </w:pPr>
    </w:lvl>
    <w:lvl w:ilvl="4" w:tplc="04050003" w:tentative="1">
      <w:start w:val="1"/>
      <w:numFmt w:val="lowerLetter"/>
      <w:lvlText w:val="%5."/>
      <w:lvlJc w:val="left"/>
      <w:pPr>
        <w:tabs>
          <w:tab w:val="num" w:pos="3600"/>
        </w:tabs>
        <w:ind w:left="3600" w:hanging="360"/>
      </w:pPr>
    </w:lvl>
    <w:lvl w:ilvl="5" w:tplc="04050005" w:tentative="1">
      <w:start w:val="1"/>
      <w:numFmt w:val="lowerRoman"/>
      <w:lvlText w:val="%6."/>
      <w:lvlJc w:val="right"/>
      <w:pPr>
        <w:tabs>
          <w:tab w:val="num" w:pos="4320"/>
        </w:tabs>
        <w:ind w:left="4320" w:hanging="180"/>
      </w:pPr>
    </w:lvl>
    <w:lvl w:ilvl="6" w:tplc="04050001" w:tentative="1">
      <w:start w:val="1"/>
      <w:numFmt w:val="decimal"/>
      <w:lvlText w:val="%7."/>
      <w:lvlJc w:val="left"/>
      <w:pPr>
        <w:tabs>
          <w:tab w:val="num" w:pos="5040"/>
        </w:tabs>
        <w:ind w:left="5040" w:hanging="360"/>
      </w:pPr>
    </w:lvl>
    <w:lvl w:ilvl="7" w:tplc="04050003" w:tentative="1">
      <w:start w:val="1"/>
      <w:numFmt w:val="lowerLetter"/>
      <w:lvlText w:val="%8."/>
      <w:lvlJc w:val="left"/>
      <w:pPr>
        <w:tabs>
          <w:tab w:val="num" w:pos="5760"/>
        </w:tabs>
        <w:ind w:left="5760" w:hanging="360"/>
      </w:pPr>
    </w:lvl>
    <w:lvl w:ilvl="8" w:tplc="04050005" w:tentative="1">
      <w:start w:val="1"/>
      <w:numFmt w:val="lowerRoman"/>
      <w:lvlText w:val="%9."/>
      <w:lvlJc w:val="right"/>
      <w:pPr>
        <w:tabs>
          <w:tab w:val="num" w:pos="6480"/>
        </w:tabs>
        <w:ind w:left="6480" w:hanging="180"/>
      </w:pPr>
    </w:lvl>
  </w:abstractNum>
  <w:abstractNum w:abstractNumId="112">
    <w:nsid w:val="33ED4DB6"/>
    <w:multiLevelType w:val="hybridMultilevel"/>
    <w:tmpl w:val="545CDA2C"/>
    <w:lvl w:ilvl="0" w:tplc="C9043A2A">
      <w:start w:val="3"/>
      <w:numFmt w:val="bullet"/>
      <w:lvlText w:val="-"/>
      <w:lvlJc w:val="left"/>
      <w:pPr>
        <w:tabs>
          <w:tab w:val="num" w:pos="420"/>
        </w:tabs>
        <w:ind w:left="420" w:hanging="360"/>
      </w:pPr>
      <w:rPr>
        <w:rFonts w:ascii="Times New Roman" w:eastAsia="Times New Roman" w:hAnsi="Times New Roman" w:hint="default"/>
      </w:rPr>
    </w:lvl>
    <w:lvl w:ilvl="1" w:tplc="04050019">
      <w:start w:val="1"/>
      <w:numFmt w:val="bullet"/>
      <w:lvlText w:val="-"/>
      <w:lvlJc w:val="left"/>
      <w:pPr>
        <w:tabs>
          <w:tab w:val="num" w:pos="360"/>
        </w:tabs>
        <w:ind w:left="360" w:hanging="360"/>
      </w:pPr>
      <w:rPr>
        <w:rFonts w:ascii="Times New Roman" w:eastAsia="Times New Roman" w:hAnsi="Times New Roman" w:hint="default"/>
      </w:rPr>
    </w:lvl>
    <w:lvl w:ilvl="2" w:tplc="0405001B">
      <w:start w:val="1"/>
      <w:numFmt w:val="bullet"/>
      <w:lvlText w:val=""/>
      <w:lvlJc w:val="left"/>
      <w:pPr>
        <w:tabs>
          <w:tab w:val="num" w:pos="1860"/>
        </w:tabs>
        <w:ind w:left="1860" w:hanging="360"/>
      </w:pPr>
      <w:rPr>
        <w:rFonts w:ascii="Wingdings" w:hAnsi="Wingdings" w:cs="Wingdings" w:hint="default"/>
      </w:r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13">
    <w:nsid w:val="33F45A24"/>
    <w:multiLevelType w:val="hybridMultilevel"/>
    <w:tmpl w:val="7D965F32"/>
    <w:lvl w:ilvl="0" w:tplc="C9E271DE">
      <w:start w:val="2"/>
      <w:numFmt w:val="lowerLetter"/>
      <w:lvlText w:val="%1)"/>
      <w:lvlJc w:val="left"/>
      <w:pPr>
        <w:tabs>
          <w:tab w:val="num" w:pos="375"/>
        </w:tabs>
        <w:ind w:left="375" w:hanging="375"/>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14">
    <w:nsid w:val="35872A30"/>
    <w:multiLevelType w:val="multilevel"/>
    <w:tmpl w:val="C4740906"/>
    <w:lvl w:ilvl="0">
      <w:start w:val="1"/>
      <w:numFmt w:val="decimal"/>
      <w:pStyle w:val="osnova2"/>
      <w:lvlText w:val="%1."/>
      <w:lvlJc w:val="left"/>
      <w:pPr>
        <w:tabs>
          <w:tab w:val="num" w:pos="360"/>
        </w:tabs>
        <w:ind w:left="0" w:firstLine="0"/>
      </w:pPr>
      <w:rPr>
        <w:rFonts w:hint="default"/>
      </w:rPr>
    </w:lvl>
    <w:lvl w:ilvl="1">
      <w:start w:val="1"/>
      <w:numFmt w:val="decimal"/>
      <w:pStyle w:val="osnova3"/>
      <w:lvlText w:val="%1.%2."/>
      <w:lvlJc w:val="left"/>
      <w:pPr>
        <w:tabs>
          <w:tab w:val="num" w:pos="1080"/>
        </w:tabs>
        <w:ind w:left="720" w:hanging="360"/>
      </w:pPr>
      <w:rPr>
        <w:rFonts w:hint="default"/>
      </w:rPr>
    </w:lvl>
    <w:lvl w:ilvl="2">
      <w:start w:val="1"/>
      <w:numFmt w:val="decimal"/>
      <w:lvlText w:val="%1.%2.%3."/>
      <w:lvlJc w:val="left"/>
      <w:pPr>
        <w:tabs>
          <w:tab w:val="num" w:pos="1440"/>
        </w:tabs>
        <w:ind w:left="1077" w:hanging="357"/>
      </w:pPr>
      <w:rPr>
        <w:rFonts w:hint="default"/>
      </w:rPr>
    </w:lvl>
    <w:lvl w:ilvl="3">
      <w:start w:val="1"/>
      <w:numFmt w:val="decimal"/>
      <w:lvlText w:val="%1.%2.%3.%4."/>
      <w:lvlJc w:val="left"/>
      <w:pPr>
        <w:tabs>
          <w:tab w:val="num" w:pos="2160"/>
        </w:tabs>
        <w:ind w:left="1729" w:hanging="649"/>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5">
    <w:nsid w:val="363A0F0A"/>
    <w:multiLevelType w:val="hybridMultilevel"/>
    <w:tmpl w:val="3C14275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6">
    <w:nsid w:val="36603953"/>
    <w:multiLevelType w:val="hybridMultilevel"/>
    <w:tmpl w:val="FEAEF09A"/>
    <w:lvl w:ilvl="0" w:tplc="04050011">
      <w:start w:val="1"/>
      <w:numFmt w:val="decimal"/>
      <w:lvlText w:val="%1)"/>
      <w:lvlJc w:val="left"/>
      <w:pPr>
        <w:tabs>
          <w:tab w:val="num" w:pos="360"/>
        </w:tabs>
        <w:ind w:left="360" w:hanging="360"/>
      </w:pPr>
      <w:rPr>
        <w:b w:val="0"/>
        <w:bCs w:val="0"/>
      </w:r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17">
    <w:nsid w:val="37613A56"/>
    <w:multiLevelType w:val="hybridMultilevel"/>
    <w:tmpl w:val="7B4A4FDE"/>
    <w:lvl w:ilvl="0" w:tplc="294A62BE">
      <w:start w:val="1"/>
      <w:numFmt w:val="lowerLetter"/>
      <w:lvlText w:val="%1)"/>
      <w:lvlJc w:val="left"/>
      <w:pPr>
        <w:tabs>
          <w:tab w:val="num" w:pos="1440"/>
        </w:tabs>
        <w:ind w:left="1440" w:hanging="360"/>
      </w:pPr>
      <w:rPr>
        <w:rFonts w:hint="default"/>
        <w:b/>
        <w:i w:val="0"/>
      </w:rPr>
    </w:lvl>
    <w:lvl w:ilvl="1" w:tplc="04050019">
      <w:start w:val="1"/>
      <w:numFmt w:val="bullet"/>
      <w:pStyle w:val="vet2PRV"/>
      <w:lvlText w:val=""/>
      <w:lvlJc w:val="left"/>
      <w:pPr>
        <w:tabs>
          <w:tab w:val="num" w:pos="1647"/>
        </w:tabs>
        <w:ind w:left="1647" w:hanging="567"/>
      </w:pPr>
      <w:rPr>
        <w:rFonts w:ascii="Symbol" w:hAnsi="Symbol" w:hint="default"/>
        <w:b/>
        <w:i w:val="0"/>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8">
    <w:nsid w:val="37A6206D"/>
    <w:multiLevelType w:val="hybridMultilevel"/>
    <w:tmpl w:val="2328198C"/>
    <w:lvl w:ilvl="0" w:tplc="7B96D148">
      <w:start w:val="1"/>
      <w:numFmt w:val="decimal"/>
      <w:lvlText w:val="%1)"/>
      <w:lvlJc w:val="left"/>
      <w:pPr>
        <w:ind w:left="1146" w:hanging="360"/>
      </w:pPr>
      <w:rPr>
        <w:rFonts w:ascii="Times New Roman" w:eastAsia="Calibri" w:hAnsi="Times New Roman" w:cs="Times New Roman"/>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19">
    <w:nsid w:val="37F742EA"/>
    <w:multiLevelType w:val="singleLevel"/>
    <w:tmpl w:val="797A9C32"/>
    <w:lvl w:ilvl="0">
      <w:start w:val="1"/>
      <w:numFmt w:val="bullet"/>
      <w:lvlText w:val="-"/>
      <w:lvlJc w:val="left"/>
      <w:pPr>
        <w:tabs>
          <w:tab w:val="num" w:pos="360"/>
        </w:tabs>
        <w:ind w:left="360" w:hanging="360"/>
      </w:pPr>
      <w:rPr>
        <w:rFonts w:hint="default"/>
      </w:rPr>
    </w:lvl>
  </w:abstractNum>
  <w:abstractNum w:abstractNumId="120">
    <w:nsid w:val="38A0228F"/>
    <w:multiLevelType w:val="hybridMultilevel"/>
    <w:tmpl w:val="9684C6B0"/>
    <w:lvl w:ilvl="0" w:tplc="FFFFFFFF">
      <w:start w:val="1"/>
      <w:numFmt w:val="lowerLetter"/>
      <w:lvlText w:val="%1)"/>
      <w:lvlJc w:val="left"/>
      <w:pPr>
        <w:tabs>
          <w:tab w:val="num" w:pos="927"/>
        </w:tabs>
        <w:ind w:left="927" w:hanging="567"/>
      </w:pPr>
      <w:rPr>
        <w:rFonts w:hint="default"/>
        <w:b/>
      </w:rPr>
    </w:lvl>
    <w:lvl w:ilvl="1" w:tplc="FFFFFFFF">
      <w:start w:val="1"/>
      <w:numFmt w:val="decimal"/>
      <w:lvlText w:val="%2)"/>
      <w:lvlJc w:val="left"/>
      <w:pPr>
        <w:tabs>
          <w:tab w:val="num" w:pos="1620"/>
        </w:tabs>
        <w:ind w:left="1620" w:hanging="360"/>
      </w:pPr>
      <w:rPr>
        <w:rFonts w:hint="default"/>
      </w:rPr>
    </w:lvl>
    <w:lvl w:ilvl="2" w:tplc="FFFFFFFF">
      <w:start w:val="1"/>
      <w:numFmt w:val="decimal"/>
      <w:lvlText w:val="%3)"/>
      <w:lvlJc w:val="left"/>
      <w:pPr>
        <w:tabs>
          <w:tab w:val="num" w:pos="2340"/>
        </w:tabs>
        <w:ind w:left="2340" w:hanging="360"/>
      </w:pPr>
      <w:rPr>
        <w:rFonts w:hint="default"/>
        <w:b w:val="0"/>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1">
    <w:nsid w:val="38FF4553"/>
    <w:multiLevelType w:val="hybridMultilevel"/>
    <w:tmpl w:val="7110EF98"/>
    <w:lvl w:ilvl="0" w:tplc="FFFFFFFF">
      <w:start w:val="1"/>
      <w:numFmt w:val="decimal"/>
      <w:lvlText w:val="%1)"/>
      <w:lvlJc w:val="left"/>
      <w:pPr>
        <w:tabs>
          <w:tab w:val="num" w:pos="360"/>
        </w:tabs>
        <w:ind w:left="360" w:hanging="360"/>
      </w:pPr>
      <w:rPr>
        <w:rFonts w:hint="default"/>
        <w:b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2">
    <w:nsid w:val="390539DA"/>
    <w:multiLevelType w:val="hybridMultilevel"/>
    <w:tmpl w:val="7940EBFE"/>
    <w:lvl w:ilvl="0" w:tplc="9080E84E">
      <w:start w:val="1"/>
      <w:numFmt w:val="decimal"/>
      <w:lvlText w:val="%1)"/>
      <w:lvlJc w:val="left"/>
      <w:pPr>
        <w:tabs>
          <w:tab w:val="num" w:pos="720"/>
        </w:tabs>
        <w:ind w:left="720" w:hanging="360"/>
      </w:pPr>
      <w:rPr>
        <w:rFonts w:hint="default"/>
      </w:rPr>
    </w:lvl>
    <w:lvl w:ilvl="1" w:tplc="04050019">
      <w:start w:val="1"/>
      <w:numFmt w:val="bullet"/>
      <w:lvlText w:val="o"/>
      <w:lvlJc w:val="left"/>
      <w:pPr>
        <w:tabs>
          <w:tab w:val="num" w:pos="1440"/>
        </w:tabs>
        <w:ind w:left="1440" w:hanging="360"/>
      </w:pPr>
      <w:rPr>
        <w:rFonts w:ascii="Courier New" w:hAnsi="Courier New" w:cs="Courier New" w:hint="default"/>
      </w:rPr>
    </w:lvl>
    <w:lvl w:ilvl="2" w:tplc="0405001B">
      <w:start w:val="1"/>
      <w:numFmt w:val="bullet"/>
      <w:lvlText w:val=""/>
      <w:lvlJc w:val="left"/>
      <w:pPr>
        <w:tabs>
          <w:tab w:val="num" w:pos="2160"/>
        </w:tabs>
        <w:ind w:left="2160" w:hanging="360"/>
      </w:pPr>
      <w:rPr>
        <w:rFonts w:ascii="Wingdings" w:hAnsi="Wingdings" w:hint="default"/>
      </w:rPr>
    </w:lvl>
    <w:lvl w:ilvl="3" w:tplc="0405000F" w:tentative="1">
      <w:start w:val="1"/>
      <w:numFmt w:val="bullet"/>
      <w:lvlText w:val=""/>
      <w:lvlJc w:val="left"/>
      <w:pPr>
        <w:tabs>
          <w:tab w:val="num" w:pos="2880"/>
        </w:tabs>
        <w:ind w:left="2880" w:hanging="360"/>
      </w:pPr>
      <w:rPr>
        <w:rFonts w:ascii="Symbol" w:hAnsi="Symbol" w:hint="default"/>
      </w:rPr>
    </w:lvl>
    <w:lvl w:ilvl="4" w:tplc="04050019" w:tentative="1">
      <w:start w:val="1"/>
      <w:numFmt w:val="bullet"/>
      <w:lvlText w:val="o"/>
      <w:lvlJc w:val="left"/>
      <w:pPr>
        <w:tabs>
          <w:tab w:val="num" w:pos="3600"/>
        </w:tabs>
        <w:ind w:left="3600" w:hanging="360"/>
      </w:pPr>
      <w:rPr>
        <w:rFonts w:ascii="Courier New" w:hAnsi="Courier New" w:cs="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cs="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123">
    <w:nsid w:val="39AD715F"/>
    <w:multiLevelType w:val="hybridMultilevel"/>
    <w:tmpl w:val="9C561CE2"/>
    <w:lvl w:ilvl="0" w:tplc="FFFFFFFF">
      <w:numFmt w:val="bullet"/>
      <w:lvlText w:val="-"/>
      <w:lvlJc w:val="left"/>
      <w:pPr>
        <w:tabs>
          <w:tab w:val="num" w:pos="420"/>
        </w:tabs>
        <w:ind w:left="420" w:hanging="360"/>
      </w:pPr>
      <w:rPr>
        <w:rFonts w:ascii="Times New Roman" w:eastAsia="Times New Roman" w:hAnsi="Times New Roman" w:cs="Times New Roman" w:hint="default"/>
        <w:i/>
      </w:rPr>
    </w:lvl>
    <w:lvl w:ilvl="1" w:tplc="FFFFFFFF">
      <w:start w:val="1"/>
      <w:numFmt w:val="decimal"/>
      <w:lvlText w:val="%2)"/>
      <w:lvlJc w:val="left"/>
      <w:pPr>
        <w:tabs>
          <w:tab w:val="num" w:pos="1440"/>
        </w:tabs>
        <w:ind w:left="1440" w:hanging="360"/>
      </w:pPr>
      <w:rPr>
        <w:rFonts w:hint="default"/>
        <w:i/>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4">
    <w:nsid w:val="39B46AB4"/>
    <w:multiLevelType w:val="hybridMultilevel"/>
    <w:tmpl w:val="44C6DFFE"/>
    <w:lvl w:ilvl="0" w:tplc="865E65BE">
      <w:start w:val="1"/>
      <w:numFmt w:val="decimal"/>
      <w:lvlText w:val="%1)"/>
      <w:lvlJc w:val="left"/>
      <w:pPr>
        <w:tabs>
          <w:tab w:val="num" w:pos="360"/>
        </w:tabs>
        <w:ind w:left="360" w:hanging="360"/>
      </w:pPr>
      <w:rPr>
        <w:b w:val="0"/>
        <w:bCs w:val="0"/>
      </w:rPr>
    </w:lvl>
    <w:lvl w:ilvl="1" w:tplc="04050011">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125">
    <w:nsid w:val="39E07F00"/>
    <w:multiLevelType w:val="hybridMultilevel"/>
    <w:tmpl w:val="123615FA"/>
    <w:lvl w:ilvl="0" w:tplc="FFFFFFFF">
      <w:start w:val="1"/>
      <w:numFmt w:val="decimal"/>
      <w:lvlText w:val="%1)"/>
      <w:lvlJc w:val="left"/>
      <w:pPr>
        <w:tabs>
          <w:tab w:val="num" w:pos="360"/>
        </w:tabs>
        <w:ind w:left="360" w:hanging="360"/>
      </w:pPr>
      <w:rPr>
        <w:rFonts w:hint="default"/>
      </w:rPr>
    </w:lvl>
    <w:lvl w:ilvl="1" w:tplc="FFFFFFFF">
      <w:start w:val="1"/>
      <w:numFmt w:val="lowerLetter"/>
      <w:lvlText w:val="%2)"/>
      <w:lvlJc w:val="left"/>
      <w:pPr>
        <w:tabs>
          <w:tab w:val="num" w:pos="360"/>
        </w:tabs>
        <w:ind w:left="360" w:hanging="360"/>
      </w:pPr>
    </w:lvl>
    <w:lvl w:ilvl="2" w:tplc="FFFFFFFF">
      <w:start w:val="1"/>
      <w:numFmt w:val="decimal"/>
      <w:lvlText w:val="%3)"/>
      <w:lvlJc w:val="left"/>
      <w:pPr>
        <w:tabs>
          <w:tab w:val="num" w:pos="360"/>
        </w:tabs>
        <w:ind w:left="360" w:hanging="360"/>
      </w:pPr>
      <w:rPr>
        <w:b w:val="0"/>
      </w:rPr>
    </w:lvl>
    <w:lvl w:ilvl="3" w:tplc="FFFFFFFF">
      <w:start w:val="1"/>
      <w:numFmt w:val="decimal"/>
      <w:lvlText w:val="%4)"/>
      <w:lvlJc w:val="left"/>
      <w:pPr>
        <w:tabs>
          <w:tab w:val="num" w:pos="360"/>
        </w:tabs>
        <w:ind w:left="360" w:hanging="360"/>
      </w:pPr>
      <w:rPr>
        <w:rFonts w:hint="default"/>
      </w:rPr>
    </w:lvl>
    <w:lvl w:ilvl="4" w:tplc="FFFFFFFF">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26">
    <w:nsid w:val="3A5B7995"/>
    <w:multiLevelType w:val="hybridMultilevel"/>
    <w:tmpl w:val="20D4DCBC"/>
    <w:lvl w:ilvl="0" w:tplc="B4441E16">
      <w:start w:val="1"/>
      <w:numFmt w:val="decimal"/>
      <w:lvlText w:val="%1)"/>
      <w:lvlJc w:val="left"/>
      <w:pPr>
        <w:tabs>
          <w:tab w:val="num" w:pos="1080"/>
        </w:tabs>
        <w:ind w:left="1080" w:hanging="360"/>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7">
    <w:nsid w:val="3B2D7BB7"/>
    <w:multiLevelType w:val="hybridMultilevel"/>
    <w:tmpl w:val="68AE3302"/>
    <w:lvl w:ilvl="0" w:tplc="6A326750">
      <w:start w:val="1"/>
      <w:numFmt w:val="decimal"/>
      <w:lvlText w:val="%1."/>
      <w:lvlJc w:val="left"/>
      <w:pPr>
        <w:tabs>
          <w:tab w:val="num" w:pos="360"/>
        </w:tabs>
        <w:ind w:left="36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28">
    <w:nsid w:val="3B544300"/>
    <w:multiLevelType w:val="hybridMultilevel"/>
    <w:tmpl w:val="031A6CC0"/>
    <w:lvl w:ilvl="0" w:tplc="AEF6AEDA">
      <w:start w:val="1"/>
      <w:numFmt w:val="bullet"/>
      <w:pStyle w:val="vet2"/>
      <w:lvlText w:val=""/>
      <w:lvlJc w:val="left"/>
      <w:pPr>
        <w:tabs>
          <w:tab w:val="num" w:pos="851"/>
        </w:tabs>
        <w:ind w:left="851" w:hanging="284"/>
      </w:pPr>
      <w:rPr>
        <w:rFonts w:ascii="Symbol" w:hAnsi="Symbol" w:hint="default"/>
      </w:rPr>
    </w:lvl>
    <w:lvl w:ilvl="1" w:tplc="04050019" w:tentative="1">
      <w:start w:val="1"/>
      <w:numFmt w:val="bullet"/>
      <w:lvlText w:val="o"/>
      <w:lvlJc w:val="left"/>
      <w:pPr>
        <w:tabs>
          <w:tab w:val="num" w:pos="1440"/>
        </w:tabs>
        <w:ind w:left="1440" w:hanging="360"/>
      </w:pPr>
      <w:rPr>
        <w:rFonts w:ascii="Courier New" w:hAnsi="Courier New" w:hint="default"/>
      </w:rPr>
    </w:lvl>
    <w:lvl w:ilvl="2" w:tplc="0405001B" w:tentative="1">
      <w:start w:val="1"/>
      <w:numFmt w:val="bullet"/>
      <w:lvlText w:val=""/>
      <w:lvlJc w:val="left"/>
      <w:pPr>
        <w:tabs>
          <w:tab w:val="num" w:pos="2160"/>
        </w:tabs>
        <w:ind w:left="2160" w:hanging="360"/>
      </w:pPr>
      <w:rPr>
        <w:rFonts w:ascii="Wingdings" w:hAnsi="Wingdings" w:hint="default"/>
      </w:rPr>
    </w:lvl>
    <w:lvl w:ilvl="3" w:tplc="0405000F" w:tentative="1">
      <w:start w:val="1"/>
      <w:numFmt w:val="bullet"/>
      <w:lvlText w:val=""/>
      <w:lvlJc w:val="left"/>
      <w:pPr>
        <w:tabs>
          <w:tab w:val="num" w:pos="2880"/>
        </w:tabs>
        <w:ind w:left="2880" w:hanging="360"/>
      </w:pPr>
      <w:rPr>
        <w:rFonts w:ascii="Symbol" w:hAnsi="Symbol" w:hint="default"/>
      </w:rPr>
    </w:lvl>
    <w:lvl w:ilvl="4" w:tplc="04050019" w:tentative="1">
      <w:start w:val="1"/>
      <w:numFmt w:val="bullet"/>
      <w:lvlText w:val="o"/>
      <w:lvlJc w:val="left"/>
      <w:pPr>
        <w:tabs>
          <w:tab w:val="num" w:pos="3600"/>
        </w:tabs>
        <w:ind w:left="3600" w:hanging="360"/>
      </w:pPr>
      <w:rPr>
        <w:rFonts w:ascii="Courier New" w:hAnsi="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129">
    <w:nsid w:val="3B660164"/>
    <w:multiLevelType w:val="multilevel"/>
    <w:tmpl w:val="0BFE6BDC"/>
    <w:lvl w:ilvl="0">
      <w:start w:val="1"/>
      <w:numFmt w:val="lowerLetter"/>
      <w:lvlText w:val="%1)"/>
      <w:lvlJc w:val="left"/>
      <w:pPr>
        <w:tabs>
          <w:tab w:val="num" w:pos="360"/>
        </w:tabs>
        <w:ind w:left="360" w:hanging="360"/>
      </w:pPr>
      <w:rPr>
        <w:rFonts w:ascii="Times New Roman" w:hAnsi="Times New Roman"/>
        <w:b/>
        <w:u w:val="none"/>
      </w:rPr>
    </w:lvl>
    <w:lvl w:ilvl="1">
      <w:start w:val="1"/>
      <w:numFmt w:val="bullet"/>
      <w:lvlText w:val="-"/>
      <w:lvlJc w:val="left"/>
      <w:pPr>
        <w:tabs>
          <w:tab w:val="num" w:pos="720"/>
        </w:tabs>
        <w:ind w:left="720" w:hanging="360"/>
      </w:pPr>
      <w:rPr>
        <w:rFonts w:ascii="Courier New" w:hAnsi="Courier New" w:hint="default"/>
        <w:b/>
        <w:u w:val="none"/>
      </w:rPr>
    </w:lvl>
    <w:lvl w:ilvl="2">
      <w:start w:val="1"/>
      <w:numFmt w:val="none"/>
      <w:lvlText w:val="%3"/>
      <w:lvlJc w:val="left"/>
      <w:pPr>
        <w:tabs>
          <w:tab w:val="num" w:pos="1080"/>
        </w:tabs>
        <w:ind w:left="1080" w:hanging="360"/>
      </w:pPr>
      <w:rPr>
        <w:rFonts w:ascii="Courier New" w:hAnsi="Courier New" w:hint="default"/>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0">
    <w:nsid w:val="3B8A5554"/>
    <w:multiLevelType w:val="hybridMultilevel"/>
    <w:tmpl w:val="67466758"/>
    <w:lvl w:ilvl="0" w:tplc="FFFFFFFF">
      <w:start w:val="3"/>
      <w:numFmt w:val="bullet"/>
      <w:lvlText w:val="-"/>
      <w:lvlJc w:val="left"/>
      <w:pPr>
        <w:tabs>
          <w:tab w:val="num" w:pos="420"/>
        </w:tabs>
        <w:ind w:left="420" w:hanging="360"/>
      </w:pPr>
      <w:rPr>
        <w:rFonts w:ascii="Times New Roman" w:eastAsia="Times New Roman" w:hAnsi="Times New Roman"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31">
    <w:nsid w:val="3C0E3348"/>
    <w:multiLevelType w:val="hybridMultilevel"/>
    <w:tmpl w:val="52AE345C"/>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40"/>
        </w:tabs>
        <w:ind w:left="1440" w:hanging="360"/>
      </w:pPr>
    </w:lvl>
    <w:lvl w:ilvl="2" w:tplc="2918EA7C">
      <w:start w:val="1"/>
      <w:numFmt w:val="lowerLetter"/>
      <w:lvlText w:val="%3)"/>
      <w:lvlJc w:val="left"/>
      <w:pPr>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2">
    <w:nsid w:val="3CB230F3"/>
    <w:multiLevelType w:val="hybridMultilevel"/>
    <w:tmpl w:val="45F6677A"/>
    <w:lvl w:ilvl="0" w:tplc="FFFFFFFF">
      <w:start w:val="1"/>
      <w:numFmt w:val="decimal"/>
      <w:lvlText w:val="%1)"/>
      <w:lvlJc w:val="left"/>
      <w:pPr>
        <w:tabs>
          <w:tab w:val="num" w:pos="360"/>
        </w:tabs>
        <w:ind w:left="360" w:hanging="360"/>
      </w:pPr>
      <w:rPr>
        <w:rFonts w:ascii="Times New Roman" w:hAnsi="Times New Roman" w:cs="Times New Roman" w:hint="default"/>
        <w:sz w:val="24"/>
        <w:szCs w:val="24"/>
      </w:rPr>
    </w:lvl>
    <w:lvl w:ilvl="1" w:tplc="FFFFFFFF">
      <w:start w:val="1"/>
      <w:numFmt w:val="decimal"/>
      <w:lvlText w:val="%2."/>
      <w:lvlJc w:val="left"/>
      <w:pPr>
        <w:tabs>
          <w:tab w:val="num" w:pos="1080"/>
        </w:tabs>
        <w:ind w:left="1080" w:hanging="360"/>
      </w:pPr>
      <w:rPr>
        <w:b/>
      </w:rPr>
    </w:lvl>
    <w:lvl w:ilvl="2" w:tplc="FFFFFFFF">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3">
    <w:nsid w:val="3CDC0512"/>
    <w:multiLevelType w:val="hybridMultilevel"/>
    <w:tmpl w:val="732A72E4"/>
    <w:lvl w:ilvl="0" w:tplc="04050011">
      <w:start w:val="1"/>
      <w:numFmt w:val="lowerLetter"/>
      <w:lvlText w:val="%1)"/>
      <w:lvlJc w:val="left"/>
      <w:pPr>
        <w:tabs>
          <w:tab w:val="num" w:pos="360"/>
        </w:tabs>
        <w:ind w:left="360" w:hanging="360"/>
      </w:pPr>
      <w:rPr>
        <w:b w:val="0"/>
        <w:bCs w:val="0"/>
      </w:rPr>
    </w:lvl>
    <w:lvl w:ilvl="1" w:tplc="1F264994">
      <w:start w:val="1"/>
      <w:numFmt w:val="lowerLetter"/>
      <w:lvlText w:val="%2)"/>
      <w:lvlJc w:val="left"/>
      <w:pPr>
        <w:tabs>
          <w:tab w:val="num" w:pos="1080"/>
        </w:tabs>
        <w:ind w:left="1080" w:hanging="360"/>
      </w:pPr>
      <w:rPr>
        <w:b/>
        <w:bCs w:val="0"/>
      </w:r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34">
    <w:nsid w:val="3E3B260D"/>
    <w:multiLevelType w:val="hybridMultilevel"/>
    <w:tmpl w:val="FBCC5E2C"/>
    <w:lvl w:ilvl="0" w:tplc="92ECF64C">
      <w:start w:val="1"/>
      <w:numFmt w:val="bullet"/>
      <w:lvlText w:val="-"/>
      <w:lvlJc w:val="left"/>
      <w:pPr>
        <w:tabs>
          <w:tab w:val="num" w:pos="360"/>
        </w:tabs>
        <w:ind w:left="360" w:hanging="360"/>
      </w:pPr>
      <w:rPr>
        <w:rFonts w:ascii="Times New Roman" w:eastAsia="Times New Roman" w:hAnsi="Times New Roman" w:cs="Times New Roman" w:hint="default"/>
        <w:b/>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35">
    <w:nsid w:val="3E8E0AFA"/>
    <w:multiLevelType w:val="hybridMultilevel"/>
    <w:tmpl w:val="47FC2384"/>
    <w:lvl w:ilvl="0" w:tplc="7AD6C13A">
      <w:start w:val="1"/>
      <w:numFmt w:val="decimal"/>
      <w:lvlText w:val="%1."/>
      <w:lvlJc w:val="left"/>
      <w:pPr>
        <w:tabs>
          <w:tab w:val="num" w:pos="360"/>
        </w:tabs>
        <w:ind w:left="360" w:hanging="360"/>
      </w:pPr>
      <w:rPr>
        <w:b/>
      </w:rPr>
    </w:lvl>
    <w:lvl w:ilvl="1" w:tplc="04050003">
      <w:start w:val="1"/>
      <w:numFmt w:val="lowerLetter"/>
      <w:lvlText w:val="%2)"/>
      <w:lvlJc w:val="left"/>
      <w:pPr>
        <w:tabs>
          <w:tab w:val="num" w:pos="360"/>
        </w:tabs>
        <w:ind w:left="360" w:hanging="360"/>
      </w:pPr>
      <w:rPr>
        <w:b w:val="0"/>
      </w:rPr>
    </w:lvl>
    <w:lvl w:ilvl="2" w:tplc="04050005">
      <w:start w:val="1"/>
      <w:numFmt w:val="bullet"/>
      <w:lvlText w:val="-"/>
      <w:lvlJc w:val="left"/>
      <w:pPr>
        <w:tabs>
          <w:tab w:val="num" w:pos="360"/>
        </w:tabs>
        <w:ind w:left="360" w:hanging="360"/>
      </w:pPr>
      <w:rPr>
        <w:rFonts w:ascii="Times New Roman" w:eastAsia="Times New Roman" w:hAnsi="Times New Roman" w:cs="Times New Roman" w:hint="default"/>
        <w:b/>
      </w:rPr>
    </w:lvl>
    <w:lvl w:ilvl="3" w:tplc="04050001" w:tentative="1">
      <w:start w:val="1"/>
      <w:numFmt w:val="decimal"/>
      <w:lvlText w:val="%4."/>
      <w:lvlJc w:val="left"/>
      <w:pPr>
        <w:tabs>
          <w:tab w:val="num" w:pos="2880"/>
        </w:tabs>
        <w:ind w:left="2880" w:hanging="360"/>
      </w:pPr>
    </w:lvl>
    <w:lvl w:ilvl="4" w:tplc="04050003" w:tentative="1">
      <w:start w:val="1"/>
      <w:numFmt w:val="lowerLetter"/>
      <w:lvlText w:val="%5."/>
      <w:lvlJc w:val="left"/>
      <w:pPr>
        <w:tabs>
          <w:tab w:val="num" w:pos="3600"/>
        </w:tabs>
        <w:ind w:left="3600" w:hanging="360"/>
      </w:pPr>
    </w:lvl>
    <w:lvl w:ilvl="5" w:tplc="04050005" w:tentative="1">
      <w:start w:val="1"/>
      <w:numFmt w:val="lowerRoman"/>
      <w:lvlText w:val="%6."/>
      <w:lvlJc w:val="right"/>
      <w:pPr>
        <w:tabs>
          <w:tab w:val="num" w:pos="4320"/>
        </w:tabs>
        <w:ind w:left="4320" w:hanging="180"/>
      </w:pPr>
    </w:lvl>
    <w:lvl w:ilvl="6" w:tplc="04050001" w:tentative="1">
      <w:start w:val="1"/>
      <w:numFmt w:val="decimal"/>
      <w:lvlText w:val="%7."/>
      <w:lvlJc w:val="left"/>
      <w:pPr>
        <w:tabs>
          <w:tab w:val="num" w:pos="5040"/>
        </w:tabs>
        <w:ind w:left="5040" w:hanging="360"/>
      </w:pPr>
    </w:lvl>
    <w:lvl w:ilvl="7" w:tplc="04050003" w:tentative="1">
      <w:start w:val="1"/>
      <w:numFmt w:val="lowerLetter"/>
      <w:lvlText w:val="%8."/>
      <w:lvlJc w:val="left"/>
      <w:pPr>
        <w:tabs>
          <w:tab w:val="num" w:pos="5760"/>
        </w:tabs>
        <w:ind w:left="5760" w:hanging="360"/>
      </w:pPr>
    </w:lvl>
    <w:lvl w:ilvl="8" w:tplc="04050005" w:tentative="1">
      <w:start w:val="1"/>
      <w:numFmt w:val="lowerRoman"/>
      <w:lvlText w:val="%9."/>
      <w:lvlJc w:val="right"/>
      <w:pPr>
        <w:tabs>
          <w:tab w:val="num" w:pos="6480"/>
        </w:tabs>
        <w:ind w:left="6480" w:hanging="180"/>
      </w:pPr>
    </w:lvl>
  </w:abstractNum>
  <w:abstractNum w:abstractNumId="136">
    <w:nsid w:val="3FCA738D"/>
    <w:multiLevelType w:val="hybridMultilevel"/>
    <w:tmpl w:val="6AAA8C06"/>
    <w:lvl w:ilvl="0" w:tplc="04050011">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7">
    <w:nsid w:val="3FD64940"/>
    <w:multiLevelType w:val="hybridMultilevel"/>
    <w:tmpl w:val="CACECAF6"/>
    <w:lvl w:ilvl="0" w:tplc="3872C794">
      <w:numFmt w:val="bullet"/>
      <w:lvlText w:val="–"/>
      <w:lvlJc w:val="left"/>
      <w:pPr>
        <w:ind w:left="720" w:hanging="360"/>
      </w:pPr>
      <w:rPr>
        <w:rFonts w:ascii="Times New Roman" w:eastAsia="Times New Roman" w:hAnsi="Times New Roman" w:cs="Times New Roman"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8">
    <w:nsid w:val="40E72584"/>
    <w:multiLevelType w:val="multilevel"/>
    <w:tmpl w:val="C346EE04"/>
    <w:lvl w:ilvl="0">
      <w:numFmt w:val="none"/>
      <w:pStyle w:val="NumPar1"/>
      <w:lvlText w:val=""/>
      <w:lvlJc w:val="left"/>
      <w:pPr>
        <w:tabs>
          <w:tab w:val="num" w:pos="360"/>
        </w:tabs>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9">
    <w:nsid w:val="412F6F04"/>
    <w:multiLevelType w:val="hybridMultilevel"/>
    <w:tmpl w:val="7F3C8950"/>
    <w:lvl w:ilvl="0" w:tplc="294A62BE">
      <w:start w:val="1"/>
      <w:numFmt w:val="bullet"/>
      <w:lvlText w:val=""/>
      <w:lvlJc w:val="left"/>
      <w:pPr>
        <w:tabs>
          <w:tab w:val="num" w:pos="720"/>
        </w:tabs>
        <w:ind w:left="720" w:hanging="360"/>
      </w:pPr>
      <w:rPr>
        <w:rFonts w:ascii="Symbol" w:hAnsi="Symbol" w:hint="default"/>
      </w:rPr>
    </w:lvl>
    <w:lvl w:ilvl="1" w:tplc="04050019">
      <w:start w:val="1"/>
      <w:numFmt w:val="bullet"/>
      <w:lvlText w:val=""/>
      <w:lvlJc w:val="left"/>
      <w:pPr>
        <w:tabs>
          <w:tab w:val="num" w:pos="301"/>
        </w:tabs>
        <w:ind w:left="301" w:hanging="360"/>
      </w:pPr>
      <w:rPr>
        <w:rFonts w:ascii="Symbol" w:hAnsi="Symbol" w:hint="default"/>
      </w:rPr>
    </w:lvl>
    <w:lvl w:ilvl="2" w:tplc="0405001B">
      <w:start w:val="1"/>
      <w:numFmt w:val="bullet"/>
      <w:lvlText w:val=""/>
      <w:lvlJc w:val="left"/>
      <w:pPr>
        <w:tabs>
          <w:tab w:val="num" w:pos="1021"/>
        </w:tabs>
        <w:ind w:left="1021" w:hanging="360"/>
      </w:pPr>
      <w:rPr>
        <w:rFonts w:ascii="Wingdings" w:hAnsi="Wingdings" w:hint="default"/>
      </w:rPr>
    </w:lvl>
    <w:lvl w:ilvl="3" w:tplc="0405000F" w:tentative="1">
      <w:start w:val="1"/>
      <w:numFmt w:val="bullet"/>
      <w:lvlText w:val=""/>
      <w:lvlJc w:val="left"/>
      <w:pPr>
        <w:tabs>
          <w:tab w:val="num" w:pos="1741"/>
        </w:tabs>
        <w:ind w:left="1741" w:hanging="360"/>
      </w:pPr>
      <w:rPr>
        <w:rFonts w:ascii="Symbol" w:hAnsi="Symbol" w:hint="default"/>
      </w:rPr>
    </w:lvl>
    <w:lvl w:ilvl="4" w:tplc="04050019" w:tentative="1">
      <w:start w:val="1"/>
      <w:numFmt w:val="bullet"/>
      <w:lvlText w:val="o"/>
      <w:lvlJc w:val="left"/>
      <w:pPr>
        <w:tabs>
          <w:tab w:val="num" w:pos="2461"/>
        </w:tabs>
        <w:ind w:left="2461" w:hanging="360"/>
      </w:pPr>
      <w:rPr>
        <w:rFonts w:ascii="Courier New" w:hAnsi="Courier New" w:cs="Courier New" w:hint="default"/>
      </w:rPr>
    </w:lvl>
    <w:lvl w:ilvl="5" w:tplc="0405001B" w:tentative="1">
      <w:start w:val="1"/>
      <w:numFmt w:val="bullet"/>
      <w:lvlText w:val=""/>
      <w:lvlJc w:val="left"/>
      <w:pPr>
        <w:tabs>
          <w:tab w:val="num" w:pos="3181"/>
        </w:tabs>
        <w:ind w:left="3181" w:hanging="360"/>
      </w:pPr>
      <w:rPr>
        <w:rFonts w:ascii="Wingdings" w:hAnsi="Wingdings" w:hint="default"/>
      </w:rPr>
    </w:lvl>
    <w:lvl w:ilvl="6" w:tplc="0405000F" w:tentative="1">
      <w:start w:val="1"/>
      <w:numFmt w:val="bullet"/>
      <w:lvlText w:val=""/>
      <w:lvlJc w:val="left"/>
      <w:pPr>
        <w:tabs>
          <w:tab w:val="num" w:pos="3901"/>
        </w:tabs>
        <w:ind w:left="3901" w:hanging="360"/>
      </w:pPr>
      <w:rPr>
        <w:rFonts w:ascii="Symbol" w:hAnsi="Symbol" w:hint="default"/>
      </w:rPr>
    </w:lvl>
    <w:lvl w:ilvl="7" w:tplc="04050019" w:tentative="1">
      <w:start w:val="1"/>
      <w:numFmt w:val="bullet"/>
      <w:lvlText w:val="o"/>
      <w:lvlJc w:val="left"/>
      <w:pPr>
        <w:tabs>
          <w:tab w:val="num" w:pos="4621"/>
        </w:tabs>
        <w:ind w:left="4621" w:hanging="360"/>
      </w:pPr>
      <w:rPr>
        <w:rFonts w:ascii="Courier New" w:hAnsi="Courier New" w:cs="Courier New" w:hint="default"/>
      </w:rPr>
    </w:lvl>
    <w:lvl w:ilvl="8" w:tplc="0405001B" w:tentative="1">
      <w:start w:val="1"/>
      <w:numFmt w:val="bullet"/>
      <w:lvlText w:val=""/>
      <w:lvlJc w:val="left"/>
      <w:pPr>
        <w:tabs>
          <w:tab w:val="num" w:pos="5341"/>
        </w:tabs>
        <w:ind w:left="5341" w:hanging="360"/>
      </w:pPr>
      <w:rPr>
        <w:rFonts w:ascii="Wingdings" w:hAnsi="Wingdings" w:hint="default"/>
      </w:rPr>
    </w:lvl>
  </w:abstractNum>
  <w:abstractNum w:abstractNumId="140">
    <w:nsid w:val="41540022"/>
    <w:multiLevelType w:val="hybridMultilevel"/>
    <w:tmpl w:val="AA4CC096"/>
    <w:lvl w:ilvl="0" w:tplc="E1C8384E">
      <w:numFmt w:val="bullet"/>
      <w:lvlText w:val="-"/>
      <w:lvlJc w:val="left"/>
      <w:pPr>
        <w:ind w:left="720" w:hanging="360"/>
      </w:pPr>
      <w:rPr>
        <w:rFonts w:ascii="Calibri" w:eastAsia="Calibri" w:hAnsi="Calibri"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1">
    <w:nsid w:val="422F4E3B"/>
    <w:multiLevelType w:val="hybridMultilevel"/>
    <w:tmpl w:val="391E8306"/>
    <w:lvl w:ilvl="0" w:tplc="C9E271DE">
      <w:start w:val="10"/>
      <w:numFmt w:val="lowerLetter"/>
      <w:pStyle w:val="vet-zkrajea"/>
      <w:lvlText w:val="%1)"/>
      <w:lvlJc w:val="left"/>
      <w:pPr>
        <w:tabs>
          <w:tab w:val="num" w:pos="1277"/>
        </w:tabs>
        <w:ind w:left="1277" w:hanging="567"/>
      </w:pPr>
      <w:rPr>
        <w:rFonts w:hint="default"/>
        <w:b/>
        <w:i w:val="0"/>
        <w:sz w:val="24"/>
        <w:szCs w:val="24"/>
      </w:rPr>
    </w:lvl>
    <w:lvl w:ilvl="1" w:tplc="04050019">
      <w:numFmt w:val="bullet"/>
      <w:lvlText w:val="-"/>
      <w:lvlJc w:val="left"/>
      <w:pPr>
        <w:tabs>
          <w:tab w:val="num" w:pos="2340"/>
        </w:tabs>
        <w:ind w:left="2340" w:hanging="360"/>
      </w:pPr>
      <w:rPr>
        <w:rFonts w:ascii="Times New Roman" w:eastAsia="Times New Roman" w:hAnsi="Times New Roman" w:cs="Times New Roman" w:hint="default"/>
      </w:rPr>
    </w:lvl>
    <w:lvl w:ilvl="2" w:tplc="0405001B">
      <w:start w:val="10"/>
      <w:numFmt w:val="none"/>
      <w:lvlText w:val="a)"/>
      <w:lvlJc w:val="left"/>
      <w:pPr>
        <w:tabs>
          <w:tab w:val="num" w:pos="2340"/>
        </w:tabs>
        <w:ind w:left="2340" w:hanging="360"/>
      </w:pPr>
      <w:rPr>
        <w:rFonts w:hint="default"/>
        <w:b/>
        <w:i w:val="0"/>
        <w:sz w:val="24"/>
        <w:szCs w:val="24"/>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42">
    <w:nsid w:val="425A450A"/>
    <w:multiLevelType w:val="hybridMultilevel"/>
    <w:tmpl w:val="A2DEC76C"/>
    <w:lvl w:ilvl="0" w:tplc="50D8F210">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3">
    <w:nsid w:val="4270769A"/>
    <w:multiLevelType w:val="hybridMultilevel"/>
    <w:tmpl w:val="9266FD96"/>
    <w:lvl w:ilvl="0" w:tplc="27EAA434">
      <w:start w:val="1"/>
      <w:numFmt w:val="decimal"/>
      <w:lvlText w:val="%1)"/>
      <w:lvlJc w:val="left"/>
      <w:pPr>
        <w:tabs>
          <w:tab w:val="num" w:pos="360"/>
        </w:tabs>
        <w:ind w:left="360" w:hanging="360"/>
      </w:pPr>
      <w:rPr>
        <w:rFonts w:hint="default"/>
        <w:b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44">
    <w:nsid w:val="42E22CD9"/>
    <w:multiLevelType w:val="hybridMultilevel"/>
    <w:tmpl w:val="90883AB4"/>
    <w:lvl w:ilvl="0" w:tplc="0405001B">
      <w:start w:val="1"/>
      <w:numFmt w:val="lowerRoman"/>
      <w:lvlText w:val="%1."/>
      <w:lvlJc w:val="right"/>
      <w:pPr>
        <w:ind w:left="1140" w:hanging="360"/>
      </w:pPr>
    </w:lvl>
    <w:lvl w:ilvl="1" w:tplc="04050019" w:tentative="1">
      <w:start w:val="1"/>
      <w:numFmt w:val="lowerLetter"/>
      <w:lvlText w:val="%2."/>
      <w:lvlJc w:val="left"/>
      <w:pPr>
        <w:ind w:left="1860" w:hanging="360"/>
      </w:pPr>
    </w:lvl>
    <w:lvl w:ilvl="2" w:tplc="0405001B" w:tentative="1">
      <w:start w:val="1"/>
      <w:numFmt w:val="lowerRoman"/>
      <w:lvlText w:val="%3."/>
      <w:lvlJc w:val="right"/>
      <w:pPr>
        <w:ind w:left="2580" w:hanging="180"/>
      </w:pPr>
    </w:lvl>
    <w:lvl w:ilvl="3" w:tplc="0405000F" w:tentative="1">
      <w:start w:val="1"/>
      <w:numFmt w:val="decimal"/>
      <w:lvlText w:val="%4."/>
      <w:lvlJc w:val="left"/>
      <w:pPr>
        <w:ind w:left="3300" w:hanging="360"/>
      </w:pPr>
    </w:lvl>
    <w:lvl w:ilvl="4" w:tplc="04050019" w:tentative="1">
      <w:start w:val="1"/>
      <w:numFmt w:val="lowerLetter"/>
      <w:lvlText w:val="%5."/>
      <w:lvlJc w:val="left"/>
      <w:pPr>
        <w:ind w:left="4020" w:hanging="360"/>
      </w:pPr>
    </w:lvl>
    <w:lvl w:ilvl="5" w:tplc="0405001B" w:tentative="1">
      <w:start w:val="1"/>
      <w:numFmt w:val="lowerRoman"/>
      <w:lvlText w:val="%6."/>
      <w:lvlJc w:val="right"/>
      <w:pPr>
        <w:ind w:left="4740" w:hanging="180"/>
      </w:pPr>
    </w:lvl>
    <w:lvl w:ilvl="6" w:tplc="0405000F" w:tentative="1">
      <w:start w:val="1"/>
      <w:numFmt w:val="decimal"/>
      <w:lvlText w:val="%7."/>
      <w:lvlJc w:val="left"/>
      <w:pPr>
        <w:ind w:left="5460" w:hanging="360"/>
      </w:pPr>
    </w:lvl>
    <w:lvl w:ilvl="7" w:tplc="04050019" w:tentative="1">
      <w:start w:val="1"/>
      <w:numFmt w:val="lowerLetter"/>
      <w:lvlText w:val="%8."/>
      <w:lvlJc w:val="left"/>
      <w:pPr>
        <w:ind w:left="6180" w:hanging="360"/>
      </w:pPr>
    </w:lvl>
    <w:lvl w:ilvl="8" w:tplc="0405001B" w:tentative="1">
      <w:start w:val="1"/>
      <w:numFmt w:val="lowerRoman"/>
      <w:lvlText w:val="%9."/>
      <w:lvlJc w:val="right"/>
      <w:pPr>
        <w:ind w:left="6900" w:hanging="180"/>
      </w:pPr>
    </w:lvl>
  </w:abstractNum>
  <w:abstractNum w:abstractNumId="145">
    <w:nsid w:val="447B774B"/>
    <w:multiLevelType w:val="hybridMultilevel"/>
    <w:tmpl w:val="96DC05E2"/>
    <w:lvl w:ilvl="0" w:tplc="D0FE5C4A">
      <w:start w:val="1"/>
      <w:numFmt w:val="bullet"/>
      <w:lvlText w:val="–"/>
      <w:lvlJc w:val="left"/>
      <w:pPr>
        <w:tabs>
          <w:tab w:val="num" w:pos="2160"/>
        </w:tabs>
        <w:ind w:left="2160" w:hanging="360"/>
      </w:pPr>
      <w:rPr>
        <w:rFonts w:ascii="Times New Roman" w:eastAsia="Times New Roman" w:hAnsi="Times New Roman" w:cs="Times New Roman" w:hint="default"/>
        <w:b/>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6">
    <w:nsid w:val="448A1462"/>
    <w:multiLevelType w:val="hybridMultilevel"/>
    <w:tmpl w:val="59FC7024"/>
    <w:lvl w:ilvl="0" w:tplc="8E060852">
      <w:start w:val="1"/>
      <w:numFmt w:val="lowerRoman"/>
      <w:lvlText w:val="%1."/>
      <w:lvlJc w:val="right"/>
      <w:pPr>
        <w:ind w:left="108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7">
    <w:nsid w:val="45453951"/>
    <w:multiLevelType w:val="hybridMultilevel"/>
    <w:tmpl w:val="09FC72AE"/>
    <w:lvl w:ilvl="0" w:tplc="11DA4560">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04050011">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48">
    <w:nsid w:val="458259BB"/>
    <w:multiLevelType w:val="hybridMultilevel"/>
    <w:tmpl w:val="8FC28AB0"/>
    <w:lvl w:ilvl="0" w:tplc="0F8A8490">
      <w:start w:val="1"/>
      <w:numFmt w:val="decimal"/>
      <w:lvlText w:val="%1."/>
      <w:lvlJc w:val="left"/>
      <w:pPr>
        <w:tabs>
          <w:tab w:val="num" w:pos="720"/>
        </w:tabs>
        <w:ind w:left="720" w:hanging="360"/>
      </w:pPr>
      <w:rPr>
        <w:rFonts w:ascii="Times New Roman" w:eastAsia="Times New Roman" w:hAnsi="Times New Roman" w:cs="Times New Roman"/>
        <w:b/>
      </w:rPr>
    </w:lvl>
    <w:lvl w:ilvl="1" w:tplc="04050003">
      <w:start w:val="1"/>
      <w:numFmt w:val="bullet"/>
      <w:lvlText w:val="o"/>
      <w:lvlJc w:val="left"/>
      <w:pPr>
        <w:tabs>
          <w:tab w:val="num" w:pos="1440"/>
        </w:tabs>
        <w:ind w:left="1440" w:hanging="360"/>
      </w:pPr>
      <w:rPr>
        <w:rFonts w:ascii="Courier New" w:hAnsi="Courier New" w:cs="Courier New" w:hint="default"/>
      </w:rPr>
    </w:lvl>
    <w:lvl w:ilvl="2" w:tplc="3432B774">
      <w:start w:val="1"/>
      <w:numFmt w:val="lowerLetter"/>
      <w:lvlText w:val="%3)"/>
      <w:lvlJc w:val="left"/>
      <w:pPr>
        <w:tabs>
          <w:tab w:val="num" w:pos="2160"/>
        </w:tabs>
        <w:ind w:left="2160" w:hanging="360"/>
      </w:pPr>
      <w:rPr>
        <w:rFonts w:hint="default"/>
        <w:b/>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49">
    <w:nsid w:val="45A501AB"/>
    <w:multiLevelType w:val="hybridMultilevel"/>
    <w:tmpl w:val="A2BA6B6A"/>
    <w:lvl w:ilvl="0" w:tplc="0952D6EE">
      <w:start w:val="1"/>
      <w:numFmt w:val="decimal"/>
      <w:lvlText w:val="%1)"/>
      <w:lvlJc w:val="left"/>
      <w:pPr>
        <w:tabs>
          <w:tab w:val="num" w:pos="360"/>
        </w:tabs>
        <w:ind w:left="360" w:hanging="360"/>
      </w:pPr>
      <w:rPr>
        <w:b w:val="0"/>
        <w:bCs w:val="0"/>
      </w:r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50">
    <w:nsid w:val="46020851"/>
    <w:multiLevelType w:val="hybridMultilevel"/>
    <w:tmpl w:val="7D965F32"/>
    <w:lvl w:ilvl="0" w:tplc="C9E271DE">
      <w:start w:val="2"/>
      <w:numFmt w:val="lowerLetter"/>
      <w:lvlText w:val="%1)"/>
      <w:lvlJc w:val="left"/>
      <w:pPr>
        <w:tabs>
          <w:tab w:val="num" w:pos="375"/>
        </w:tabs>
        <w:ind w:left="375" w:hanging="375"/>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51">
    <w:nsid w:val="4679512A"/>
    <w:multiLevelType w:val="hybridMultilevel"/>
    <w:tmpl w:val="D8B88EBA"/>
    <w:lvl w:ilvl="0" w:tplc="92ECF64C">
      <w:start w:val="1"/>
      <w:numFmt w:val="bullet"/>
      <w:lvlText w:val="-"/>
      <w:lvlJc w:val="left"/>
      <w:pPr>
        <w:tabs>
          <w:tab w:val="num" w:pos="360"/>
        </w:tabs>
        <w:ind w:left="360" w:hanging="360"/>
      </w:pPr>
      <w:rPr>
        <w:rFonts w:ascii="Times New Roman" w:eastAsia="Times New Roman" w:hAnsi="Times New Roman" w:cs="Times New Roman" w:hint="default"/>
        <w:b/>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152">
    <w:nsid w:val="46B5502C"/>
    <w:multiLevelType w:val="hybridMultilevel"/>
    <w:tmpl w:val="FA9CC4C4"/>
    <w:lvl w:ilvl="0" w:tplc="50D8F210">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3">
    <w:nsid w:val="494F233F"/>
    <w:multiLevelType w:val="hybridMultilevel"/>
    <w:tmpl w:val="D0BE818E"/>
    <w:lvl w:ilvl="0" w:tplc="52E444C4">
      <w:start w:val="1"/>
      <w:numFmt w:val="decimal"/>
      <w:lvlText w:val="%1)"/>
      <w:lvlJc w:val="left"/>
      <w:pPr>
        <w:tabs>
          <w:tab w:val="num" w:pos="360"/>
        </w:tabs>
        <w:ind w:left="360" w:hanging="360"/>
      </w:pPr>
    </w:lvl>
    <w:lvl w:ilvl="1" w:tplc="04050003" w:tentative="1">
      <w:start w:val="1"/>
      <w:numFmt w:val="lowerLetter"/>
      <w:lvlText w:val="%2."/>
      <w:lvlJc w:val="left"/>
      <w:pPr>
        <w:tabs>
          <w:tab w:val="num" w:pos="1080"/>
        </w:tabs>
        <w:ind w:left="1080" w:hanging="360"/>
      </w:pPr>
    </w:lvl>
    <w:lvl w:ilvl="2" w:tplc="04050005" w:tentative="1">
      <w:start w:val="1"/>
      <w:numFmt w:val="lowerRoman"/>
      <w:lvlText w:val="%3."/>
      <w:lvlJc w:val="right"/>
      <w:pPr>
        <w:tabs>
          <w:tab w:val="num" w:pos="1800"/>
        </w:tabs>
        <w:ind w:left="1800" w:hanging="180"/>
      </w:pPr>
    </w:lvl>
    <w:lvl w:ilvl="3" w:tplc="04050001" w:tentative="1">
      <w:start w:val="1"/>
      <w:numFmt w:val="decimal"/>
      <w:lvlText w:val="%4."/>
      <w:lvlJc w:val="left"/>
      <w:pPr>
        <w:tabs>
          <w:tab w:val="num" w:pos="2520"/>
        </w:tabs>
        <w:ind w:left="2520" w:hanging="360"/>
      </w:pPr>
    </w:lvl>
    <w:lvl w:ilvl="4" w:tplc="04050003" w:tentative="1">
      <w:start w:val="1"/>
      <w:numFmt w:val="lowerLetter"/>
      <w:lvlText w:val="%5."/>
      <w:lvlJc w:val="left"/>
      <w:pPr>
        <w:tabs>
          <w:tab w:val="num" w:pos="3240"/>
        </w:tabs>
        <w:ind w:left="3240" w:hanging="360"/>
      </w:pPr>
    </w:lvl>
    <w:lvl w:ilvl="5" w:tplc="04050005" w:tentative="1">
      <w:start w:val="1"/>
      <w:numFmt w:val="lowerRoman"/>
      <w:lvlText w:val="%6."/>
      <w:lvlJc w:val="right"/>
      <w:pPr>
        <w:tabs>
          <w:tab w:val="num" w:pos="3960"/>
        </w:tabs>
        <w:ind w:left="3960" w:hanging="180"/>
      </w:pPr>
    </w:lvl>
    <w:lvl w:ilvl="6" w:tplc="04050001" w:tentative="1">
      <w:start w:val="1"/>
      <w:numFmt w:val="decimal"/>
      <w:lvlText w:val="%7."/>
      <w:lvlJc w:val="left"/>
      <w:pPr>
        <w:tabs>
          <w:tab w:val="num" w:pos="4680"/>
        </w:tabs>
        <w:ind w:left="4680" w:hanging="360"/>
      </w:pPr>
    </w:lvl>
    <w:lvl w:ilvl="7" w:tplc="04050003" w:tentative="1">
      <w:start w:val="1"/>
      <w:numFmt w:val="lowerLetter"/>
      <w:lvlText w:val="%8."/>
      <w:lvlJc w:val="left"/>
      <w:pPr>
        <w:tabs>
          <w:tab w:val="num" w:pos="5400"/>
        </w:tabs>
        <w:ind w:left="5400" w:hanging="360"/>
      </w:pPr>
    </w:lvl>
    <w:lvl w:ilvl="8" w:tplc="04050005" w:tentative="1">
      <w:start w:val="1"/>
      <w:numFmt w:val="lowerRoman"/>
      <w:lvlText w:val="%9."/>
      <w:lvlJc w:val="right"/>
      <w:pPr>
        <w:tabs>
          <w:tab w:val="num" w:pos="6120"/>
        </w:tabs>
        <w:ind w:left="6120" w:hanging="180"/>
      </w:pPr>
    </w:lvl>
  </w:abstractNum>
  <w:abstractNum w:abstractNumId="154">
    <w:nsid w:val="49574A9A"/>
    <w:multiLevelType w:val="hybridMultilevel"/>
    <w:tmpl w:val="578E47BE"/>
    <w:lvl w:ilvl="0" w:tplc="50D8F210">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5">
    <w:nsid w:val="49626690"/>
    <w:multiLevelType w:val="hybridMultilevel"/>
    <w:tmpl w:val="1402CEBA"/>
    <w:lvl w:ilvl="0" w:tplc="B1884DCA">
      <w:start w:val="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6">
    <w:nsid w:val="49C36F72"/>
    <w:multiLevelType w:val="hybridMultilevel"/>
    <w:tmpl w:val="4B046966"/>
    <w:lvl w:ilvl="0" w:tplc="52E444C4">
      <w:start w:val="1"/>
      <w:numFmt w:val="bullet"/>
      <w:lvlText w:val=""/>
      <w:lvlJc w:val="left"/>
      <w:pPr>
        <w:tabs>
          <w:tab w:val="num" w:pos="1080"/>
        </w:tabs>
        <w:ind w:left="1080" w:hanging="360"/>
      </w:pPr>
      <w:rPr>
        <w:rFonts w:ascii="Symbol" w:hAnsi="Symbol" w:hint="default"/>
      </w:rPr>
    </w:lvl>
    <w:lvl w:ilvl="1" w:tplc="04050003" w:tentative="1">
      <w:start w:val="1"/>
      <w:numFmt w:val="bullet"/>
      <w:lvlText w:val="o"/>
      <w:lvlJc w:val="left"/>
      <w:pPr>
        <w:tabs>
          <w:tab w:val="num" w:pos="1800"/>
        </w:tabs>
        <w:ind w:left="1800" w:hanging="360"/>
      </w:pPr>
      <w:rPr>
        <w:rFonts w:ascii="Courier New" w:hAnsi="Courier New" w:cs="Courier New" w:hint="default"/>
      </w:rPr>
    </w:lvl>
    <w:lvl w:ilvl="2" w:tplc="04050005" w:tentative="1">
      <w:start w:val="1"/>
      <w:numFmt w:val="bullet"/>
      <w:lvlText w:val=""/>
      <w:lvlJc w:val="left"/>
      <w:pPr>
        <w:tabs>
          <w:tab w:val="num" w:pos="2520"/>
        </w:tabs>
        <w:ind w:left="2520" w:hanging="360"/>
      </w:pPr>
      <w:rPr>
        <w:rFonts w:ascii="Wingdings" w:hAnsi="Wingdings" w:hint="default"/>
      </w:rPr>
    </w:lvl>
    <w:lvl w:ilvl="3" w:tplc="04050001" w:tentative="1">
      <w:start w:val="1"/>
      <w:numFmt w:val="bullet"/>
      <w:lvlText w:val=""/>
      <w:lvlJc w:val="left"/>
      <w:pPr>
        <w:tabs>
          <w:tab w:val="num" w:pos="3240"/>
        </w:tabs>
        <w:ind w:left="3240" w:hanging="360"/>
      </w:pPr>
      <w:rPr>
        <w:rFonts w:ascii="Symbol" w:hAnsi="Symbol" w:hint="default"/>
      </w:rPr>
    </w:lvl>
    <w:lvl w:ilvl="4" w:tplc="04050003" w:tentative="1">
      <w:start w:val="1"/>
      <w:numFmt w:val="bullet"/>
      <w:lvlText w:val="o"/>
      <w:lvlJc w:val="left"/>
      <w:pPr>
        <w:tabs>
          <w:tab w:val="num" w:pos="3960"/>
        </w:tabs>
        <w:ind w:left="3960" w:hanging="360"/>
      </w:pPr>
      <w:rPr>
        <w:rFonts w:ascii="Courier New" w:hAnsi="Courier New" w:cs="Courier New" w:hint="default"/>
      </w:rPr>
    </w:lvl>
    <w:lvl w:ilvl="5" w:tplc="04050005" w:tentative="1">
      <w:start w:val="1"/>
      <w:numFmt w:val="bullet"/>
      <w:lvlText w:val=""/>
      <w:lvlJc w:val="left"/>
      <w:pPr>
        <w:tabs>
          <w:tab w:val="num" w:pos="4680"/>
        </w:tabs>
        <w:ind w:left="4680" w:hanging="360"/>
      </w:pPr>
      <w:rPr>
        <w:rFonts w:ascii="Wingdings" w:hAnsi="Wingdings" w:hint="default"/>
      </w:rPr>
    </w:lvl>
    <w:lvl w:ilvl="6" w:tplc="04050001" w:tentative="1">
      <w:start w:val="1"/>
      <w:numFmt w:val="bullet"/>
      <w:lvlText w:val=""/>
      <w:lvlJc w:val="left"/>
      <w:pPr>
        <w:tabs>
          <w:tab w:val="num" w:pos="5400"/>
        </w:tabs>
        <w:ind w:left="5400" w:hanging="360"/>
      </w:pPr>
      <w:rPr>
        <w:rFonts w:ascii="Symbol" w:hAnsi="Symbol" w:hint="default"/>
      </w:rPr>
    </w:lvl>
    <w:lvl w:ilvl="7" w:tplc="04050003" w:tentative="1">
      <w:start w:val="1"/>
      <w:numFmt w:val="bullet"/>
      <w:lvlText w:val="o"/>
      <w:lvlJc w:val="left"/>
      <w:pPr>
        <w:tabs>
          <w:tab w:val="num" w:pos="6120"/>
        </w:tabs>
        <w:ind w:left="6120" w:hanging="360"/>
      </w:pPr>
      <w:rPr>
        <w:rFonts w:ascii="Courier New" w:hAnsi="Courier New" w:cs="Courier New" w:hint="default"/>
      </w:rPr>
    </w:lvl>
    <w:lvl w:ilvl="8" w:tplc="04050005" w:tentative="1">
      <w:start w:val="1"/>
      <w:numFmt w:val="bullet"/>
      <w:lvlText w:val=""/>
      <w:lvlJc w:val="left"/>
      <w:pPr>
        <w:tabs>
          <w:tab w:val="num" w:pos="6840"/>
        </w:tabs>
        <w:ind w:left="6840" w:hanging="360"/>
      </w:pPr>
      <w:rPr>
        <w:rFonts w:ascii="Wingdings" w:hAnsi="Wingdings" w:hint="default"/>
      </w:rPr>
    </w:lvl>
  </w:abstractNum>
  <w:abstractNum w:abstractNumId="157">
    <w:nsid w:val="49CB4496"/>
    <w:multiLevelType w:val="hybridMultilevel"/>
    <w:tmpl w:val="9684C6B0"/>
    <w:lvl w:ilvl="0" w:tplc="FFFFFFFF">
      <w:start w:val="1"/>
      <w:numFmt w:val="lowerLetter"/>
      <w:lvlText w:val="%1)"/>
      <w:lvlJc w:val="left"/>
      <w:pPr>
        <w:tabs>
          <w:tab w:val="num" w:pos="927"/>
        </w:tabs>
        <w:ind w:left="927" w:hanging="567"/>
      </w:pPr>
      <w:rPr>
        <w:rFonts w:hint="default"/>
        <w:b/>
      </w:rPr>
    </w:lvl>
    <w:lvl w:ilvl="1" w:tplc="FFFFFFFF">
      <w:start w:val="1"/>
      <w:numFmt w:val="decimal"/>
      <w:lvlText w:val="%2)"/>
      <w:lvlJc w:val="left"/>
      <w:pPr>
        <w:tabs>
          <w:tab w:val="num" w:pos="1620"/>
        </w:tabs>
        <w:ind w:left="1620" w:hanging="360"/>
      </w:pPr>
      <w:rPr>
        <w:rFonts w:hint="default"/>
      </w:rPr>
    </w:lvl>
    <w:lvl w:ilvl="2" w:tplc="FFFFFFFF">
      <w:start w:val="1"/>
      <w:numFmt w:val="decimal"/>
      <w:lvlText w:val="%3)"/>
      <w:lvlJc w:val="left"/>
      <w:pPr>
        <w:tabs>
          <w:tab w:val="num" w:pos="2340"/>
        </w:tabs>
        <w:ind w:left="2340" w:hanging="360"/>
      </w:pPr>
      <w:rPr>
        <w:rFonts w:hint="default"/>
        <w:b w:val="0"/>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8">
    <w:nsid w:val="4A600A98"/>
    <w:multiLevelType w:val="hybridMultilevel"/>
    <w:tmpl w:val="6034448E"/>
    <w:lvl w:ilvl="0" w:tplc="04050011">
      <w:start w:val="1"/>
      <w:numFmt w:val="decimal"/>
      <w:lvlText w:val="%1)"/>
      <w:lvlJc w:val="left"/>
      <w:pPr>
        <w:tabs>
          <w:tab w:val="num" w:pos="360"/>
        </w:tabs>
        <w:ind w:left="360" w:hanging="360"/>
      </w:pPr>
    </w:lvl>
    <w:lvl w:ilvl="1" w:tplc="0C0A4402">
      <w:start w:val="1"/>
      <w:numFmt w:val="decimal"/>
      <w:lvlText w:val="%2."/>
      <w:lvlJc w:val="left"/>
      <w:pPr>
        <w:tabs>
          <w:tab w:val="num" w:pos="567"/>
        </w:tabs>
        <w:ind w:left="567" w:hanging="567"/>
      </w:pPr>
      <w:rPr>
        <w:rFonts w:hint="default"/>
      </w:rPr>
    </w:lvl>
    <w:lvl w:ilvl="2" w:tplc="6EFC34AA">
      <w:start w:val="8"/>
      <w:numFmt w:val="bullet"/>
      <w:lvlText w:val="–"/>
      <w:lvlJc w:val="left"/>
      <w:pPr>
        <w:tabs>
          <w:tab w:val="num" w:pos="1980"/>
        </w:tabs>
        <w:ind w:left="1980" w:hanging="360"/>
      </w:pPr>
      <w:rPr>
        <w:rFonts w:ascii="Arial" w:eastAsia="Times New Roman" w:hAnsi="Arial" w:cs="Arial" w:hint="default"/>
      </w:r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159">
    <w:nsid w:val="4AF67964"/>
    <w:multiLevelType w:val="hybridMultilevel"/>
    <w:tmpl w:val="93104B6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0">
    <w:nsid w:val="4B012366"/>
    <w:multiLevelType w:val="hybridMultilevel"/>
    <w:tmpl w:val="A84ABBC6"/>
    <w:lvl w:ilvl="0" w:tplc="33641410">
      <w:start w:val="1"/>
      <w:numFmt w:val="lowerLetter"/>
      <w:lvlText w:val="%1)"/>
      <w:lvlJc w:val="left"/>
      <w:pPr>
        <w:tabs>
          <w:tab w:val="num" w:pos="720"/>
        </w:tabs>
        <w:ind w:left="720" w:hanging="360"/>
      </w:pPr>
      <w:rPr>
        <w:rFonts w:ascii="Times New Roman" w:eastAsia="Times New Roman" w:hAnsi="Times New Roman" w:cs="Times New Roman"/>
      </w:rPr>
    </w:lvl>
    <w:lvl w:ilvl="1" w:tplc="0405000F">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1">
    <w:nsid w:val="4B3E6059"/>
    <w:multiLevelType w:val="hybridMultilevel"/>
    <w:tmpl w:val="D592EEE2"/>
    <w:lvl w:ilvl="0" w:tplc="0405000B">
      <w:start w:val="1"/>
      <w:numFmt w:val="decimal"/>
      <w:lvlText w:val="%1)"/>
      <w:lvlJc w:val="left"/>
      <w:pPr>
        <w:tabs>
          <w:tab w:val="num" w:pos="720"/>
        </w:tabs>
        <w:ind w:left="720" w:hanging="360"/>
      </w:pPr>
    </w:lvl>
    <w:lvl w:ilvl="1" w:tplc="04050003" w:tentative="1">
      <w:start w:val="1"/>
      <w:numFmt w:val="lowerLetter"/>
      <w:lvlText w:val="%2."/>
      <w:lvlJc w:val="left"/>
      <w:pPr>
        <w:tabs>
          <w:tab w:val="num" w:pos="1440"/>
        </w:tabs>
        <w:ind w:left="1440" w:hanging="360"/>
      </w:pPr>
    </w:lvl>
    <w:lvl w:ilvl="2" w:tplc="04050005" w:tentative="1">
      <w:start w:val="1"/>
      <w:numFmt w:val="lowerRoman"/>
      <w:lvlText w:val="%3."/>
      <w:lvlJc w:val="right"/>
      <w:pPr>
        <w:tabs>
          <w:tab w:val="num" w:pos="2160"/>
        </w:tabs>
        <w:ind w:left="2160" w:hanging="180"/>
      </w:pPr>
    </w:lvl>
    <w:lvl w:ilvl="3" w:tplc="04050001" w:tentative="1">
      <w:start w:val="1"/>
      <w:numFmt w:val="decimal"/>
      <w:lvlText w:val="%4."/>
      <w:lvlJc w:val="left"/>
      <w:pPr>
        <w:tabs>
          <w:tab w:val="num" w:pos="2880"/>
        </w:tabs>
        <w:ind w:left="2880" w:hanging="360"/>
      </w:pPr>
    </w:lvl>
    <w:lvl w:ilvl="4" w:tplc="04050003" w:tentative="1">
      <w:start w:val="1"/>
      <w:numFmt w:val="lowerLetter"/>
      <w:lvlText w:val="%5."/>
      <w:lvlJc w:val="left"/>
      <w:pPr>
        <w:tabs>
          <w:tab w:val="num" w:pos="3600"/>
        </w:tabs>
        <w:ind w:left="3600" w:hanging="360"/>
      </w:pPr>
    </w:lvl>
    <w:lvl w:ilvl="5" w:tplc="04050005" w:tentative="1">
      <w:start w:val="1"/>
      <w:numFmt w:val="lowerRoman"/>
      <w:lvlText w:val="%6."/>
      <w:lvlJc w:val="right"/>
      <w:pPr>
        <w:tabs>
          <w:tab w:val="num" w:pos="4320"/>
        </w:tabs>
        <w:ind w:left="4320" w:hanging="180"/>
      </w:pPr>
    </w:lvl>
    <w:lvl w:ilvl="6" w:tplc="04050001" w:tentative="1">
      <w:start w:val="1"/>
      <w:numFmt w:val="decimal"/>
      <w:lvlText w:val="%7."/>
      <w:lvlJc w:val="left"/>
      <w:pPr>
        <w:tabs>
          <w:tab w:val="num" w:pos="5040"/>
        </w:tabs>
        <w:ind w:left="5040" w:hanging="360"/>
      </w:pPr>
    </w:lvl>
    <w:lvl w:ilvl="7" w:tplc="04050003" w:tentative="1">
      <w:start w:val="1"/>
      <w:numFmt w:val="lowerLetter"/>
      <w:lvlText w:val="%8."/>
      <w:lvlJc w:val="left"/>
      <w:pPr>
        <w:tabs>
          <w:tab w:val="num" w:pos="5760"/>
        </w:tabs>
        <w:ind w:left="5760" w:hanging="360"/>
      </w:pPr>
    </w:lvl>
    <w:lvl w:ilvl="8" w:tplc="04050005" w:tentative="1">
      <w:start w:val="1"/>
      <w:numFmt w:val="lowerRoman"/>
      <w:lvlText w:val="%9."/>
      <w:lvlJc w:val="right"/>
      <w:pPr>
        <w:tabs>
          <w:tab w:val="num" w:pos="6480"/>
        </w:tabs>
        <w:ind w:left="6480" w:hanging="180"/>
      </w:pPr>
    </w:lvl>
  </w:abstractNum>
  <w:abstractNum w:abstractNumId="162">
    <w:nsid w:val="4C0B7C36"/>
    <w:multiLevelType w:val="hybridMultilevel"/>
    <w:tmpl w:val="0C0EDF40"/>
    <w:lvl w:ilvl="0" w:tplc="59904D4C">
      <w:start w:val="1"/>
      <w:numFmt w:val="lowerLetter"/>
      <w:lvlText w:val="%1)"/>
      <w:lvlJc w:val="left"/>
      <w:pPr>
        <w:tabs>
          <w:tab w:val="num" w:pos="720"/>
        </w:tabs>
        <w:ind w:left="720" w:hanging="360"/>
      </w:pPr>
      <w:rPr>
        <w:rFonts w:ascii="Times New Roman" w:hAnsi="Times New Roman" w:cs="Times New Roman"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3">
    <w:nsid w:val="4C0B7F92"/>
    <w:multiLevelType w:val="hybridMultilevel"/>
    <w:tmpl w:val="DCA2E10A"/>
    <w:lvl w:ilvl="0" w:tplc="59904D4C">
      <w:start w:val="1"/>
      <w:numFmt w:val="decimal"/>
      <w:lvlText w:val="%1."/>
      <w:lvlJc w:val="left"/>
      <w:pPr>
        <w:tabs>
          <w:tab w:val="num" w:pos="360"/>
        </w:tabs>
        <w:ind w:left="360" w:hanging="360"/>
      </w:pPr>
    </w:lvl>
    <w:lvl w:ilvl="1" w:tplc="04050019">
      <w:start w:val="1"/>
      <w:numFmt w:val="lowerLetter"/>
      <w:lvlText w:val="%2)"/>
      <w:lvlJc w:val="left"/>
      <w:pPr>
        <w:tabs>
          <w:tab w:val="num" w:pos="720"/>
        </w:tabs>
        <w:ind w:left="720" w:hanging="360"/>
      </w:pPr>
    </w:lvl>
    <w:lvl w:ilvl="2" w:tplc="0405001B">
      <w:start w:val="1"/>
      <w:numFmt w:val="bullet"/>
      <w:lvlText w:val="-"/>
      <w:lvlJc w:val="left"/>
      <w:pPr>
        <w:tabs>
          <w:tab w:val="num" w:pos="360"/>
        </w:tabs>
        <w:ind w:left="360" w:hanging="360"/>
      </w:pPr>
      <w:rPr>
        <w:rFonts w:ascii="Times New Roman" w:eastAsia="Times New Roman" w:hAnsi="Times New Roman" w:cs="Times New Roman" w:hint="default"/>
      </w:rPr>
    </w:lvl>
    <w:lvl w:ilvl="3" w:tplc="0405000F">
      <w:start w:val="13"/>
      <w:numFmt w:val="bullet"/>
      <w:lvlText w:val="-"/>
      <w:lvlJc w:val="left"/>
      <w:pPr>
        <w:tabs>
          <w:tab w:val="num" w:pos="2880"/>
        </w:tabs>
        <w:ind w:left="2880" w:hanging="360"/>
      </w:pPr>
      <w:rPr>
        <w:rFonts w:ascii="Times New Roman" w:eastAsia="Times New Roman" w:hAnsi="Times New Roman" w:cs="Times New Roman"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4">
    <w:nsid w:val="4C2D0CF4"/>
    <w:multiLevelType w:val="hybridMultilevel"/>
    <w:tmpl w:val="44D6418C"/>
    <w:lvl w:ilvl="0" w:tplc="FFFFFFFF">
      <w:start w:val="1"/>
      <w:numFmt w:val="decimal"/>
      <w:lvlText w:val="%1)"/>
      <w:lvlJc w:val="left"/>
      <w:pPr>
        <w:tabs>
          <w:tab w:val="num" w:pos="360"/>
        </w:tabs>
        <w:ind w:left="360" w:hanging="360"/>
      </w:pPr>
      <w:rPr>
        <w:rFonts w:hint="default"/>
        <w:b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5">
    <w:nsid w:val="4C396723"/>
    <w:multiLevelType w:val="hybridMultilevel"/>
    <w:tmpl w:val="2E0CF8B8"/>
    <w:lvl w:ilvl="0" w:tplc="FFFFFFFF">
      <w:start w:val="1"/>
      <w:numFmt w:val="decimal"/>
      <w:lvlText w:val="%1."/>
      <w:lvlJc w:val="left"/>
      <w:pPr>
        <w:tabs>
          <w:tab w:val="num" w:pos="360"/>
        </w:tabs>
        <w:ind w:left="360" w:hanging="360"/>
      </w:pPr>
      <w:rPr>
        <w:sz w:val="24"/>
        <w:szCs w:val="24"/>
        <w:vertAlign w:val="baseline"/>
      </w:rPr>
    </w:lvl>
    <w:lvl w:ilvl="1" w:tplc="04050019">
      <w:start w:val="5"/>
      <w:numFmt w:val="bullet"/>
      <w:lvlText w:val="-"/>
      <w:lvlJc w:val="left"/>
      <w:pPr>
        <w:tabs>
          <w:tab w:val="num" w:pos="360"/>
        </w:tabs>
        <w:ind w:left="360" w:hanging="360"/>
      </w:pPr>
      <w:rPr>
        <w:rFonts w:ascii="Times New Roman" w:eastAsia="Times New Roman" w:hAnsi="Times New Roman" w:hint="default"/>
        <w:sz w:val="24"/>
        <w:szCs w:val="24"/>
        <w:vertAlign w:val="baseline"/>
      </w:rPr>
    </w:lvl>
    <w:lvl w:ilvl="2" w:tplc="0405001B">
      <w:start w:val="1"/>
      <w:numFmt w:val="lowerRoman"/>
      <w:lvlText w:val="%3."/>
      <w:lvlJc w:val="right"/>
      <w:pPr>
        <w:tabs>
          <w:tab w:val="num" w:pos="1800"/>
        </w:tabs>
        <w:ind w:left="1800" w:hanging="18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66">
    <w:nsid w:val="4CAC2BBC"/>
    <w:multiLevelType w:val="hybridMultilevel"/>
    <w:tmpl w:val="03C4C194"/>
    <w:lvl w:ilvl="0" w:tplc="7826BFC6">
      <w:start w:val="1"/>
      <w:numFmt w:val="lowerRoman"/>
      <w:lvlText w:val="%1."/>
      <w:lvlJc w:val="right"/>
      <w:pPr>
        <w:ind w:left="108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7">
    <w:nsid w:val="4CE35633"/>
    <w:multiLevelType w:val="hybridMultilevel"/>
    <w:tmpl w:val="49EE8476"/>
    <w:lvl w:ilvl="0" w:tplc="CDC8282C">
      <w:start w:val="1"/>
      <w:numFmt w:val="decimal"/>
      <w:lvlText w:val="%1)"/>
      <w:lvlJc w:val="left"/>
      <w:pPr>
        <w:tabs>
          <w:tab w:val="num" w:pos="567"/>
        </w:tabs>
        <w:ind w:left="567" w:hanging="567"/>
      </w:pPr>
      <w:rPr>
        <w:rFonts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numFmt w:val="bullet"/>
      <w:lvlText w:val="-"/>
      <w:lvlJc w:val="left"/>
      <w:pPr>
        <w:tabs>
          <w:tab w:val="num" w:pos="2880"/>
        </w:tabs>
        <w:ind w:left="2880" w:hanging="360"/>
      </w:pPr>
      <w:rPr>
        <w:rFonts w:ascii="Times New Roman" w:eastAsia="Times New Roman" w:hAnsi="Times New Roman" w:cs="Times New Roman"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68">
    <w:nsid w:val="4CEE117D"/>
    <w:multiLevelType w:val="hybridMultilevel"/>
    <w:tmpl w:val="253CDF30"/>
    <w:lvl w:ilvl="0" w:tplc="E67A8CD2">
      <w:start w:val="1"/>
      <w:numFmt w:val="decimal"/>
      <w:lvlText w:val="%1)"/>
      <w:lvlJc w:val="left"/>
      <w:pPr>
        <w:tabs>
          <w:tab w:val="num" w:pos="360"/>
        </w:tabs>
        <w:ind w:left="360" w:hanging="360"/>
      </w:pPr>
      <w:rPr>
        <w:rFonts w:ascii="Times New Roman" w:hAnsi="Times New Roman" w:cs="Times New Roman" w:hint="default"/>
        <w:sz w:val="24"/>
        <w:szCs w:val="24"/>
      </w:rPr>
    </w:lvl>
    <w:lvl w:ilvl="1" w:tplc="04050003">
      <w:start w:val="1"/>
      <w:numFmt w:val="lowerLetter"/>
      <w:lvlText w:val="%2)"/>
      <w:lvlJc w:val="left"/>
      <w:pPr>
        <w:tabs>
          <w:tab w:val="num" w:pos="360"/>
        </w:tabs>
        <w:ind w:left="360" w:hanging="360"/>
      </w:pPr>
      <w:rPr>
        <w:rFonts w:hint="default"/>
      </w:rPr>
    </w:lvl>
    <w:lvl w:ilvl="2" w:tplc="04050005">
      <w:start w:val="1"/>
      <w:numFmt w:val="lowerRoman"/>
      <w:lvlText w:val="%3."/>
      <w:lvlJc w:val="right"/>
      <w:pPr>
        <w:tabs>
          <w:tab w:val="num" w:pos="1800"/>
        </w:tabs>
        <w:ind w:left="1800" w:hanging="180"/>
      </w:pPr>
    </w:lvl>
    <w:lvl w:ilvl="3" w:tplc="04050001" w:tentative="1">
      <w:start w:val="1"/>
      <w:numFmt w:val="decimal"/>
      <w:lvlText w:val="%4."/>
      <w:lvlJc w:val="left"/>
      <w:pPr>
        <w:tabs>
          <w:tab w:val="num" w:pos="2520"/>
        </w:tabs>
        <w:ind w:left="2520" w:hanging="360"/>
      </w:pPr>
    </w:lvl>
    <w:lvl w:ilvl="4" w:tplc="04050003" w:tentative="1">
      <w:start w:val="1"/>
      <w:numFmt w:val="lowerLetter"/>
      <w:lvlText w:val="%5."/>
      <w:lvlJc w:val="left"/>
      <w:pPr>
        <w:tabs>
          <w:tab w:val="num" w:pos="3240"/>
        </w:tabs>
        <w:ind w:left="3240" w:hanging="360"/>
      </w:pPr>
    </w:lvl>
    <w:lvl w:ilvl="5" w:tplc="04050005" w:tentative="1">
      <w:start w:val="1"/>
      <w:numFmt w:val="lowerRoman"/>
      <w:lvlText w:val="%6."/>
      <w:lvlJc w:val="right"/>
      <w:pPr>
        <w:tabs>
          <w:tab w:val="num" w:pos="3960"/>
        </w:tabs>
        <w:ind w:left="3960" w:hanging="180"/>
      </w:pPr>
    </w:lvl>
    <w:lvl w:ilvl="6" w:tplc="04050001" w:tentative="1">
      <w:start w:val="1"/>
      <w:numFmt w:val="decimal"/>
      <w:lvlText w:val="%7."/>
      <w:lvlJc w:val="left"/>
      <w:pPr>
        <w:tabs>
          <w:tab w:val="num" w:pos="4680"/>
        </w:tabs>
        <w:ind w:left="4680" w:hanging="360"/>
      </w:pPr>
    </w:lvl>
    <w:lvl w:ilvl="7" w:tplc="04050003" w:tentative="1">
      <w:start w:val="1"/>
      <w:numFmt w:val="lowerLetter"/>
      <w:lvlText w:val="%8."/>
      <w:lvlJc w:val="left"/>
      <w:pPr>
        <w:tabs>
          <w:tab w:val="num" w:pos="5400"/>
        </w:tabs>
        <w:ind w:left="5400" w:hanging="360"/>
      </w:pPr>
    </w:lvl>
    <w:lvl w:ilvl="8" w:tplc="04050005" w:tentative="1">
      <w:start w:val="1"/>
      <w:numFmt w:val="lowerRoman"/>
      <w:lvlText w:val="%9."/>
      <w:lvlJc w:val="right"/>
      <w:pPr>
        <w:tabs>
          <w:tab w:val="num" w:pos="6120"/>
        </w:tabs>
        <w:ind w:left="6120" w:hanging="180"/>
      </w:pPr>
    </w:lvl>
  </w:abstractNum>
  <w:abstractNum w:abstractNumId="169">
    <w:nsid w:val="4CFF0B79"/>
    <w:multiLevelType w:val="hybridMultilevel"/>
    <w:tmpl w:val="7FD8155A"/>
    <w:lvl w:ilvl="0" w:tplc="0405001B">
      <w:start w:val="1"/>
      <w:numFmt w:val="bullet"/>
      <w:lvlText w:val="-"/>
      <w:lvlJc w:val="left"/>
      <w:pPr>
        <w:tabs>
          <w:tab w:val="num" w:pos="360"/>
        </w:tabs>
        <w:ind w:left="36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0">
    <w:nsid w:val="4DFD3012"/>
    <w:multiLevelType w:val="hybridMultilevel"/>
    <w:tmpl w:val="0B229326"/>
    <w:lvl w:ilvl="0" w:tplc="0405000F">
      <w:start w:val="1"/>
      <w:numFmt w:val="decimal"/>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1">
    <w:nsid w:val="4E14173D"/>
    <w:multiLevelType w:val="hybridMultilevel"/>
    <w:tmpl w:val="E3D4DBEA"/>
    <w:lvl w:ilvl="0" w:tplc="BC12A73C">
      <w:start w:val="1"/>
      <w:numFmt w:val="decimal"/>
      <w:lvlText w:val="%1)"/>
      <w:lvlJc w:val="left"/>
      <w:pPr>
        <w:tabs>
          <w:tab w:val="num" w:pos="720"/>
        </w:tabs>
        <w:ind w:left="720" w:hanging="360"/>
      </w:pPr>
      <w:rPr>
        <w:i w:val="0"/>
        <w:sz w:val="24"/>
        <w:szCs w:val="24"/>
      </w:rPr>
    </w:lvl>
    <w:lvl w:ilvl="1" w:tplc="1C4257DC">
      <w:start w:val="1"/>
      <w:numFmt w:val="lowerLetter"/>
      <w:lvlText w:val="%2)"/>
      <w:lvlJc w:val="left"/>
      <w:pPr>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2">
    <w:nsid w:val="4E210CE5"/>
    <w:multiLevelType w:val="hybridMultilevel"/>
    <w:tmpl w:val="E49275B8"/>
    <w:lvl w:ilvl="0" w:tplc="04050019">
      <w:start w:val="1"/>
      <w:numFmt w:val="bullet"/>
      <w:lvlText w:val="-"/>
      <w:lvlJc w:val="left"/>
      <w:pPr>
        <w:ind w:left="720" w:hanging="360"/>
      </w:pPr>
      <w:rPr>
        <w:rFonts w:ascii="Times New Roman" w:eastAsia="Times New Roman" w:hAnsi="Times New Roman" w:cs="Times New Roman" w:hint="default"/>
        <w:color w:val="auto"/>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3">
    <w:nsid w:val="4E2E7C11"/>
    <w:multiLevelType w:val="hybridMultilevel"/>
    <w:tmpl w:val="439074A4"/>
    <w:lvl w:ilvl="0" w:tplc="B9C8C47C">
      <w:numFmt w:val="bullet"/>
      <w:lvlText w:val="–"/>
      <w:lvlJc w:val="left"/>
      <w:pPr>
        <w:tabs>
          <w:tab w:val="num" w:pos="720"/>
        </w:tabs>
        <w:ind w:left="720" w:hanging="360"/>
      </w:pPr>
      <w:rPr>
        <w:rFonts w:ascii="Times New Roman" w:eastAsia="Times New Roman" w:hAnsi="Times New Roman" w:cs="Times New Roman" w:hint="default"/>
      </w:rPr>
    </w:lvl>
    <w:lvl w:ilvl="1" w:tplc="5D6EE03C">
      <w:start w:val="1"/>
      <w:numFmt w:val="bullet"/>
      <w:lvlText w:val="o"/>
      <w:lvlJc w:val="left"/>
      <w:pPr>
        <w:tabs>
          <w:tab w:val="num" w:pos="1440"/>
        </w:tabs>
        <w:ind w:left="1440" w:hanging="360"/>
      </w:pPr>
      <w:rPr>
        <w:rFonts w:ascii="Courier New" w:hAnsi="Courier New" w:cs="Courier New" w:hint="default"/>
      </w:rPr>
    </w:lvl>
    <w:lvl w:ilvl="2" w:tplc="08EC9F94" w:tentative="1">
      <w:start w:val="1"/>
      <w:numFmt w:val="bullet"/>
      <w:lvlText w:val=""/>
      <w:lvlJc w:val="left"/>
      <w:pPr>
        <w:tabs>
          <w:tab w:val="num" w:pos="2160"/>
        </w:tabs>
        <w:ind w:left="2160" w:hanging="360"/>
      </w:pPr>
      <w:rPr>
        <w:rFonts w:ascii="Wingdings" w:hAnsi="Wingdings" w:hint="default"/>
      </w:rPr>
    </w:lvl>
    <w:lvl w:ilvl="3" w:tplc="905CC748" w:tentative="1">
      <w:start w:val="1"/>
      <w:numFmt w:val="bullet"/>
      <w:lvlText w:val=""/>
      <w:lvlJc w:val="left"/>
      <w:pPr>
        <w:tabs>
          <w:tab w:val="num" w:pos="2880"/>
        </w:tabs>
        <w:ind w:left="2880" w:hanging="360"/>
      </w:pPr>
      <w:rPr>
        <w:rFonts w:ascii="Symbol" w:hAnsi="Symbol" w:hint="default"/>
      </w:rPr>
    </w:lvl>
    <w:lvl w:ilvl="4" w:tplc="A5B483EA" w:tentative="1">
      <w:start w:val="1"/>
      <w:numFmt w:val="bullet"/>
      <w:lvlText w:val="o"/>
      <w:lvlJc w:val="left"/>
      <w:pPr>
        <w:tabs>
          <w:tab w:val="num" w:pos="3600"/>
        </w:tabs>
        <w:ind w:left="3600" w:hanging="360"/>
      </w:pPr>
      <w:rPr>
        <w:rFonts w:ascii="Courier New" w:hAnsi="Courier New" w:cs="Courier New" w:hint="default"/>
      </w:rPr>
    </w:lvl>
    <w:lvl w:ilvl="5" w:tplc="103E87C2" w:tentative="1">
      <w:start w:val="1"/>
      <w:numFmt w:val="bullet"/>
      <w:lvlText w:val=""/>
      <w:lvlJc w:val="left"/>
      <w:pPr>
        <w:tabs>
          <w:tab w:val="num" w:pos="4320"/>
        </w:tabs>
        <w:ind w:left="4320" w:hanging="360"/>
      </w:pPr>
      <w:rPr>
        <w:rFonts w:ascii="Wingdings" w:hAnsi="Wingdings" w:hint="default"/>
      </w:rPr>
    </w:lvl>
    <w:lvl w:ilvl="6" w:tplc="7CAA22A0" w:tentative="1">
      <w:start w:val="1"/>
      <w:numFmt w:val="bullet"/>
      <w:lvlText w:val=""/>
      <w:lvlJc w:val="left"/>
      <w:pPr>
        <w:tabs>
          <w:tab w:val="num" w:pos="5040"/>
        </w:tabs>
        <w:ind w:left="5040" w:hanging="360"/>
      </w:pPr>
      <w:rPr>
        <w:rFonts w:ascii="Symbol" w:hAnsi="Symbol" w:hint="default"/>
      </w:rPr>
    </w:lvl>
    <w:lvl w:ilvl="7" w:tplc="D08C10A2" w:tentative="1">
      <w:start w:val="1"/>
      <w:numFmt w:val="bullet"/>
      <w:lvlText w:val="o"/>
      <w:lvlJc w:val="left"/>
      <w:pPr>
        <w:tabs>
          <w:tab w:val="num" w:pos="5760"/>
        </w:tabs>
        <w:ind w:left="5760" w:hanging="360"/>
      </w:pPr>
      <w:rPr>
        <w:rFonts w:ascii="Courier New" w:hAnsi="Courier New" w:cs="Courier New" w:hint="default"/>
      </w:rPr>
    </w:lvl>
    <w:lvl w:ilvl="8" w:tplc="74369A56" w:tentative="1">
      <w:start w:val="1"/>
      <w:numFmt w:val="bullet"/>
      <w:lvlText w:val=""/>
      <w:lvlJc w:val="left"/>
      <w:pPr>
        <w:tabs>
          <w:tab w:val="num" w:pos="6480"/>
        </w:tabs>
        <w:ind w:left="6480" w:hanging="360"/>
      </w:pPr>
      <w:rPr>
        <w:rFonts w:ascii="Wingdings" w:hAnsi="Wingdings" w:hint="default"/>
      </w:rPr>
    </w:lvl>
  </w:abstractNum>
  <w:abstractNum w:abstractNumId="174">
    <w:nsid w:val="4F5C4DD9"/>
    <w:multiLevelType w:val="hybridMultilevel"/>
    <w:tmpl w:val="855CA8CA"/>
    <w:lvl w:ilvl="0" w:tplc="52E444C4">
      <w:start w:val="1"/>
      <w:numFmt w:val="decimal"/>
      <w:lvlText w:val="%1."/>
      <w:lvlJc w:val="left"/>
      <w:pPr>
        <w:tabs>
          <w:tab w:val="num" w:pos="360"/>
        </w:tabs>
        <w:ind w:left="360" w:hanging="360"/>
      </w:pPr>
    </w:lvl>
    <w:lvl w:ilvl="1" w:tplc="04050003">
      <w:start w:val="1"/>
      <w:numFmt w:val="bullet"/>
      <w:lvlText w:val="-"/>
      <w:lvlJc w:val="left"/>
      <w:pPr>
        <w:tabs>
          <w:tab w:val="num" w:pos="360"/>
        </w:tabs>
        <w:ind w:left="360" w:hanging="360"/>
      </w:pPr>
      <w:rPr>
        <w:rFonts w:ascii="Times New Roman" w:eastAsia="Times New Roman" w:hAnsi="Times New Roman" w:hint="default"/>
      </w:rPr>
    </w:lvl>
    <w:lvl w:ilvl="2" w:tplc="04050005">
      <w:start w:val="1"/>
      <w:numFmt w:val="decimal"/>
      <w:lvlText w:val="%3)"/>
      <w:lvlJc w:val="left"/>
      <w:pPr>
        <w:tabs>
          <w:tab w:val="num" w:pos="360"/>
        </w:tabs>
        <w:ind w:left="360" w:hanging="360"/>
      </w:pPr>
      <w:rPr>
        <w:b w:val="0"/>
        <w:bCs w:val="0"/>
      </w:rPr>
    </w:lvl>
    <w:lvl w:ilvl="3" w:tplc="04050001">
      <w:start w:val="1"/>
      <w:numFmt w:val="decimal"/>
      <w:lvlText w:val="%4)"/>
      <w:lvlJc w:val="left"/>
      <w:pPr>
        <w:tabs>
          <w:tab w:val="num" w:pos="360"/>
        </w:tabs>
        <w:ind w:left="360" w:hanging="360"/>
      </w:pPr>
      <w:rPr>
        <w:b w:val="0"/>
        <w:bCs w:val="0"/>
        <w:i w:val="0"/>
        <w:iCs w:val="0"/>
      </w:rPr>
    </w:lvl>
    <w:lvl w:ilvl="4" w:tplc="04050003">
      <w:start w:val="3"/>
      <w:numFmt w:val="bullet"/>
      <w:lvlText w:val="-"/>
      <w:lvlJc w:val="left"/>
      <w:pPr>
        <w:tabs>
          <w:tab w:val="num" w:pos="360"/>
        </w:tabs>
        <w:ind w:left="360" w:hanging="360"/>
      </w:pPr>
      <w:rPr>
        <w:rFonts w:ascii="Times New Roman" w:eastAsia="Times New Roman" w:hAnsi="Times New Roman" w:hint="default"/>
      </w:r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175">
    <w:nsid w:val="4F7A3EDA"/>
    <w:multiLevelType w:val="hybridMultilevel"/>
    <w:tmpl w:val="3FAE52A6"/>
    <w:lvl w:ilvl="0" w:tplc="C082DC08">
      <w:start w:val="1"/>
      <w:numFmt w:val="decimal"/>
      <w:lvlText w:val="%1)"/>
      <w:lvlJc w:val="left"/>
      <w:pPr>
        <w:tabs>
          <w:tab w:val="num" w:pos="720"/>
        </w:tabs>
        <w:ind w:left="720" w:hanging="360"/>
      </w:pPr>
      <w:rPr>
        <w:rFonts w:ascii="Times New Roman" w:hAnsi="Times New Roman" w:cs="Times New Roman"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6">
    <w:nsid w:val="4FB46BE4"/>
    <w:multiLevelType w:val="hybridMultilevel"/>
    <w:tmpl w:val="6390EEB4"/>
    <w:lvl w:ilvl="0" w:tplc="2078F726">
      <w:start w:val="1"/>
      <w:numFmt w:val="lowerLetter"/>
      <w:lvlText w:val="%1)"/>
      <w:lvlJc w:val="left"/>
      <w:pPr>
        <w:tabs>
          <w:tab w:val="num" w:pos="720"/>
        </w:tabs>
        <w:ind w:left="720" w:hanging="360"/>
      </w:pPr>
      <w:rPr>
        <w:rFonts w:hint="default"/>
      </w:rPr>
    </w:lvl>
    <w:lvl w:ilvl="1" w:tplc="DE3AD0E8">
      <w:start w:val="2"/>
      <w:numFmt w:val="bullet"/>
      <w:lvlText w:val="-"/>
      <w:lvlJc w:val="left"/>
      <w:pPr>
        <w:tabs>
          <w:tab w:val="num" w:pos="360"/>
        </w:tabs>
        <w:ind w:left="360" w:hanging="360"/>
      </w:pPr>
      <w:rPr>
        <w:rFonts w:ascii="TimesNewRomanPSMT" w:eastAsia="Times New Roman" w:hAnsi="TimesNewRomanPSMT" w:cs="TimesNewRomanPSMT"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7">
    <w:nsid w:val="504D579D"/>
    <w:multiLevelType w:val="hybridMultilevel"/>
    <w:tmpl w:val="EF449CC8"/>
    <w:lvl w:ilvl="0" w:tplc="FA981F46">
      <w:start w:val="1"/>
      <w:numFmt w:val="lowerLetter"/>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8">
    <w:nsid w:val="507E3AC2"/>
    <w:multiLevelType w:val="hybridMultilevel"/>
    <w:tmpl w:val="D6F876E4"/>
    <w:lvl w:ilvl="0" w:tplc="04050019">
      <w:start w:val="1"/>
      <w:numFmt w:val="bullet"/>
      <w:lvlText w:val="-"/>
      <w:lvlJc w:val="left"/>
      <w:pPr>
        <w:ind w:left="720" w:hanging="360"/>
      </w:pPr>
      <w:rPr>
        <w:rFonts w:ascii="Times New Roman" w:eastAsia="Times New Roman" w:hAnsi="Times New Roman" w:cs="Times New Roman" w:hint="default"/>
        <w:color w:val="auto"/>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9">
    <w:nsid w:val="509525C4"/>
    <w:multiLevelType w:val="hybridMultilevel"/>
    <w:tmpl w:val="F5CC1B20"/>
    <w:lvl w:ilvl="0" w:tplc="05BEB874">
      <w:start w:val="1"/>
      <w:numFmt w:val="lowerLetter"/>
      <w:lvlText w:val="%1)"/>
      <w:lvlJc w:val="left"/>
      <w:pPr>
        <w:tabs>
          <w:tab w:val="num" w:pos="375"/>
        </w:tabs>
        <w:ind w:left="375" w:hanging="375"/>
      </w:pPr>
      <w:rPr>
        <w:b/>
      </w:rPr>
    </w:lvl>
    <w:lvl w:ilvl="1" w:tplc="0E2860AA">
      <w:start w:val="1"/>
      <w:numFmt w:val="lowerLetter"/>
      <w:lvlText w:val="%2)"/>
      <w:lvlJc w:val="left"/>
      <w:pPr>
        <w:tabs>
          <w:tab w:val="num" w:pos="360"/>
        </w:tabs>
        <w:ind w:left="360" w:hanging="360"/>
      </w:pPr>
      <w:rPr>
        <w:rFonts w:hint="default"/>
        <w:b w:val="0"/>
      </w:rPr>
    </w:lvl>
    <w:lvl w:ilvl="2" w:tplc="04050005">
      <w:start w:val="1"/>
      <w:numFmt w:val="decimal"/>
      <w:lvlText w:val="%3)"/>
      <w:lvlJc w:val="left"/>
      <w:pPr>
        <w:tabs>
          <w:tab w:val="num" w:pos="1080"/>
        </w:tabs>
        <w:ind w:left="1080" w:hanging="360"/>
      </w:pPr>
      <w:rPr>
        <w:rFonts w:hint="default"/>
      </w:rPr>
    </w:lvl>
    <w:lvl w:ilvl="3" w:tplc="04050001">
      <w:start w:val="1"/>
      <w:numFmt w:val="decimal"/>
      <w:lvlText w:val="%4."/>
      <w:lvlJc w:val="left"/>
      <w:pPr>
        <w:tabs>
          <w:tab w:val="num" w:pos="1620"/>
        </w:tabs>
        <w:ind w:left="1620" w:hanging="360"/>
      </w:pPr>
    </w:lvl>
    <w:lvl w:ilvl="4" w:tplc="04050003">
      <w:start w:val="1"/>
      <w:numFmt w:val="lowerLetter"/>
      <w:lvlText w:val="%5."/>
      <w:lvlJc w:val="left"/>
      <w:pPr>
        <w:tabs>
          <w:tab w:val="num" w:pos="2340"/>
        </w:tabs>
        <w:ind w:left="2340" w:hanging="360"/>
      </w:pPr>
    </w:lvl>
    <w:lvl w:ilvl="5" w:tplc="04050005" w:tentative="1">
      <w:start w:val="1"/>
      <w:numFmt w:val="lowerRoman"/>
      <w:lvlText w:val="%6."/>
      <w:lvlJc w:val="right"/>
      <w:pPr>
        <w:tabs>
          <w:tab w:val="num" w:pos="3060"/>
        </w:tabs>
        <w:ind w:left="3060" w:hanging="180"/>
      </w:pPr>
    </w:lvl>
    <w:lvl w:ilvl="6" w:tplc="04050001" w:tentative="1">
      <w:start w:val="1"/>
      <w:numFmt w:val="decimal"/>
      <w:lvlText w:val="%7."/>
      <w:lvlJc w:val="left"/>
      <w:pPr>
        <w:tabs>
          <w:tab w:val="num" w:pos="3780"/>
        </w:tabs>
        <w:ind w:left="3780" w:hanging="360"/>
      </w:pPr>
    </w:lvl>
    <w:lvl w:ilvl="7" w:tplc="04050003" w:tentative="1">
      <w:start w:val="1"/>
      <w:numFmt w:val="lowerLetter"/>
      <w:lvlText w:val="%8."/>
      <w:lvlJc w:val="left"/>
      <w:pPr>
        <w:tabs>
          <w:tab w:val="num" w:pos="4500"/>
        </w:tabs>
        <w:ind w:left="4500" w:hanging="360"/>
      </w:pPr>
    </w:lvl>
    <w:lvl w:ilvl="8" w:tplc="04050005" w:tentative="1">
      <w:start w:val="1"/>
      <w:numFmt w:val="lowerRoman"/>
      <w:lvlText w:val="%9."/>
      <w:lvlJc w:val="right"/>
      <w:pPr>
        <w:tabs>
          <w:tab w:val="num" w:pos="5220"/>
        </w:tabs>
        <w:ind w:left="5220" w:hanging="180"/>
      </w:pPr>
    </w:lvl>
  </w:abstractNum>
  <w:abstractNum w:abstractNumId="180">
    <w:nsid w:val="50D65DB9"/>
    <w:multiLevelType w:val="hybridMultilevel"/>
    <w:tmpl w:val="0B8EBF40"/>
    <w:lvl w:ilvl="0" w:tplc="04050017">
      <w:start w:val="1"/>
      <w:numFmt w:val="lowerLetter"/>
      <w:lvlText w:val="%1)"/>
      <w:lvlJc w:val="left"/>
      <w:pPr>
        <w:ind w:left="36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1">
    <w:nsid w:val="510024E9"/>
    <w:multiLevelType w:val="hybridMultilevel"/>
    <w:tmpl w:val="C78CE934"/>
    <w:lvl w:ilvl="0" w:tplc="04050011">
      <w:start w:val="4"/>
      <w:numFmt w:val="decimal"/>
      <w:lvlText w:val="%1."/>
      <w:lvlJc w:val="left"/>
      <w:pPr>
        <w:ind w:left="1770" w:hanging="360"/>
      </w:pPr>
      <w:rPr>
        <w:rFonts w:hint="default"/>
        <w:b/>
      </w:rPr>
    </w:lvl>
    <w:lvl w:ilvl="1" w:tplc="0C0A4402" w:tentative="1">
      <w:start w:val="1"/>
      <w:numFmt w:val="lowerLetter"/>
      <w:lvlText w:val="%2."/>
      <w:lvlJc w:val="left"/>
      <w:pPr>
        <w:ind w:left="2490" w:hanging="360"/>
      </w:pPr>
    </w:lvl>
    <w:lvl w:ilvl="2" w:tplc="6EFC34AA" w:tentative="1">
      <w:start w:val="1"/>
      <w:numFmt w:val="lowerRoman"/>
      <w:lvlText w:val="%3."/>
      <w:lvlJc w:val="right"/>
      <w:pPr>
        <w:ind w:left="3210" w:hanging="180"/>
      </w:pPr>
    </w:lvl>
    <w:lvl w:ilvl="3" w:tplc="0405000F" w:tentative="1">
      <w:start w:val="1"/>
      <w:numFmt w:val="decimal"/>
      <w:lvlText w:val="%4."/>
      <w:lvlJc w:val="left"/>
      <w:pPr>
        <w:ind w:left="3930" w:hanging="360"/>
      </w:pPr>
    </w:lvl>
    <w:lvl w:ilvl="4" w:tplc="04050019" w:tentative="1">
      <w:start w:val="1"/>
      <w:numFmt w:val="lowerLetter"/>
      <w:lvlText w:val="%5."/>
      <w:lvlJc w:val="left"/>
      <w:pPr>
        <w:ind w:left="4650" w:hanging="360"/>
      </w:pPr>
    </w:lvl>
    <w:lvl w:ilvl="5" w:tplc="0405001B" w:tentative="1">
      <w:start w:val="1"/>
      <w:numFmt w:val="lowerRoman"/>
      <w:lvlText w:val="%6."/>
      <w:lvlJc w:val="right"/>
      <w:pPr>
        <w:ind w:left="5370" w:hanging="180"/>
      </w:pPr>
    </w:lvl>
    <w:lvl w:ilvl="6" w:tplc="0405000F" w:tentative="1">
      <w:start w:val="1"/>
      <w:numFmt w:val="decimal"/>
      <w:lvlText w:val="%7."/>
      <w:lvlJc w:val="left"/>
      <w:pPr>
        <w:ind w:left="6090" w:hanging="360"/>
      </w:pPr>
    </w:lvl>
    <w:lvl w:ilvl="7" w:tplc="04050019" w:tentative="1">
      <w:start w:val="1"/>
      <w:numFmt w:val="lowerLetter"/>
      <w:lvlText w:val="%8."/>
      <w:lvlJc w:val="left"/>
      <w:pPr>
        <w:ind w:left="6810" w:hanging="360"/>
      </w:pPr>
    </w:lvl>
    <w:lvl w:ilvl="8" w:tplc="0405001B" w:tentative="1">
      <w:start w:val="1"/>
      <w:numFmt w:val="lowerRoman"/>
      <w:lvlText w:val="%9."/>
      <w:lvlJc w:val="right"/>
      <w:pPr>
        <w:ind w:left="7530" w:hanging="180"/>
      </w:pPr>
    </w:lvl>
  </w:abstractNum>
  <w:abstractNum w:abstractNumId="182">
    <w:nsid w:val="51BE2CA1"/>
    <w:multiLevelType w:val="hybridMultilevel"/>
    <w:tmpl w:val="CB7A8544"/>
    <w:lvl w:ilvl="0" w:tplc="82A68E20">
      <w:start w:val="1"/>
      <w:numFmt w:val="decimal"/>
      <w:lvlText w:val="%1)"/>
      <w:lvlJc w:val="left"/>
      <w:pPr>
        <w:tabs>
          <w:tab w:val="num" w:pos="1080"/>
        </w:tabs>
        <w:ind w:left="108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3">
    <w:nsid w:val="51C35E9D"/>
    <w:multiLevelType w:val="hybridMultilevel"/>
    <w:tmpl w:val="29A4E7D4"/>
    <w:lvl w:ilvl="0" w:tplc="FA981F46">
      <w:numFmt w:val="bullet"/>
      <w:lvlText w:val="-"/>
      <w:lvlJc w:val="left"/>
      <w:pPr>
        <w:tabs>
          <w:tab w:val="num" w:pos="360"/>
        </w:tabs>
        <w:ind w:left="360" w:hanging="360"/>
      </w:pPr>
      <w:rPr>
        <w:rFonts w:ascii="Times New Roman" w:eastAsia="Times New Roman" w:hAnsi="Times New Roman" w:cs="Times New Roman" w:hint="default"/>
      </w:rPr>
    </w:lvl>
    <w:lvl w:ilvl="1" w:tplc="04050019">
      <w:start w:val="1"/>
      <w:numFmt w:val="decimal"/>
      <w:lvlText w:val="%2."/>
      <w:lvlJc w:val="left"/>
      <w:pPr>
        <w:tabs>
          <w:tab w:val="num" w:pos="1440"/>
        </w:tabs>
        <w:ind w:left="1440" w:hanging="360"/>
      </w:pPr>
      <w:rPr>
        <w:rFonts w:hint="default"/>
      </w:rPr>
    </w:lvl>
    <w:lvl w:ilvl="2" w:tplc="0405001B">
      <w:start w:val="1"/>
      <w:numFmt w:val="decimal"/>
      <w:lvlText w:val="%3)"/>
      <w:lvlJc w:val="left"/>
      <w:pPr>
        <w:tabs>
          <w:tab w:val="num" w:pos="360"/>
        </w:tabs>
        <w:ind w:left="360" w:hanging="360"/>
      </w:pPr>
      <w:rPr>
        <w:rFonts w:hint="default"/>
      </w:rPr>
    </w:lvl>
    <w:lvl w:ilvl="3" w:tplc="0405000F" w:tentative="1">
      <w:start w:val="1"/>
      <w:numFmt w:val="bullet"/>
      <w:lvlText w:val=""/>
      <w:lvlJc w:val="left"/>
      <w:pPr>
        <w:tabs>
          <w:tab w:val="num" w:pos="2880"/>
        </w:tabs>
        <w:ind w:left="2880" w:hanging="360"/>
      </w:pPr>
      <w:rPr>
        <w:rFonts w:ascii="Symbol" w:hAnsi="Symbol" w:hint="default"/>
      </w:rPr>
    </w:lvl>
    <w:lvl w:ilvl="4" w:tplc="04050019" w:tentative="1">
      <w:start w:val="1"/>
      <w:numFmt w:val="bullet"/>
      <w:lvlText w:val="o"/>
      <w:lvlJc w:val="left"/>
      <w:pPr>
        <w:tabs>
          <w:tab w:val="num" w:pos="3600"/>
        </w:tabs>
        <w:ind w:left="3600" w:hanging="360"/>
      </w:pPr>
      <w:rPr>
        <w:rFonts w:ascii="Courier New" w:hAnsi="Courier New" w:cs="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cs="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184">
    <w:nsid w:val="51E45AF4"/>
    <w:multiLevelType w:val="hybridMultilevel"/>
    <w:tmpl w:val="1FDEE372"/>
    <w:lvl w:ilvl="0" w:tplc="0405000F">
      <w:start w:val="1"/>
      <w:numFmt w:val="decimal"/>
      <w:lvlText w:val="%1."/>
      <w:lvlJc w:val="left"/>
      <w:pPr>
        <w:ind w:left="1980" w:hanging="360"/>
      </w:pPr>
    </w:lvl>
    <w:lvl w:ilvl="1" w:tplc="04050019" w:tentative="1">
      <w:start w:val="1"/>
      <w:numFmt w:val="lowerLetter"/>
      <w:lvlText w:val="%2."/>
      <w:lvlJc w:val="left"/>
      <w:pPr>
        <w:ind w:left="2700" w:hanging="360"/>
      </w:pPr>
    </w:lvl>
    <w:lvl w:ilvl="2" w:tplc="0405001B" w:tentative="1">
      <w:start w:val="1"/>
      <w:numFmt w:val="lowerRoman"/>
      <w:lvlText w:val="%3."/>
      <w:lvlJc w:val="right"/>
      <w:pPr>
        <w:ind w:left="3420" w:hanging="180"/>
      </w:pPr>
    </w:lvl>
    <w:lvl w:ilvl="3" w:tplc="0405000F" w:tentative="1">
      <w:start w:val="1"/>
      <w:numFmt w:val="decimal"/>
      <w:lvlText w:val="%4."/>
      <w:lvlJc w:val="left"/>
      <w:pPr>
        <w:ind w:left="4140" w:hanging="360"/>
      </w:pPr>
    </w:lvl>
    <w:lvl w:ilvl="4" w:tplc="04050019" w:tentative="1">
      <w:start w:val="1"/>
      <w:numFmt w:val="lowerLetter"/>
      <w:lvlText w:val="%5."/>
      <w:lvlJc w:val="left"/>
      <w:pPr>
        <w:ind w:left="4860" w:hanging="360"/>
      </w:pPr>
    </w:lvl>
    <w:lvl w:ilvl="5" w:tplc="0405001B" w:tentative="1">
      <w:start w:val="1"/>
      <w:numFmt w:val="lowerRoman"/>
      <w:lvlText w:val="%6."/>
      <w:lvlJc w:val="right"/>
      <w:pPr>
        <w:ind w:left="5580" w:hanging="180"/>
      </w:pPr>
    </w:lvl>
    <w:lvl w:ilvl="6" w:tplc="0405000F" w:tentative="1">
      <w:start w:val="1"/>
      <w:numFmt w:val="decimal"/>
      <w:lvlText w:val="%7."/>
      <w:lvlJc w:val="left"/>
      <w:pPr>
        <w:ind w:left="6300" w:hanging="360"/>
      </w:pPr>
    </w:lvl>
    <w:lvl w:ilvl="7" w:tplc="04050019" w:tentative="1">
      <w:start w:val="1"/>
      <w:numFmt w:val="lowerLetter"/>
      <w:lvlText w:val="%8."/>
      <w:lvlJc w:val="left"/>
      <w:pPr>
        <w:ind w:left="7020" w:hanging="360"/>
      </w:pPr>
    </w:lvl>
    <w:lvl w:ilvl="8" w:tplc="0405001B" w:tentative="1">
      <w:start w:val="1"/>
      <w:numFmt w:val="lowerRoman"/>
      <w:lvlText w:val="%9."/>
      <w:lvlJc w:val="right"/>
      <w:pPr>
        <w:ind w:left="7740" w:hanging="180"/>
      </w:pPr>
    </w:lvl>
  </w:abstractNum>
  <w:abstractNum w:abstractNumId="185">
    <w:nsid w:val="51E7432A"/>
    <w:multiLevelType w:val="hybridMultilevel"/>
    <w:tmpl w:val="C3F2A742"/>
    <w:lvl w:ilvl="0" w:tplc="026E9DB8">
      <w:start w:val="1"/>
      <w:numFmt w:val="decimal"/>
      <w:lvlText w:val="%1)"/>
      <w:lvlJc w:val="left"/>
      <w:pPr>
        <w:tabs>
          <w:tab w:val="num" w:pos="360"/>
        </w:tabs>
        <w:ind w:left="360" w:hanging="360"/>
      </w:pPr>
      <w:rPr>
        <w:rFonts w:hint="default"/>
        <w:b w:val="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6">
    <w:nsid w:val="51FC6C08"/>
    <w:multiLevelType w:val="hybridMultilevel"/>
    <w:tmpl w:val="28F492DA"/>
    <w:lvl w:ilvl="0" w:tplc="50D8F210">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7">
    <w:nsid w:val="523F71BF"/>
    <w:multiLevelType w:val="hybridMultilevel"/>
    <w:tmpl w:val="E960A864"/>
    <w:lvl w:ilvl="0" w:tplc="AF2840D4">
      <w:start w:val="3"/>
      <w:numFmt w:val="decimal"/>
      <w:lvlText w:val="%1."/>
      <w:lvlJc w:val="left"/>
      <w:pPr>
        <w:ind w:left="502" w:hanging="360"/>
      </w:pPr>
      <w:rPr>
        <w:rFonts w:hint="default"/>
        <w:b/>
      </w:rPr>
    </w:lvl>
    <w:lvl w:ilvl="1" w:tplc="04050019" w:tentative="1">
      <w:start w:val="1"/>
      <w:numFmt w:val="lowerLetter"/>
      <w:lvlText w:val="%2."/>
      <w:lvlJc w:val="left"/>
      <w:pPr>
        <w:ind w:left="1222" w:hanging="360"/>
      </w:pPr>
    </w:lvl>
    <w:lvl w:ilvl="2" w:tplc="0405001B" w:tentative="1">
      <w:start w:val="1"/>
      <w:numFmt w:val="lowerRoman"/>
      <w:lvlText w:val="%3."/>
      <w:lvlJc w:val="right"/>
      <w:pPr>
        <w:ind w:left="1942" w:hanging="180"/>
      </w:pPr>
    </w:lvl>
    <w:lvl w:ilvl="3" w:tplc="0405000F" w:tentative="1">
      <w:start w:val="1"/>
      <w:numFmt w:val="decimal"/>
      <w:lvlText w:val="%4."/>
      <w:lvlJc w:val="left"/>
      <w:pPr>
        <w:ind w:left="2662" w:hanging="360"/>
      </w:pPr>
    </w:lvl>
    <w:lvl w:ilvl="4" w:tplc="04050019" w:tentative="1">
      <w:start w:val="1"/>
      <w:numFmt w:val="lowerLetter"/>
      <w:lvlText w:val="%5."/>
      <w:lvlJc w:val="left"/>
      <w:pPr>
        <w:ind w:left="3382" w:hanging="360"/>
      </w:pPr>
    </w:lvl>
    <w:lvl w:ilvl="5" w:tplc="0405001B" w:tentative="1">
      <w:start w:val="1"/>
      <w:numFmt w:val="lowerRoman"/>
      <w:lvlText w:val="%6."/>
      <w:lvlJc w:val="right"/>
      <w:pPr>
        <w:ind w:left="4102" w:hanging="180"/>
      </w:pPr>
    </w:lvl>
    <w:lvl w:ilvl="6" w:tplc="0405000F" w:tentative="1">
      <w:start w:val="1"/>
      <w:numFmt w:val="decimal"/>
      <w:lvlText w:val="%7."/>
      <w:lvlJc w:val="left"/>
      <w:pPr>
        <w:ind w:left="4822" w:hanging="360"/>
      </w:pPr>
    </w:lvl>
    <w:lvl w:ilvl="7" w:tplc="04050019" w:tentative="1">
      <w:start w:val="1"/>
      <w:numFmt w:val="lowerLetter"/>
      <w:lvlText w:val="%8."/>
      <w:lvlJc w:val="left"/>
      <w:pPr>
        <w:ind w:left="5542" w:hanging="360"/>
      </w:pPr>
    </w:lvl>
    <w:lvl w:ilvl="8" w:tplc="0405001B" w:tentative="1">
      <w:start w:val="1"/>
      <w:numFmt w:val="lowerRoman"/>
      <w:lvlText w:val="%9."/>
      <w:lvlJc w:val="right"/>
      <w:pPr>
        <w:ind w:left="6262" w:hanging="180"/>
      </w:pPr>
    </w:lvl>
  </w:abstractNum>
  <w:abstractNum w:abstractNumId="188">
    <w:nsid w:val="527D406F"/>
    <w:multiLevelType w:val="hybridMultilevel"/>
    <w:tmpl w:val="4190B938"/>
    <w:lvl w:ilvl="0" w:tplc="2E32A0B0">
      <w:start w:val="1"/>
      <w:numFmt w:val="lowerLetter"/>
      <w:lvlText w:val="%1)"/>
      <w:lvlJc w:val="left"/>
      <w:pPr>
        <w:tabs>
          <w:tab w:val="num" w:pos="375"/>
        </w:tabs>
        <w:ind w:left="375" w:hanging="375"/>
      </w:pPr>
      <w:rPr>
        <w:rFonts w:hint="default"/>
        <w:b/>
      </w:rPr>
    </w:lvl>
    <w:lvl w:ilvl="1" w:tplc="04050003">
      <w:start w:val="1"/>
      <w:numFmt w:val="decimal"/>
      <w:lvlText w:val="%2)"/>
      <w:lvlJc w:val="left"/>
      <w:pPr>
        <w:tabs>
          <w:tab w:val="num" w:pos="360"/>
        </w:tabs>
        <w:ind w:left="360" w:hanging="360"/>
      </w:pPr>
      <w:rPr>
        <w:rFonts w:hint="default"/>
        <w:b w:val="0"/>
      </w:rPr>
    </w:lvl>
    <w:lvl w:ilvl="2" w:tplc="04050005">
      <w:start w:val="1"/>
      <w:numFmt w:val="decimal"/>
      <w:lvlText w:val="%3)"/>
      <w:lvlJc w:val="left"/>
      <w:pPr>
        <w:tabs>
          <w:tab w:val="num" w:pos="1080"/>
        </w:tabs>
        <w:ind w:left="1080" w:hanging="360"/>
      </w:pPr>
      <w:rPr>
        <w:rFonts w:hint="default"/>
      </w:rPr>
    </w:lvl>
    <w:lvl w:ilvl="3" w:tplc="04050001">
      <w:start w:val="1"/>
      <w:numFmt w:val="decimal"/>
      <w:lvlText w:val="%4."/>
      <w:lvlJc w:val="left"/>
      <w:pPr>
        <w:tabs>
          <w:tab w:val="num" w:pos="1620"/>
        </w:tabs>
        <w:ind w:left="1620" w:hanging="360"/>
      </w:pPr>
    </w:lvl>
    <w:lvl w:ilvl="4" w:tplc="04050003">
      <w:start w:val="1"/>
      <w:numFmt w:val="lowerLetter"/>
      <w:lvlText w:val="%5."/>
      <w:lvlJc w:val="left"/>
      <w:pPr>
        <w:tabs>
          <w:tab w:val="num" w:pos="2340"/>
        </w:tabs>
        <w:ind w:left="2340" w:hanging="360"/>
      </w:pPr>
    </w:lvl>
    <w:lvl w:ilvl="5" w:tplc="04050005" w:tentative="1">
      <w:start w:val="1"/>
      <w:numFmt w:val="lowerRoman"/>
      <w:lvlText w:val="%6."/>
      <w:lvlJc w:val="right"/>
      <w:pPr>
        <w:tabs>
          <w:tab w:val="num" w:pos="3060"/>
        </w:tabs>
        <w:ind w:left="3060" w:hanging="180"/>
      </w:pPr>
    </w:lvl>
    <w:lvl w:ilvl="6" w:tplc="04050001" w:tentative="1">
      <w:start w:val="1"/>
      <w:numFmt w:val="decimal"/>
      <w:lvlText w:val="%7."/>
      <w:lvlJc w:val="left"/>
      <w:pPr>
        <w:tabs>
          <w:tab w:val="num" w:pos="3780"/>
        </w:tabs>
        <w:ind w:left="3780" w:hanging="360"/>
      </w:pPr>
    </w:lvl>
    <w:lvl w:ilvl="7" w:tplc="04050003" w:tentative="1">
      <w:start w:val="1"/>
      <w:numFmt w:val="lowerLetter"/>
      <w:lvlText w:val="%8."/>
      <w:lvlJc w:val="left"/>
      <w:pPr>
        <w:tabs>
          <w:tab w:val="num" w:pos="4500"/>
        </w:tabs>
        <w:ind w:left="4500" w:hanging="360"/>
      </w:pPr>
    </w:lvl>
    <w:lvl w:ilvl="8" w:tplc="04050005" w:tentative="1">
      <w:start w:val="1"/>
      <w:numFmt w:val="lowerRoman"/>
      <w:lvlText w:val="%9."/>
      <w:lvlJc w:val="right"/>
      <w:pPr>
        <w:tabs>
          <w:tab w:val="num" w:pos="5220"/>
        </w:tabs>
        <w:ind w:left="5220" w:hanging="180"/>
      </w:pPr>
    </w:lvl>
  </w:abstractNum>
  <w:abstractNum w:abstractNumId="189">
    <w:nsid w:val="52C33F6F"/>
    <w:multiLevelType w:val="hybridMultilevel"/>
    <w:tmpl w:val="4DE83A54"/>
    <w:lvl w:ilvl="0" w:tplc="04050011">
      <w:start w:val="1"/>
      <w:numFmt w:val="lowerLetter"/>
      <w:lvlText w:val="%1)"/>
      <w:lvlJc w:val="left"/>
      <w:pPr>
        <w:tabs>
          <w:tab w:val="num" w:pos="540"/>
        </w:tabs>
        <w:ind w:left="540" w:hanging="360"/>
      </w:pPr>
      <w:rPr>
        <w:rFonts w:ascii="Times New Roman" w:hAnsi="Times New Roman" w:cs="Times New Roman" w:hint="default"/>
        <w:b/>
        <w:bCs/>
      </w:rPr>
    </w:lvl>
    <w:lvl w:ilvl="1" w:tplc="0C0A4402">
      <w:start w:val="1"/>
      <w:numFmt w:val="decimal"/>
      <w:lvlText w:val="%2)"/>
      <w:lvlJc w:val="left"/>
      <w:pPr>
        <w:tabs>
          <w:tab w:val="num" w:pos="1440"/>
        </w:tabs>
        <w:ind w:left="1440" w:hanging="360"/>
      </w:pPr>
      <w:rPr>
        <w:b/>
        <w:bCs/>
      </w:rPr>
    </w:lvl>
    <w:lvl w:ilvl="2" w:tplc="6EFC34AA">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90">
    <w:nsid w:val="535A65DE"/>
    <w:multiLevelType w:val="hybridMultilevel"/>
    <w:tmpl w:val="49164884"/>
    <w:lvl w:ilvl="0" w:tplc="CB5631F4">
      <w:start w:val="5"/>
      <w:numFmt w:val="decimal"/>
      <w:lvlText w:val="%1."/>
      <w:lvlJc w:val="left"/>
      <w:pPr>
        <w:tabs>
          <w:tab w:val="num" w:pos="1440"/>
        </w:tabs>
        <w:ind w:left="144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1">
    <w:nsid w:val="53B34608"/>
    <w:multiLevelType w:val="hybridMultilevel"/>
    <w:tmpl w:val="40FA3C8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2">
    <w:nsid w:val="54021599"/>
    <w:multiLevelType w:val="hybridMultilevel"/>
    <w:tmpl w:val="3ADA1350"/>
    <w:lvl w:ilvl="0" w:tplc="49907A9E">
      <w:start w:val="1"/>
      <w:numFmt w:val="decimal"/>
      <w:lvlText w:val="%1)"/>
      <w:lvlJc w:val="left"/>
      <w:pPr>
        <w:tabs>
          <w:tab w:val="num" w:pos="360"/>
        </w:tabs>
        <w:ind w:left="360" w:hanging="360"/>
      </w:pPr>
      <w:rPr>
        <w:rFonts w:hint="default"/>
        <w:i w:val="0"/>
        <w:sz w:val="24"/>
        <w:szCs w:val="24"/>
      </w:rPr>
    </w:lvl>
    <w:lvl w:ilvl="1" w:tplc="0405000F" w:tentative="1">
      <w:start w:val="1"/>
      <w:numFmt w:val="lowerLetter"/>
      <w:lvlText w:val="%2."/>
      <w:lvlJc w:val="left"/>
      <w:pPr>
        <w:tabs>
          <w:tab w:val="num" w:pos="1440"/>
        </w:tabs>
        <w:ind w:left="1440" w:hanging="360"/>
      </w:pPr>
    </w:lvl>
    <w:lvl w:ilvl="2" w:tplc="04050011">
      <w:start w:val="1"/>
      <w:numFmt w:val="decimal"/>
      <w:lvlText w:val="%3)"/>
      <w:lvlJc w:val="lef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93">
    <w:nsid w:val="5435429B"/>
    <w:multiLevelType w:val="hybridMultilevel"/>
    <w:tmpl w:val="C9322D88"/>
    <w:lvl w:ilvl="0" w:tplc="04050011">
      <w:start w:val="1"/>
      <w:numFmt w:val="decimal"/>
      <w:lvlText w:val="%1)"/>
      <w:lvlJc w:val="lef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94">
    <w:nsid w:val="54FF7CAD"/>
    <w:multiLevelType w:val="hybridMultilevel"/>
    <w:tmpl w:val="BAB8D342"/>
    <w:lvl w:ilvl="0" w:tplc="79985502">
      <w:start w:val="1"/>
      <w:numFmt w:val="decimal"/>
      <w:lvlText w:val="%1)"/>
      <w:lvlJc w:val="left"/>
      <w:pPr>
        <w:tabs>
          <w:tab w:val="num" w:pos="360"/>
        </w:tabs>
        <w:ind w:left="360" w:hanging="360"/>
      </w:pPr>
      <w:rPr>
        <w:rFonts w:hint="default"/>
        <w:b w:val="0"/>
      </w:rPr>
    </w:lvl>
    <w:lvl w:ilvl="1" w:tplc="04050003" w:tentative="1">
      <w:start w:val="1"/>
      <w:numFmt w:val="lowerLetter"/>
      <w:lvlText w:val="%2."/>
      <w:lvlJc w:val="left"/>
      <w:pPr>
        <w:tabs>
          <w:tab w:val="num" w:pos="1440"/>
        </w:tabs>
        <w:ind w:left="1440" w:hanging="360"/>
      </w:pPr>
    </w:lvl>
    <w:lvl w:ilvl="2" w:tplc="04050005" w:tentative="1">
      <w:start w:val="1"/>
      <w:numFmt w:val="lowerRoman"/>
      <w:lvlText w:val="%3."/>
      <w:lvlJc w:val="right"/>
      <w:pPr>
        <w:tabs>
          <w:tab w:val="num" w:pos="2160"/>
        </w:tabs>
        <w:ind w:left="2160" w:hanging="180"/>
      </w:pPr>
    </w:lvl>
    <w:lvl w:ilvl="3" w:tplc="04050001" w:tentative="1">
      <w:start w:val="1"/>
      <w:numFmt w:val="decimal"/>
      <w:lvlText w:val="%4."/>
      <w:lvlJc w:val="left"/>
      <w:pPr>
        <w:tabs>
          <w:tab w:val="num" w:pos="2880"/>
        </w:tabs>
        <w:ind w:left="2880" w:hanging="360"/>
      </w:pPr>
    </w:lvl>
    <w:lvl w:ilvl="4" w:tplc="04050003" w:tentative="1">
      <w:start w:val="1"/>
      <w:numFmt w:val="lowerLetter"/>
      <w:lvlText w:val="%5."/>
      <w:lvlJc w:val="left"/>
      <w:pPr>
        <w:tabs>
          <w:tab w:val="num" w:pos="3600"/>
        </w:tabs>
        <w:ind w:left="3600" w:hanging="360"/>
      </w:pPr>
    </w:lvl>
    <w:lvl w:ilvl="5" w:tplc="04050005" w:tentative="1">
      <w:start w:val="1"/>
      <w:numFmt w:val="lowerRoman"/>
      <w:lvlText w:val="%6."/>
      <w:lvlJc w:val="right"/>
      <w:pPr>
        <w:tabs>
          <w:tab w:val="num" w:pos="4320"/>
        </w:tabs>
        <w:ind w:left="4320" w:hanging="180"/>
      </w:pPr>
    </w:lvl>
    <w:lvl w:ilvl="6" w:tplc="04050001" w:tentative="1">
      <w:start w:val="1"/>
      <w:numFmt w:val="decimal"/>
      <w:lvlText w:val="%7."/>
      <w:lvlJc w:val="left"/>
      <w:pPr>
        <w:tabs>
          <w:tab w:val="num" w:pos="5040"/>
        </w:tabs>
        <w:ind w:left="5040" w:hanging="360"/>
      </w:pPr>
    </w:lvl>
    <w:lvl w:ilvl="7" w:tplc="04050003" w:tentative="1">
      <w:start w:val="1"/>
      <w:numFmt w:val="lowerLetter"/>
      <w:lvlText w:val="%8."/>
      <w:lvlJc w:val="left"/>
      <w:pPr>
        <w:tabs>
          <w:tab w:val="num" w:pos="5760"/>
        </w:tabs>
        <w:ind w:left="5760" w:hanging="360"/>
      </w:pPr>
    </w:lvl>
    <w:lvl w:ilvl="8" w:tplc="04050005" w:tentative="1">
      <w:start w:val="1"/>
      <w:numFmt w:val="lowerRoman"/>
      <w:lvlText w:val="%9."/>
      <w:lvlJc w:val="right"/>
      <w:pPr>
        <w:tabs>
          <w:tab w:val="num" w:pos="6480"/>
        </w:tabs>
        <w:ind w:left="6480" w:hanging="180"/>
      </w:pPr>
    </w:lvl>
  </w:abstractNum>
  <w:abstractNum w:abstractNumId="195">
    <w:nsid w:val="566407E0"/>
    <w:multiLevelType w:val="hybridMultilevel"/>
    <w:tmpl w:val="9F040454"/>
    <w:lvl w:ilvl="0" w:tplc="DC8C6C66">
      <w:numFmt w:val="bullet"/>
      <w:lvlText w:val="-"/>
      <w:lvlJc w:val="left"/>
      <w:pPr>
        <w:tabs>
          <w:tab w:val="num" w:pos="360"/>
        </w:tabs>
        <w:ind w:left="360" w:hanging="360"/>
      </w:pPr>
    </w:lvl>
    <w:lvl w:ilvl="1" w:tplc="04050019">
      <w:start w:val="1"/>
      <w:numFmt w:val="lowerLetter"/>
      <w:lvlText w:val="%2)"/>
      <w:lvlJc w:val="left"/>
      <w:pPr>
        <w:tabs>
          <w:tab w:val="num" w:pos="1455"/>
        </w:tabs>
        <w:ind w:left="1455" w:hanging="375"/>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96">
    <w:nsid w:val="56705A64"/>
    <w:multiLevelType w:val="hybridMultilevel"/>
    <w:tmpl w:val="1C60DABE"/>
    <w:lvl w:ilvl="0" w:tplc="D40EDE38">
      <w:start w:val="1"/>
      <w:numFmt w:val="lowerLetter"/>
      <w:lvlText w:val="%1)"/>
      <w:lvlJc w:val="left"/>
      <w:pPr>
        <w:ind w:left="72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7">
    <w:nsid w:val="5676229A"/>
    <w:multiLevelType w:val="hybridMultilevel"/>
    <w:tmpl w:val="E3409D32"/>
    <w:lvl w:ilvl="0" w:tplc="ED825886">
      <w:start w:val="1"/>
      <w:numFmt w:val="decimal"/>
      <w:lvlText w:val="%1)"/>
      <w:lvlJc w:val="left"/>
      <w:pPr>
        <w:tabs>
          <w:tab w:val="num" w:pos="360"/>
        </w:tabs>
        <w:ind w:left="360" w:hanging="360"/>
      </w:pPr>
      <w:rPr>
        <w:rFonts w:hint="default"/>
        <w:b w:val="0"/>
      </w:rPr>
    </w:lvl>
    <w:lvl w:ilvl="1" w:tplc="0405001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98">
    <w:nsid w:val="56E8458C"/>
    <w:multiLevelType w:val="hybridMultilevel"/>
    <w:tmpl w:val="80E2D4D2"/>
    <w:lvl w:ilvl="0" w:tplc="04050011">
      <w:start w:val="1"/>
      <w:numFmt w:val="bullet"/>
      <w:lvlText w:val=""/>
      <w:lvlJc w:val="left"/>
      <w:pPr>
        <w:tabs>
          <w:tab w:val="num" w:pos="2340"/>
        </w:tabs>
        <w:ind w:left="2340" w:hanging="360"/>
      </w:pPr>
      <w:rPr>
        <w:rFonts w:ascii="Symbol" w:hAnsi="Symbol" w:hint="default"/>
      </w:rPr>
    </w:lvl>
    <w:lvl w:ilvl="1" w:tplc="04050019" w:tentative="1">
      <w:start w:val="1"/>
      <w:numFmt w:val="bullet"/>
      <w:lvlText w:val="o"/>
      <w:lvlJc w:val="left"/>
      <w:pPr>
        <w:tabs>
          <w:tab w:val="num" w:pos="3780"/>
        </w:tabs>
        <w:ind w:left="3780" w:hanging="360"/>
      </w:pPr>
      <w:rPr>
        <w:rFonts w:ascii="Courier New" w:hAnsi="Courier New" w:cs="Courier New" w:hint="default"/>
      </w:rPr>
    </w:lvl>
    <w:lvl w:ilvl="2" w:tplc="0405001B" w:tentative="1">
      <w:start w:val="1"/>
      <w:numFmt w:val="bullet"/>
      <w:lvlText w:val=""/>
      <w:lvlJc w:val="left"/>
      <w:pPr>
        <w:tabs>
          <w:tab w:val="num" w:pos="4500"/>
        </w:tabs>
        <w:ind w:left="4500" w:hanging="360"/>
      </w:pPr>
      <w:rPr>
        <w:rFonts w:ascii="Wingdings" w:hAnsi="Wingdings" w:hint="default"/>
      </w:rPr>
    </w:lvl>
    <w:lvl w:ilvl="3" w:tplc="0405000F">
      <w:start w:val="1"/>
      <w:numFmt w:val="bullet"/>
      <w:lvlText w:val=""/>
      <w:lvlJc w:val="left"/>
      <w:pPr>
        <w:tabs>
          <w:tab w:val="num" w:pos="5220"/>
        </w:tabs>
        <w:ind w:left="5220" w:hanging="360"/>
      </w:pPr>
      <w:rPr>
        <w:rFonts w:ascii="Symbol" w:hAnsi="Symbol" w:hint="default"/>
      </w:rPr>
    </w:lvl>
    <w:lvl w:ilvl="4" w:tplc="F0E2D886" w:tentative="1">
      <w:start w:val="1"/>
      <w:numFmt w:val="bullet"/>
      <w:lvlText w:val="o"/>
      <w:lvlJc w:val="left"/>
      <w:pPr>
        <w:tabs>
          <w:tab w:val="num" w:pos="5940"/>
        </w:tabs>
        <w:ind w:left="5940" w:hanging="360"/>
      </w:pPr>
      <w:rPr>
        <w:rFonts w:ascii="Courier New" w:hAnsi="Courier New" w:cs="Courier New" w:hint="default"/>
      </w:rPr>
    </w:lvl>
    <w:lvl w:ilvl="5" w:tplc="0405001B" w:tentative="1">
      <w:start w:val="1"/>
      <w:numFmt w:val="bullet"/>
      <w:lvlText w:val=""/>
      <w:lvlJc w:val="left"/>
      <w:pPr>
        <w:tabs>
          <w:tab w:val="num" w:pos="6660"/>
        </w:tabs>
        <w:ind w:left="6660" w:hanging="360"/>
      </w:pPr>
      <w:rPr>
        <w:rFonts w:ascii="Wingdings" w:hAnsi="Wingdings" w:hint="default"/>
      </w:rPr>
    </w:lvl>
    <w:lvl w:ilvl="6" w:tplc="0405000F" w:tentative="1">
      <w:start w:val="1"/>
      <w:numFmt w:val="bullet"/>
      <w:lvlText w:val=""/>
      <w:lvlJc w:val="left"/>
      <w:pPr>
        <w:tabs>
          <w:tab w:val="num" w:pos="7380"/>
        </w:tabs>
        <w:ind w:left="7380" w:hanging="360"/>
      </w:pPr>
      <w:rPr>
        <w:rFonts w:ascii="Symbol" w:hAnsi="Symbol" w:hint="default"/>
      </w:rPr>
    </w:lvl>
    <w:lvl w:ilvl="7" w:tplc="04050019" w:tentative="1">
      <w:start w:val="1"/>
      <w:numFmt w:val="bullet"/>
      <w:lvlText w:val="o"/>
      <w:lvlJc w:val="left"/>
      <w:pPr>
        <w:tabs>
          <w:tab w:val="num" w:pos="8100"/>
        </w:tabs>
        <w:ind w:left="8100" w:hanging="360"/>
      </w:pPr>
      <w:rPr>
        <w:rFonts w:ascii="Courier New" w:hAnsi="Courier New" w:cs="Courier New" w:hint="default"/>
      </w:rPr>
    </w:lvl>
    <w:lvl w:ilvl="8" w:tplc="0405001B" w:tentative="1">
      <w:start w:val="1"/>
      <w:numFmt w:val="bullet"/>
      <w:lvlText w:val=""/>
      <w:lvlJc w:val="left"/>
      <w:pPr>
        <w:tabs>
          <w:tab w:val="num" w:pos="8820"/>
        </w:tabs>
        <w:ind w:left="8820" w:hanging="360"/>
      </w:pPr>
      <w:rPr>
        <w:rFonts w:ascii="Wingdings" w:hAnsi="Wingdings" w:hint="default"/>
      </w:rPr>
    </w:lvl>
  </w:abstractNum>
  <w:abstractNum w:abstractNumId="199">
    <w:nsid w:val="57201D65"/>
    <w:multiLevelType w:val="hybridMultilevel"/>
    <w:tmpl w:val="E59C2530"/>
    <w:lvl w:ilvl="0" w:tplc="04050011">
      <w:start w:val="1"/>
      <w:numFmt w:val="decimal"/>
      <w:lvlText w:val="%1)"/>
      <w:lvlJc w:val="lef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200">
    <w:nsid w:val="57233488"/>
    <w:multiLevelType w:val="hybridMultilevel"/>
    <w:tmpl w:val="F82EC080"/>
    <w:lvl w:ilvl="0" w:tplc="AFAE3DD2">
      <w:start w:val="1"/>
      <w:numFmt w:val="bullet"/>
      <w:lvlText w:val="-"/>
      <w:lvlJc w:val="left"/>
      <w:pPr>
        <w:tabs>
          <w:tab w:val="num" w:pos="1080"/>
        </w:tabs>
        <w:ind w:left="108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01">
    <w:nsid w:val="58057D84"/>
    <w:multiLevelType w:val="hybridMultilevel"/>
    <w:tmpl w:val="6AD26D24"/>
    <w:lvl w:ilvl="0" w:tplc="7212A966">
      <w:start w:val="1"/>
      <w:numFmt w:val="decimal"/>
      <w:lvlText w:val="%1)"/>
      <w:lvlJc w:val="left"/>
      <w:pPr>
        <w:tabs>
          <w:tab w:val="num" w:pos="720"/>
        </w:tabs>
        <w:ind w:left="720" w:hanging="360"/>
      </w:pPr>
      <w:rPr>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02">
    <w:nsid w:val="58DC2EEB"/>
    <w:multiLevelType w:val="hybridMultilevel"/>
    <w:tmpl w:val="353A4994"/>
    <w:lvl w:ilvl="0" w:tplc="04050013">
      <w:start w:val="1"/>
      <w:numFmt w:val="upperRoman"/>
      <w:lvlText w:val="%1."/>
      <w:lvlJc w:val="righ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3">
    <w:nsid w:val="59683C38"/>
    <w:multiLevelType w:val="hybridMultilevel"/>
    <w:tmpl w:val="CF7A0B20"/>
    <w:lvl w:ilvl="0" w:tplc="04B6FB56">
      <w:start w:val="1"/>
      <w:numFmt w:val="lowerLetter"/>
      <w:lvlText w:val="%1)"/>
      <w:lvlJc w:val="left"/>
      <w:pPr>
        <w:tabs>
          <w:tab w:val="num" w:pos="375"/>
        </w:tabs>
        <w:ind w:left="375" w:hanging="375"/>
      </w:pPr>
      <w:rPr>
        <w:rFonts w:ascii="Times New Roman" w:eastAsia="Times New Roman" w:hAnsi="Times New Roman" w:cs="Times New Roman"/>
        <w:b w:val="0"/>
      </w:rPr>
    </w:lvl>
    <w:lvl w:ilvl="1" w:tplc="0E2860AA">
      <w:start w:val="1"/>
      <w:numFmt w:val="lowerLetter"/>
      <w:lvlText w:val="%2)"/>
      <w:lvlJc w:val="left"/>
      <w:pPr>
        <w:tabs>
          <w:tab w:val="num" w:pos="360"/>
        </w:tabs>
        <w:ind w:left="360" w:hanging="360"/>
      </w:pPr>
      <w:rPr>
        <w:rFonts w:hint="default"/>
        <w:b w:val="0"/>
      </w:rPr>
    </w:lvl>
    <w:lvl w:ilvl="2" w:tplc="04050005">
      <w:start w:val="1"/>
      <w:numFmt w:val="decimal"/>
      <w:lvlText w:val="%3)"/>
      <w:lvlJc w:val="left"/>
      <w:pPr>
        <w:tabs>
          <w:tab w:val="num" w:pos="1080"/>
        </w:tabs>
        <w:ind w:left="1080" w:hanging="360"/>
      </w:pPr>
      <w:rPr>
        <w:rFonts w:hint="default"/>
      </w:rPr>
    </w:lvl>
    <w:lvl w:ilvl="3" w:tplc="04050001">
      <w:start w:val="1"/>
      <w:numFmt w:val="decimal"/>
      <w:lvlText w:val="%4."/>
      <w:lvlJc w:val="left"/>
      <w:pPr>
        <w:tabs>
          <w:tab w:val="num" w:pos="1620"/>
        </w:tabs>
        <w:ind w:left="1620" w:hanging="360"/>
      </w:pPr>
    </w:lvl>
    <w:lvl w:ilvl="4" w:tplc="04050003">
      <w:start w:val="1"/>
      <w:numFmt w:val="lowerLetter"/>
      <w:lvlText w:val="%5."/>
      <w:lvlJc w:val="left"/>
      <w:pPr>
        <w:tabs>
          <w:tab w:val="num" w:pos="2340"/>
        </w:tabs>
        <w:ind w:left="2340" w:hanging="360"/>
      </w:pPr>
    </w:lvl>
    <w:lvl w:ilvl="5" w:tplc="04050005" w:tentative="1">
      <w:start w:val="1"/>
      <w:numFmt w:val="lowerRoman"/>
      <w:lvlText w:val="%6."/>
      <w:lvlJc w:val="right"/>
      <w:pPr>
        <w:tabs>
          <w:tab w:val="num" w:pos="3060"/>
        </w:tabs>
        <w:ind w:left="3060" w:hanging="180"/>
      </w:pPr>
    </w:lvl>
    <w:lvl w:ilvl="6" w:tplc="04050001" w:tentative="1">
      <w:start w:val="1"/>
      <w:numFmt w:val="decimal"/>
      <w:lvlText w:val="%7."/>
      <w:lvlJc w:val="left"/>
      <w:pPr>
        <w:tabs>
          <w:tab w:val="num" w:pos="3780"/>
        </w:tabs>
        <w:ind w:left="3780" w:hanging="360"/>
      </w:pPr>
    </w:lvl>
    <w:lvl w:ilvl="7" w:tplc="04050003" w:tentative="1">
      <w:start w:val="1"/>
      <w:numFmt w:val="lowerLetter"/>
      <w:lvlText w:val="%8."/>
      <w:lvlJc w:val="left"/>
      <w:pPr>
        <w:tabs>
          <w:tab w:val="num" w:pos="4500"/>
        </w:tabs>
        <w:ind w:left="4500" w:hanging="360"/>
      </w:pPr>
    </w:lvl>
    <w:lvl w:ilvl="8" w:tplc="04050005" w:tentative="1">
      <w:start w:val="1"/>
      <w:numFmt w:val="lowerRoman"/>
      <w:lvlText w:val="%9."/>
      <w:lvlJc w:val="right"/>
      <w:pPr>
        <w:tabs>
          <w:tab w:val="num" w:pos="5220"/>
        </w:tabs>
        <w:ind w:left="5220" w:hanging="180"/>
      </w:pPr>
    </w:lvl>
  </w:abstractNum>
  <w:abstractNum w:abstractNumId="204">
    <w:nsid w:val="59764627"/>
    <w:multiLevelType w:val="hybridMultilevel"/>
    <w:tmpl w:val="EE0E3714"/>
    <w:lvl w:ilvl="0" w:tplc="04050011">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5">
    <w:nsid w:val="5A0133C6"/>
    <w:multiLevelType w:val="hybridMultilevel"/>
    <w:tmpl w:val="FEAEF09A"/>
    <w:lvl w:ilvl="0" w:tplc="04050011">
      <w:start w:val="1"/>
      <w:numFmt w:val="decimal"/>
      <w:lvlText w:val="%1)"/>
      <w:lvlJc w:val="left"/>
      <w:pPr>
        <w:tabs>
          <w:tab w:val="num" w:pos="360"/>
        </w:tabs>
        <w:ind w:left="360" w:hanging="360"/>
      </w:pPr>
      <w:rPr>
        <w:b w:val="0"/>
        <w:bCs w:val="0"/>
      </w:r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206">
    <w:nsid w:val="5A1C1F79"/>
    <w:multiLevelType w:val="multilevel"/>
    <w:tmpl w:val="30440428"/>
    <w:lvl w:ilvl="0">
      <w:start w:val="1"/>
      <w:numFmt w:val="decimal"/>
      <w:lvlText w:val="%1"/>
      <w:lvlJc w:val="left"/>
      <w:pPr>
        <w:tabs>
          <w:tab w:val="num" w:pos="432"/>
        </w:tabs>
        <w:ind w:left="432" w:hanging="432"/>
      </w:pPr>
      <w:rPr>
        <w:rFonts w:hint="default"/>
        <w:u w:val="none"/>
      </w:rPr>
    </w:lvl>
    <w:lvl w:ilvl="1">
      <w:start w:val="1"/>
      <w:numFmt w:val="decimal"/>
      <w:lvlText w:val="2.%2"/>
      <w:lvlJc w:val="left"/>
      <w:pPr>
        <w:tabs>
          <w:tab w:val="num" w:pos="576"/>
        </w:tabs>
        <w:ind w:left="576" w:hanging="576"/>
      </w:pPr>
      <w:rPr>
        <w:rFonts w:hint="default"/>
      </w:rPr>
    </w:lvl>
    <w:lvl w:ilvl="2">
      <w:start w:val="1"/>
      <w:numFmt w:val="decimal"/>
      <w:lvlText w:val="3.%2.%3"/>
      <w:lvlJc w:val="left"/>
      <w:pPr>
        <w:tabs>
          <w:tab w:val="num" w:pos="720"/>
        </w:tabs>
        <w:ind w:left="720" w:hanging="720"/>
      </w:pPr>
      <w:rPr>
        <w:rFonts w:hint="default"/>
        <w:b/>
        <w:i w:val="0"/>
        <w:sz w:val="24"/>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7">
    <w:nsid w:val="5AAE065E"/>
    <w:multiLevelType w:val="hybridMultilevel"/>
    <w:tmpl w:val="ED823B00"/>
    <w:lvl w:ilvl="0" w:tplc="FFFFFFFF">
      <w:numFmt w:val="bullet"/>
      <w:lvlText w:val="-"/>
      <w:lvlJc w:val="left"/>
      <w:pPr>
        <w:tabs>
          <w:tab w:val="num" w:pos="1080"/>
        </w:tabs>
        <w:ind w:left="1080" w:hanging="360"/>
      </w:pPr>
      <w:rPr>
        <w:rFonts w:ascii="Times New Roman" w:eastAsia="Times New Roman" w:hAnsi="Times New Roman" w:cs="Times New Roman"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8">
    <w:nsid w:val="5B7307D4"/>
    <w:multiLevelType w:val="hybridMultilevel"/>
    <w:tmpl w:val="213A2FC2"/>
    <w:lvl w:ilvl="0" w:tplc="BD363E4A">
      <w:start w:val="1"/>
      <w:numFmt w:val="decimal"/>
      <w:lvlText w:val="%1)"/>
      <w:lvlJc w:val="left"/>
      <w:pPr>
        <w:tabs>
          <w:tab w:val="num" w:pos="360"/>
        </w:tabs>
        <w:ind w:left="360" w:hanging="360"/>
      </w:pPr>
      <w:rPr>
        <w:rFonts w:hint="default"/>
        <w:b w:val="0"/>
      </w:rPr>
    </w:lvl>
    <w:lvl w:ilvl="1" w:tplc="0405000F" w:tentative="1">
      <w:start w:val="1"/>
      <w:numFmt w:val="lowerLetter"/>
      <w:lvlText w:val="%2."/>
      <w:lvlJc w:val="left"/>
      <w:pPr>
        <w:tabs>
          <w:tab w:val="num" w:pos="1440"/>
        </w:tabs>
        <w:ind w:left="1440" w:hanging="360"/>
      </w:pPr>
    </w:lvl>
    <w:lvl w:ilvl="2" w:tplc="49384418" w:tentative="1">
      <w:start w:val="1"/>
      <w:numFmt w:val="lowerRoman"/>
      <w:lvlText w:val="%3."/>
      <w:lvlJc w:val="right"/>
      <w:pPr>
        <w:tabs>
          <w:tab w:val="num" w:pos="2160"/>
        </w:tabs>
        <w:ind w:left="2160" w:hanging="180"/>
      </w:pPr>
    </w:lvl>
    <w:lvl w:ilvl="3" w:tplc="04050001" w:tentative="1">
      <w:start w:val="1"/>
      <w:numFmt w:val="decimal"/>
      <w:lvlText w:val="%4."/>
      <w:lvlJc w:val="left"/>
      <w:pPr>
        <w:tabs>
          <w:tab w:val="num" w:pos="2880"/>
        </w:tabs>
        <w:ind w:left="2880" w:hanging="360"/>
      </w:pPr>
    </w:lvl>
    <w:lvl w:ilvl="4" w:tplc="04050003" w:tentative="1">
      <w:start w:val="1"/>
      <w:numFmt w:val="lowerLetter"/>
      <w:lvlText w:val="%5."/>
      <w:lvlJc w:val="left"/>
      <w:pPr>
        <w:tabs>
          <w:tab w:val="num" w:pos="3600"/>
        </w:tabs>
        <w:ind w:left="3600" w:hanging="360"/>
      </w:pPr>
    </w:lvl>
    <w:lvl w:ilvl="5" w:tplc="04050005" w:tentative="1">
      <w:start w:val="1"/>
      <w:numFmt w:val="lowerRoman"/>
      <w:lvlText w:val="%6."/>
      <w:lvlJc w:val="right"/>
      <w:pPr>
        <w:tabs>
          <w:tab w:val="num" w:pos="4320"/>
        </w:tabs>
        <w:ind w:left="4320" w:hanging="180"/>
      </w:pPr>
    </w:lvl>
    <w:lvl w:ilvl="6" w:tplc="04050001" w:tentative="1">
      <w:start w:val="1"/>
      <w:numFmt w:val="decimal"/>
      <w:lvlText w:val="%7."/>
      <w:lvlJc w:val="left"/>
      <w:pPr>
        <w:tabs>
          <w:tab w:val="num" w:pos="5040"/>
        </w:tabs>
        <w:ind w:left="5040" w:hanging="360"/>
      </w:pPr>
    </w:lvl>
    <w:lvl w:ilvl="7" w:tplc="04050003" w:tentative="1">
      <w:start w:val="1"/>
      <w:numFmt w:val="lowerLetter"/>
      <w:lvlText w:val="%8."/>
      <w:lvlJc w:val="left"/>
      <w:pPr>
        <w:tabs>
          <w:tab w:val="num" w:pos="5760"/>
        </w:tabs>
        <w:ind w:left="5760" w:hanging="360"/>
      </w:pPr>
    </w:lvl>
    <w:lvl w:ilvl="8" w:tplc="04050005" w:tentative="1">
      <w:start w:val="1"/>
      <w:numFmt w:val="lowerRoman"/>
      <w:lvlText w:val="%9."/>
      <w:lvlJc w:val="right"/>
      <w:pPr>
        <w:tabs>
          <w:tab w:val="num" w:pos="6480"/>
        </w:tabs>
        <w:ind w:left="6480" w:hanging="180"/>
      </w:pPr>
    </w:lvl>
  </w:abstractNum>
  <w:abstractNum w:abstractNumId="209">
    <w:nsid w:val="5B784F2C"/>
    <w:multiLevelType w:val="hybridMultilevel"/>
    <w:tmpl w:val="18BE93C2"/>
    <w:lvl w:ilvl="0" w:tplc="BD363E4A">
      <w:start w:val="1"/>
      <w:numFmt w:val="decimal"/>
      <w:lvlText w:val="%1)"/>
      <w:lvlJc w:val="left"/>
      <w:pPr>
        <w:tabs>
          <w:tab w:val="num" w:pos="360"/>
        </w:tabs>
        <w:ind w:left="360" w:hanging="360"/>
      </w:pPr>
      <w:rPr>
        <w:rFonts w:ascii="Times New Roman" w:hAnsi="Times New Roman" w:cs="Times New Roman" w:hint="default"/>
        <w:b w:val="0"/>
        <w:i w:val="0"/>
        <w:color w:val="auto"/>
        <w:sz w:val="24"/>
        <w:u w:val="none"/>
      </w:rPr>
    </w:lvl>
    <w:lvl w:ilvl="1" w:tplc="0405000F" w:tentative="1">
      <w:start w:val="1"/>
      <w:numFmt w:val="lowerLetter"/>
      <w:lvlText w:val="%2."/>
      <w:lvlJc w:val="left"/>
      <w:pPr>
        <w:tabs>
          <w:tab w:val="num" w:pos="1440"/>
        </w:tabs>
        <w:ind w:left="1440" w:hanging="360"/>
      </w:pPr>
    </w:lvl>
    <w:lvl w:ilvl="2" w:tplc="49384418" w:tentative="1">
      <w:start w:val="1"/>
      <w:numFmt w:val="lowerRoman"/>
      <w:lvlText w:val="%3."/>
      <w:lvlJc w:val="right"/>
      <w:pPr>
        <w:tabs>
          <w:tab w:val="num" w:pos="2160"/>
        </w:tabs>
        <w:ind w:left="2160" w:hanging="180"/>
      </w:pPr>
    </w:lvl>
    <w:lvl w:ilvl="3" w:tplc="04050001" w:tentative="1">
      <w:start w:val="1"/>
      <w:numFmt w:val="decimal"/>
      <w:lvlText w:val="%4."/>
      <w:lvlJc w:val="left"/>
      <w:pPr>
        <w:tabs>
          <w:tab w:val="num" w:pos="2880"/>
        </w:tabs>
        <w:ind w:left="2880" w:hanging="360"/>
      </w:pPr>
    </w:lvl>
    <w:lvl w:ilvl="4" w:tplc="04050003" w:tentative="1">
      <w:start w:val="1"/>
      <w:numFmt w:val="lowerLetter"/>
      <w:lvlText w:val="%5."/>
      <w:lvlJc w:val="left"/>
      <w:pPr>
        <w:tabs>
          <w:tab w:val="num" w:pos="3600"/>
        </w:tabs>
        <w:ind w:left="3600" w:hanging="360"/>
      </w:pPr>
    </w:lvl>
    <w:lvl w:ilvl="5" w:tplc="04050005" w:tentative="1">
      <w:start w:val="1"/>
      <w:numFmt w:val="lowerRoman"/>
      <w:lvlText w:val="%6."/>
      <w:lvlJc w:val="right"/>
      <w:pPr>
        <w:tabs>
          <w:tab w:val="num" w:pos="4320"/>
        </w:tabs>
        <w:ind w:left="4320" w:hanging="180"/>
      </w:pPr>
    </w:lvl>
    <w:lvl w:ilvl="6" w:tplc="04050001" w:tentative="1">
      <w:start w:val="1"/>
      <w:numFmt w:val="decimal"/>
      <w:lvlText w:val="%7."/>
      <w:lvlJc w:val="left"/>
      <w:pPr>
        <w:tabs>
          <w:tab w:val="num" w:pos="5040"/>
        </w:tabs>
        <w:ind w:left="5040" w:hanging="360"/>
      </w:pPr>
    </w:lvl>
    <w:lvl w:ilvl="7" w:tplc="04050003" w:tentative="1">
      <w:start w:val="1"/>
      <w:numFmt w:val="lowerLetter"/>
      <w:lvlText w:val="%8."/>
      <w:lvlJc w:val="left"/>
      <w:pPr>
        <w:tabs>
          <w:tab w:val="num" w:pos="5760"/>
        </w:tabs>
        <w:ind w:left="5760" w:hanging="360"/>
      </w:pPr>
    </w:lvl>
    <w:lvl w:ilvl="8" w:tplc="04050005" w:tentative="1">
      <w:start w:val="1"/>
      <w:numFmt w:val="lowerRoman"/>
      <w:lvlText w:val="%9."/>
      <w:lvlJc w:val="right"/>
      <w:pPr>
        <w:tabs>
          <w:tab w:val="num" w:pos="6480"/>
        </w:tabs>
        <w:ind w:left="6480" w:hanging="180"/>
      </w:pPr>
    </w:lvl>
  </w:abstractNum>
  <w:abstractNum w:abstractNumId="210">
    <w:nsid w:val="5C1B4C24"/>
    <w:multiLevelType w:val="hybridMultilevel"/>
    <w:tmpl w:val="1ABE6D1C"/>
    <w:lvl w:ilvl="0" w:tplc="FA981F46">
      <w:start w:val="1"/>
      <w:numFmt w:val="decimal"/>
      <w:lvlText w:val="%1)"/>
      <w:lvlJc w:val="left"/>
      <w:pPr>
        <w:tabs>
          <w:tab w:val="num" w:pos="540"/>
        </w:tabs>
        <w:ind w:left="54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1">
    <w:nsid w:val="5C487553"/>
    <w:multiLevelType w:val="hybridMultilevel"/>
    <w:tmpl w:val="1A603ADE"/>
    <w:lvl w:ilvl="0" w:tplc="BD363E4A">
      <w:start w:val="1"/>
      <w:numFmt w:val="decimal"/>
      <w:lvlText w:val="%1)"/>
      <w:lvlJc w:val="left"/>
      <w:pPr>
        <w:tabs>
          <w:tab w:val="num" w:pos="540"/>
        </w:tabs>
        <w:ind w:left="540" w:hanging="360"/>
      </w:pPr>
      <w:rPr>
        <w:rFonts w:hint="default"/>
      </w:rPr>
    </w:lvl>
    <w:lvl w:ilvl="1" w:tplc="0405000F">
      <w:start w:val="1"/>
      <w:numFmt w:val="lowerLetter"/>
      <w:lvlText w:val="%2)"/>
      <w:lvlJc w:val="left"/>
      <w:pPr>
        <w:tabs>
          <w:tab w:val="num" w:pos="1440"/>
        </w:tabs>
        <w:ind w:left="1440" w:hanging="360"/>
      </w:pPr>
      <w:rPr>
        <w:rFonts w:hint="default"/>
      </w:rPr>
    </w:lvl>
    <w:lvl w:ilvl="2" w:tplc="49384418">
      <w:start w:val="1"/>
      <w:numFmt w:val="lowerRoman"/>
      <w:lvlText w:val="%3."/>
      <w:lvlJc w:val="right"/>
      <w:pPr>
        <w:tabs>
          <w:tab w:val="num" w:pos="2160"/>
        </w:tabs>
        <w:ind w:left="2160" w:hanging="180"/>
      </w:pPr>
    </w:lvl>
    <w:lvl w:ilvl="3" w:tplc="04050001">
      <w:start w:val="1"/>
      <w:numFmt w:val="decimal"/>
      <w:lvlText w:val="%4."/>
      <w:lvlJc w:val="left"/>
      <w:pPr>
        <w:tabs>
          <w:tab w:val="num" w:pos="2880"/>
        </w:tabs>
        <w:ind w:left="2880" w:hanging="360"/>
      </w:pPr>
    </w:lvl>
    <w:lvl w:ilvl="4" w:tplc="04050003" w:tentative="1">
      <w:start w:val="1"/>
      <w:numFmt w:val="lowerLetter"/>
      <w:lvlText w:val="%5."/>
      <w:lvlJc w:val="left"/>
      <w:pPr>
        <w:tabs>
          <w:tab w:val="num" w:pos="3600"/>
        </w:tabs>
        <w:ind w:left="3600" w:hanging="360"/>
      </w:pPr>
    </w:lvl>
    <w:lvl w:ilvl="5" w:tplc="04050005" w:tentative="1">
      <w:start w:val="1"/>
      <w:numFmt w:val="lowerRoman"/>
      <w:lvlText w:val="%6."/>
      <w:lvlJc w:val="right"/>
      <w:pPr>
        <w:tabs>
          <w:tab w:val="num" w:pos="4320"/>
        </w:tabs>
        <w:ind w:left="4320" w:hanging="180"/>
      </w:pPr>
    </w:lvl>
    <w:lvl w:ilvl="6" w:tplc="04050001" w:tentative="1">
      <w:start w:val="1"/>
      <w:numFmt w:val="decimal"/>
      <w:lvlText w:val="%7."/>
      <w:lvlJc w:val="left"/>
      <w:pPr>
        <w:tabs>
          <w:tab w:val="num" w:pos="5040"/>
        </w:tabs>
        <w:ind w:left="5040" w:hanging="360"/>
      </w:pPr>
    </w:lvl>
    <w:lvl w:ilvl="7" w:tplc="04050003" w:tentative="1">
      <w:start w:val="1"/>
      <w:numFmt w:val="lowerLetter"/>
      <w:lvlText w:val="%8."/>
      <w:lvlJc w:val="left"/>
      <w:pPr>
        <w:tabs>
          <w:tab w:val="num" w:pos="5760"/>
        </w:tabs>
        <w:ind w:left="5760" w:hanging="360"/>
      </w:pPr>
    </w:lvl>
    <w:lvl w:ilvl="8" w:tplc="04050005" w:tentative="1">
      <w:start w:val="1"/>
      <w:numFmt w:val="lowerRoman"/>
      <w:lvlText w:val="%9."/>
      <w:lvlJc w:val="right"/>
      <w:pPr>
        <w:tabs>
          <w:tab w:val="num" w:pos="6480"/>
        </w:tabs>
        <w:ind w:left="6480" w:hanging="180"/>
      </w:pPr>
    </w:lvl>
  </w:abstractNum>
  <w:abstractNum w:abstractNumId="212">
    <w:nsid w:val="5CD762D4"/>
    <w:multiLevelType w:val="hybridMultilevel"/>
    <w:tmpl w:val="6E008B74"/>
    <w:lvl w:ilvl="0" w:tplc="0310C448">
      <w:start w:val="1"/>
      <w:numFmt w:val="decimal"/>
      <w:lvlText w:val="%1)"/>
      <w:lvlJc w:val="left"/>
      <w:pPr>
        <w:tabs>
          <w:tab w:val="num" w:pos="720"/>
        </w:tabs>
        <w:ind w:left="720" w:hanging="360"/>
      </w:pPr>
      <w:rPr>
        <w:i w:val="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3">
    <w:nsid w:val="5D350F45"/>
    <w:multiLevelType w:val="hybridMultilevel"/>
    <w:tmpl w:val="ADEA8ACE"/>
    <w:lvl w:ilvl="0" w:tplc="FFFFFFFF">
      <w:start w:val="1"/>
      <w:numFmt w:val="decimal"/>
      <w:lvlText w:val="%1)"/>
      <w:lvlJc w:val="left"/>
      <w:pPr>
        <w:tabs>
          <w:tab w:val="num" w:pos="360"/>
        </w:tabs>
        <w:ind w:left="360" w:hanging="360"/>
      </w:pPr>
      <w:rPr>
        <w:rFonts w:ascii="Times New Roman" w:hAnsi="Times New Roman" w:cs="Times New Roman" w:hint="default"/>
        <w:b w:val="0"/>
        <w:i w:val="0"/>
        <w:color w:val="auto"/>
        <w:sz w:val="24"/>
        <w:u w:val="none"/>
      </w:rPr>
    </w:lvl>
    <w:lvl w:ilvl="1" w:tplc="FFFFFFFF">
      <w:start w:val="4"/>
      <w:numFmt w:val="lowerLetter"/>
      <w:lvlText w:val="%2)"/>
      <w:lvlJc w:val="left"/>
      <w:pPr>
        <w:tabs>
          <w:tab w:val="num" w:pos="1440"/>
        </w:tabs>
        <w:ind w:left="1440" w:hanging="360"/>
      </w:pPr>
      <w:rPr>
        <w:rFonts w:hint="default"/>
        <w:b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14">
    <w:nsid w:val="5D95608F"/>
    <w:multiLevelType w:val="hybridMultilevel"/>
    <w:tmpl w:val="8AD48B22"/>
    <w:lvl w:ilvl="0" w:tplc="6D2EFFAE">
      <w:start w:val="1"/>
      <w:numFmt w:val="decimal"/>
      <w:lvlText w:val="%1)"/>
      <w:lvlJc w:val="left"/>
      <w:pPr>
        <w:tabs>
          <w:tab w:val="num" w:pos="360"/>
        </w:tabs>
        <w:ind w:left="360" w:hanging="360"/>
      </w:pPr>
      <w:rPr>
        <w:b w:val="0"/>
        <w:bCs w:val="0"/>
      </w:r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215">
    <w:nsid w:val="5E553E89"/>
    <w:multiLevelType w:val="hybridMultilevel"/>
    <w:tmpl w:val="B5D2EBDE"/>
    <w:lvl w:ilvl="0" w:tplc="04050017">
      <w:start w:val="1"/>
      <w:numFmt w:val="bullet"/>
      <w:lvlText w:val=""/>
      <w:lvlJc w:val="left"/>
      <w:pPr>
        <w:tabs>
          <w:tab w:val="num" w:pos="567"/>
        </w:tabs>
        <w:ind w:left="567" w:hanging="567"/>
      </w:pPr>
      <w:rPr>
        <w:rFonts w:ascii="Symbol" w:hAnsi="Symbol" w:hint="default"/>
      </w:rPr>
    </w:lvl>
    <w:lvl w:ilvl="1" w:tplc="04050019">
      <w:start w:val="1"/>
      <w:numFmt w:val="bullet"/>
      <w:lvlText w:val="-"/>
      <w:lvlJc w:val="left"/>
      <w:pPr>
        <w:tabs>
          <w:tab w:val="num" w:pos="1080"/>
        </w:tabs>
        <w:ind w:left="1080" w:hanging="360"/>
      </w:pPr>
      <w:rPr>
        <w:rFonts w:ascii="Verdana" w:eastAsia="Times New Roman" w:hAnsi="Verdana" w:cs="Times New Roman" w:hint="default"/>
      </w:rPr>
    </w:lvl>
    <w:lvl w:ilvl="2" w:tplc="0405001B" w:tentative="1">
      <w:start w:val="1"/>
      <w:numFmt w:val="bullet"/>
      <w:lvlText w:val=""/>
      <w:lvlJc w:val="left"/>
      <w:pPr>
        <w:tabs>
          <w:tab w:val="num" w:pos="1800"/>
        </w:tabs>
        <w:ind w:left="1800" w:hanging="360"/>
      </w:pPr>
      <w:rPr>
        <w:rFonts w:ascii="Wingdings" w:hAnsi="Wingdings" w:hint="default"/>
      </w:rPr>
    </w:lvl>
    <w:lvl w:ilvl="3" w:tplc="0405000F" w:tentative="1">
      <w:start w:val="1"/>
      <w:numFmt w:val="bullet"/>
      <w:lvlText w:val=""/>
      <w:lvlJc w:val="left"/>
      <w:pPr>
        <w:tabs>
          <w:tab w:val="num" w:pos="2520"/>
        </w:tabs>
        <w:ind w:left="2520" w:hanging="360"/>
      </w:pPr>
      <w:rPr>
        <w:rFonts w:ascii="Symbol" w:hAnsi="Symbol" w:hint="default"/>
      </w:rPr>
    </w:lvl>
    <w:lvl w:ilvl="4" w:tplc="04050019" w:tentative="1">
      <w:start w:val="1"/>
      <w:numFmt w:val="bullet"/>
      <w:lvlText w:val="o"/>
      <w:lvlJc w:val="left"/>
      <w:pPr>
        <w:tabs>
          <w:tab w:val="num" w:pos="3240"/>
        </w:tabs>
        <w:ind w:left="3240" w:hanging="360"/>
      </w:pPr>
      <w:rPr>
        <w:rFonts w:ascii="Courier New" w:hAnsi="Courier New" w:hint="default"/>
      </w:rPr>
    </w:lvl>
    <w:lvl w:ilvl="5" w:tplc="0405001B" w:tentative="1">
      <w:start w:val="1"/>
      <w:numFmt w:val="bullet"/>
      <w:lvlText w:val=""/>
      <w:lvlJc w:val="left"/>
      <w:pPr>
        <w:tabs>
          <w:tab w:val="num" w:pos="3960"/>
        </w:tabs>
        <w:ind w:left="3960" w:hanging="360"/>
      </w:pPr>
      <w:rPr>
        <w:rFonts w:ascii="Wingdings" w:hAnsi="Wingdings" w:hint="default"/>
      </w:rPr>
    </w:lvl>
    <w:lvl w:ilvl="6" w:tplc="0405000F" w:tentative="1">
      <w:start w:val="1"/>
      <w:numFmt w:val="bullet"/>
      <w:lvlText w:val=""/>
      <w:lvlJc w:val="left"/>
      <w:pPr>
        <w:tabs>
          <w:tab w:val="num" w:pos="4680"/>
        </w:tabs>
        <w:ind w:left="4680" w:hanging="360"/>
      </w:pPr>
      <w:rPr>
        <w:rFonts w:ascii="Symbol" w:hAnsi="Symbol" w:hint="default"/>
      </w:rPr>
    </w:lvl>
    <w:lvl w:ilvl="7" w:tplc="04050019" w:tentative="1">
      <w:start w:val="1"/>
      <w:numFmt w:val="bullet"/>
      <w:lvlText w:val="o"/>
      <w:lvlJc w:val="left"/>
      <w:pPr>
        <w:tabs>
          <w:tab w:val="num" w:pos="5400"/>
        </w:tabs>
        <w:ind w:left="5400" w:hanging="360"/>
      </w:pPr>
      <w:rPr>
        <w:rFonts w:ascii="Courier New" w:hAnsi="Courier New" w:hint="default"/>
      </w:rPr>
    </w:lvl>
    <w:lvl w:ilvl="8" w:tplc="0405001B" w:tentative="1">
      <w:start w:val="1"/>
      <w:numFmt w:val="bullet"/>
      <w:lvlText w:val=""/>
      <w:lvlJc w:val="left"/>
      <w:pPr>
        <w:tabs>
          <w:tab w:val="num" w:pos="6120"/>
        </w:tabs>
        <w:ind w:left="6120" w:hanging="360"/>
      </w:pPr>
      <w:rPr>
        <w:rFonts w:ascii="Wingdings" w:hAnsi="Wingdings" w:hint="default"/>
      </w:rPr>
    </w:lvl>
  </w:abstractNum>
  <w:abstractNum w:abstractNumId="216">
    <w:nsid w:val="60921445"/>
    <w:multiLevelType w:val="hybridMultilevel"/>
    <w:tmpl w:val="BC520900"/>
    <w:lvl w:ilvl="0" w:tplc="97A64446">
      <w:start w:val="1"/>
      <w:numFmt w:val="decimal"/>
      <w:lvlText w:val="%1)"/>
      <w:lvlJc w:val="left"/>
      <w:pPr>
        <w:tabs>
          <w:tab w:val="num" w:pos="360"/>
        </w:tabs>
        <w:ind w:left="360" w:hanging="360"/>
      </w:pPr>
      <w:rPr>
        <w:rFonts w:hint="default"/>
        <w:i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7">
    <w:nsid w:val="60962921"/>
    <w:multiLevelType w:val="hybridMultilevel"/>
    <w:tmpl w:val="0B621D0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8">
    <w:nsid w:val="60BB2469"/>
    <w:multiLevelType w:val="hybridMultilevel"/>
    <w:tmpl w:val="90DE33A0"/>
    <w:lvl w:ilvl="0" w:tplc="D0FE5C4A">
      <w:start w:val="1"/>
      <w:numFmt w:val="bullet"/>
      <w:lvlText w:val="–"/>
      <w:lvlJc w:val="left"/>
      <w:pPr>
        <w:tabs>
          <w:tab w:val="num" w:pos="720"/>
        </w:tabs>
        <w:ind w:left="720" w:hanging="360"/>
      </w:pPr>
      <w:rPr>
        <w:rFonts w:ascii="Times New Roman" w:eastAsia="Times New Roman" w:hAnsi="Times New Roman" w:cs="Times New Roman" w:hint="default"/>
      </w:rPr>
    </w:lvl>
    <w:lvl w:ilvl="1" w:tplc="04050019">
      <w:start w:val="1"/>
      <w:numFmt w:val="bullet"/>
      <w:lvlText w:val="o"/>
      <w:lvlJc w:val="left"/>
      <w:pPr>
        <w:tabs>
          <w:tab w:val="num" w:pos="1440"/>
        </w:tabs>
        <w:ind w:left="1440" w:hanging="360"/>
      </w:pPr>
      <w:rPr>
        <w:rFonts w:ascii="Courier New" w:hAnsi="Courier New" w:cs="Courier New" w:hint="default"/>
      </w:rPr>
    </w:lvl>
    <w:lvl w:ilvl="2" w:tplc="0405001B">
      <w:start w:val="1"/>
      <w:numFmt w:val="bullet"/>
      <w:lvlText w:val=""/>
      <w:lvlJc w:val="left"/>
      <w:pPr>
        <w:tabs>
          <w:tab w:val="num" w:pos="2160"/>
        </w:tabs>
        <w:ind w:left="2160" w:hanging="360"/>
      </w:pPr>
      <w:rPr>
        <w:rFonts w:ascii="Wingdings" w:hAnsi="Wingdings" w:hint="default"/>
      </w:rPr>
    </w:lvl>
    <w:lvl w:ilvl="3" w:tplc="0405000F" w:tentative="1">
      <w:start w:val="1"/>
      <w:numFmt w:val="bullet"/>
      <w:lvlText w:val=""/>
      <w:lvlJc w:val="left"/>
      <w:pPr>
        <w:tabs>
          <w:tab w:val="num" w:pos="2880"/>
        </w:tabs>
        <w:ind w:left="2880" w:hanging="360"/>
      </w:pPr>
      <w:rPr>
        <w:rFonts w:ascii="Symbol" w:hAnsi="Symbol" w:hint="default"/>
      </w:rPr>
    </w:lvl>
    <w:lvl w:ilvl="4" w:tplc="04050019" w:tentative="1">
      <w:start w:val="1"/>
      <w:numFmt w:val="bullet"/>
      <w:lvlText w:val="o"/>
      <w:lvlJc w:val="left"/>
      <w:pPr>
        <w:tabs>
          <w:tab w:val="num" w:pos="3600"/>
        </w:tabs>
        <w:ind w:left="3600" w:hanging="360"/>
      </w:pPr>
      <w:rPr>
        <w:rFonts w:ascii="Courier New" w:hAnsi="Courier New" w:cs="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cs="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219">
    <w:nsid w:val="60DD3A42"/>
    <w:multiLevelType w:val="hybridMultilevel"/>
    <w:tmpl w:val="7E8C37AE"/>
    <w:lvl w:ilvl="0" w:tplc="04050011">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0">
    <w:nsid w:val="60ED24BA"/>
    <w:multiLevelType w:val="hybridMultilevel"/>
    <w:tmpl w:val="40DCCACA"/>
    <w:lvl w:ilvl="0" w:tplc="59904D4C">
      <w:start w:val="1"/>
      <w:numFmt w:val="decimal"/>
      <w:lvlText w:val="%1."/>
      <w:lvlJc w:val="left"/>
      <w:pPr>
        <w:tabs>
          <w:tab w:val="num" w:pos="720"/>
        </w:tabs>
        <w:ind w:left="720" w:hanging="360"/>
      </w:pPr>
      <w:rPr>
        <w:rFonts w:hint="default"/>
      </w:rPr>
    </w:lvl>
    <w:lvl w:ilvl="1" w:tplc="04050019">
      <w:numFmt w:val="none"/>
      <w:lvlText w:val=""/>
      <w:lvlJc w:val="left"/>
      <w:pPr>
        <w:tabs>
          <w:tab w:val="num" w:pos="360"/>
        </w:tabs>
      </w:pPr>
    </w:lvl>
    <w:lvl w:ilvl="2" w:tplc="0405001B">
      <w:numFmt w:val="none"/>
      <w:lvlText w:val=""/>
      <w:lvlJc w:val="left"/>
      <w:pPr>
        <w:tabs>
          <w:tab w:val="num" w:pos="360"/>
        </w:tabs>
      </w:pPr>
    </w:lvl>
    <w:lvl w:ilvl="3" w:tplc="0405000F">
      <w:numFmt w:val="none"/>
      <w:lvlText w:val=""/>
      <w:lvlJc w:val="left"/>
      <w:pPr>
        <w:tabs>
          <w:tab w:val="num" w:pos="360"/>
        </w:tabs>
      </w:pPr>
    </w:lvl>
    <w:lvl w:ilvl="4" w:tplc="04050019">
      <w:numFmt w:val="none"/>
      <w:lvlText w:val=""/>
      <w:lvlJc w:val="left"/>
      <w:pPr>
        <w:tabs>
          <w:tab w:val="num" w:pos="360"/>
        </w:tabs>
      </w:pPr>
    </w:lvl>
    <w:lvl w:ilvl="5" w:tplc="0405001B">
      <w:numFmt w:val="none"/>
      <w:lvlText w:val=""/>
      <w:lvlJc w:val="left"/>
      <w:pPr>
        <w:tabs>
          <w:tab w:val="num" w:pos="360"/>
        </w:tabs>
      </w:pPr>
    </w:lvl>
    <w:lvl w:ilvl="6" w:tplc="0405000F">
      <w:numFmt w:val="none"/>
      <w:lvlText w:val=""/>
      <w:lvlJc w:val="left"/>
      <w:pPr>
        <w:tabs>
          <w:tab w:val="num" w:pos="360"/>
        </w:tabs>
      </w:pPr>
    </w:lvl>
    <w:lvl w:ilvl="7" w:tplc="04050019">
      <w:numFmt w:val="none"/>
      <w:lvlText w:val=""/>
      <w:lvlJc w:val="left"/>
      <w:pPr>
        <w:tabs>
          <w:tab w:val="num" w:pos="360"/>
        </w:tabs>
      </w:pPr>
    </w:lvl>
    <w:lvl w:ilvl="8" w:tplc="0405001B">
      <w:numFmt w:val="none"/>
      <w:lvlText w:val=""/>
      <w:lvlJc w:val="left"/>
      <w:pPr>
        <w:tabs>
          <w:tab w:val="num" w:pos="360"/>
        </w:tabs>
      </w:pPr>
    </w:lvl>
  </w:abstractNum>
  <w:abstractNum w:abstractNumId="221">
    <w:nsid w:val="61135E55"/>
    <w:multiLevelType w:val="multilevel"/>
    <w:tmpl w:val="0405001D"/>
    <w:lvl w:ilvl="0">
      <w:start w:val="1"/>
      <w:numFmt w:val="lowerLetter"/>
      <w:lvlText w:val="%1)"/>
      <w:lvlJc w:val="left"/>
      <w:pPr>
        <w:tabs>
          <w:tab w:val="num" w:pos="360"/>
        </w:tabs>
        <w:ind w:left="360" w:hanging="360"/>
      </w:pPr>
      <w:rPr>
        <w:rFonts w:ascii="Times New Roman" w:hAnsi="Times New Roman"/>
        <w:b/>
        <w:u w:val="none"/>
      </w:rPr>
    </w:lvl>
    <w:lvl w:ilvl="1">
      <w:start w:val="1"/>
      <w:numFmt w:val="decimal"/>
      <w:lvlText w:val="%2)"/>
      <w:lvlJc w:val="left"/>
      <w:pPr>
        <w:tabs>
          <w:tab w:val="num" w:pos="720"/>
        </w:tabs>
        <w:ind w:left="720" w:hanging="360"/>
      </w:pPr>
      <w:rPr>
        <w:rFonts w:ascii="Times New Roman" w:hAnsi="Times New Roman"/>
      </w:rPr>
    </w:lvl>
    <w:lvl w:ilvl="2">
      <w:start w:val="1"/>
      <w:numFmt w:val="none"/>
      <w:lvlText w:val="%3"/>
      <w:lvlJc w:val="left"/>
      <w:pPr>
        <w:tabs>
          <w:tab w:val="num" w:pos="1080"/>
        </w:tabs>
        <w:ind w:left="1080" w:hanging="360"/>
      </w:pPr>
      <w:rPr>
        <w:rFonts w:ascii="Courier New" w:hAnsi="Courier New" w:hint="default"/>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2">
    <w:nsid w:val="617F0439"/>
    <w:multiLevelType w:val="hybridMultilevel"/>
    <w:tmpl w:val="702229FC"/>
    <w:lvl w:ilvl="0" w:tplc="BF06DB86">
      <w:start w:val="2"/>
      <w:numFmt w:val="bullet"/>
      <w:lvlText w:val="-"/>
      <w:lvlJc w:val="left"/>
      <w:pPr>
        <w:ind w:left="720" w:hanging="360"/>
      </w:pPr>
      <w:rPr>
        <w:rFonts w:ascii="Times New Roman" w:eastAsia="Times New Roman" w:hAnsi="Times New Roman" w:cs="Times New Roman"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3">
    <w:nsid w:val="61A969D0"/>
    <w:multiLevelType w:val="hybridMultilevel"/>
    <w:tmpl w:val="52B41D78"/>
    <w:lvl w:ilvl="0" w:tplc="FFFFFFFF">
      <w:start w:val="1"/>
      <w:numFmt w:val="bullet"/>
      <w:lvlText w:val="-"/>
      <w:lvlJc w:val="left"/>
      <w:pPr>
        <w:tabs>
          <w:tab w:val="num" w:pos="360"/>
        </w:tabs>
        <w:ind w:left="360" w:hanging="360"/>
      </w:pPr>
      <w:rPr>
        <w:rFonts w:ascii="Times New Roman" w:eastAsia="Times New Roman" w:hAnsi="Times New Roman" w:cs="Times New Roman"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24">
    <w:nsid w:val="61CA5C89"/>
    <w:multiLevelType w:val="hybridMultilevel"/>
    <w:tmpl w:val="6052C766"/>
    <w:lvl w:ilvl="0" w:tplc="46F0C33E">
      <w:start w:val="9"/>
      <w:numFmt w:val="bullet"/>
      <w:lvlText w:val="-"/>
      <w:lvlJc w:val="left"/>
      <w:pPr>
        <w:tabs>
          <w:tab w:val="num" w:pos="0"/>
        </w:tabs>
        <w:ind w:left="0" w:firstLine="0"/>
      </w:pPr>
      <w:rPr>
        <w:rFonts w:ascii="Times New Roman" w:eastAsia="Times New Roman" w:hAnsi="Times New Roman" w:cs="Times New Roman" w:hint="default"/>
      </w:rPr>
    </w:lvl>
    <w:lvl w:ilvl="1" w:tplc="FDCAC1D4">
      <w:start w:val="1"/>
      <w:numFmt w:val="bullet"/>
      <w:lvlText w:val="o"/>
      <w:lvlJc w:val="left"/>
      <w:pPr>
        <w:tabs>
          <w:tab w:val="num" w:pos="1440"/>
        </w:tabs>
        <w:ind w:left="1440" w:hanging="360"/>
      </w:pPr>
      <w:rPr>
        <w:rFonts w:ascii="Courier New" w:hAnsi="Courier New" w:cs="Courier New" w:hint="default"/>
      </w:rPr>
    </w:lvl>
    <w:lvl w:ilvl="2" w:tplc="0405001B" w:tentative="1">
      <w:start w:val="1"/>
      <w:numFmt w:val="bullet"/>
      <w:lvlText w:val=""/>
      <w:lvlJc w:val="left"/>
      <w:pPr>
        <w:tabs>
          <w:tab w:val="num" w:pos="2160"/>
        </w:tabs>
        <w:ind w:left="2160" w:hanging="360"/>
      </w:pPr>
      <w:rPr>
        <w:rFonts w:ascii="Wingdings" w:hAnsi="Wingdings" w:hint="default"/>
      </w:rPr>
    </w:lvl>
    <w:lvl w:ilvl="3" w:tplc="0405000F" w:tentative="1">
      <w:start w:val="1"/>
      <w:numFmt w:val="bullet"/>
      <w:lvlText w:val=""/>
      <w:lvlJc w:val="left"/>
      <w:pPr>
        <w:tabs>
          <w:tab w:val="num" w:pos="2880"/>
        </w:tabs>
        <w:ind w:left="2880" w:hanging="360"/>
      </w:pPr>
      <w:rPr>
        <w:rFonts w:ascii="Symbol" w:hAnsi="Symbol" w:hint="default"/>
      </w:rPr>
    </w:lvl>
    <w:lvl w:ilvl="4" w:tplc="04050019" w:tentative="1">
      <w:start w:val="1"/>
      <w:numFmt w:val="bullet"/>
      <w:lvlText w:val="o"/>
      <w:lvlJc w:val="left"/>
      <w:pPr>
        <w:tabs>
          <w:tab w:val="num" w:pos="3600"/>
        </w:tabs>
        <w:ind w:left="3600" w:hanging="360"/>
      </w:pPr>
      <w:rPr>
        <w:rFonts w:ascii="Courier New" w:hAnsi="Courier New" w:cs="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cs="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225">
    <w:nsid w:val="63335A3E"/>
    <w:multiLevelType w:val="hybridMultilevel"/>
    <w:tmpl w:val="9BD25050"/>
    <w:lvl w:ilvl="0" w:tplc="79CAC568">
      <w:start w:val="1"/>
      <w:numFmt w:val="decimal"/>
      <w:lvlText w:val="%1)"/>
      <w:lvlJc w:val="left"/>
      <w:pPr>
        <w:tabs>
          <w:tab w:val="num" w:pos="1068"/>
        </w:tabs>
        <w:ind w:left="1068"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6">
    <w:nsid w:val="63A03A83"/>
    <w:multiLevelType w:val="hybridMultilevel"/>
    <w:tmpl w:val="2C4CC2AA"/>
    <w:lvl w:ilvl="0" w:tplc="FBE4F122">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7">
    <w:nsid w:val="63EA546E"/>
    <w:multiLevelType w:val="hybridMultilevel"/>
    <w:tmpl w:val="868C0AD0"/>
    <w:lvl w:ilvl="0" w:tplc="CBECD2AE">
      <w:numFmt w:val="bullet"/>
      <w:lvlText w:val="-"/>
      <w:lvlJc w:val="left"/>
      <w:pPr>
        <w:ind w:left="1125" w:hanging="360"/>
      </w:pPr>
      <w:rPr>
        <w:rFonts w:ascii="Times New Roman" w:eastAsia="Times New Roman" w:hAnsi="Times New Roman" w:cs="Times New Roman" w:hint="default"/>
        <w:i/>
      </w:rPr>
    </w:lvl>
    <w:lvl w:ilvl="1" w:tplc="04050003" w:tentative="1">
      <w:start w:val="1"/>
      <w:numFmt w:val="bullet"/>
      <w:lvlText w:val="o"/>
      <w:lvlJc w:val="left"/>
      <w:pPr>
        <w:ind w:left="1845" w:hanging="360"/>
      </w:pPr>
      <w:rPr>
        <w:rFonts w:ascii="Courier New" w:hAnsi="Courier New" w:cs="Courier New" w:hint="default"/>
      </w:rPr>
    </w:lvl>
    <w:lvl w:ilvl="2" w:tplc="04050005" w:tentative="1">
      <w:start w:val="1"/>
      <w:numFmt w:val="bullet"/>
      <w:lvlText w:val=""/>
      <w:lvlJc w:val="left"/>
      <w:pPr>
        <w:ind w:left="2565" w:hanging="360"/>
      </w:pPr>
      <w:rPr>
        <w:rFonts w:ascii="Wingdings" w:hAnsi="Wingdings" w:hint="default"/>
      </w:rPr>
    </w:lvl>
    <w:lvl w:ilvl="3" w:tplc="04050001" w:tentative="1">
      <w:start w:val="1"/>
      <w:numFmt w:val="bullet"/>
      <w:lvlText w:val=""/>
      <w:lvlJc w:val="left"/>
      <w:pPr>
        <w:ind w:left="3285" w:hanging="360"/>
      </w:pPr>
      <w:rPr>
        <w:rFonts w:ascii="Symbol" w:hAnsi="Symbol" w:hint="default"/>
      </w:rPr>
    </w:lvl>
    <w:lvl w:ilvl="4" w:tplc="04050003" w:tentative="1">
      <w:start w:val="1"/>
      <w:numFmt w:val="bullet"/>
      <w:lvlText w:val="o"/>
      <w:lvlJc w:val="left"/>
      <w:pPr>
        <w:ind w:left="4005" w:hanging="360"/>
      </w:pPr>
      <w:rPr>
        <w:rFonts w:ascii="Courier New" w:hAnsi="Courier New" w:cs="Courier New" w:hint="default"/>
      </w:rPr>
    </w:lvl>
    <w:lvl w:ilvl="5" w:tplc="04050005" w:tentative="1">
      <w:start w:val="1"/>
      <w:numFmt w:val="bullet"/>
      <w:lvlText w:val=""/>
      <w:lvlJc w:val="left"/>
      <w:pPr>
        <w:ind w:left="4725" w:hanging="360"/>
      </w:pPr>
      <w:rPr>
        <w:rFonts w:ascii="Wingdings" w:hAnsi="Wingdings" w:hint="default"/>
      </w:rPr>
    </w:lvl>
    <w:lvl w:ilvl="6" w:tplc="04050001" w:tentative="1">
      <w:start w:val="1"/>
      <w:numFmt w:val="bullet"/>
      <w:lvlText w:val=""/>
      <w:lvlJc w:val="left"/>
      <w:pPr>
        <w:ind w:left="5445" w:hanging="360"/>
      </w:pPr>
      <w:rPr>
        <w:rFonts w:ascii="Symbol" w:hAnsi="Symbol" w:hint="default"/>
      </w:rPr>
    </w:lvl>
    <w:lvl w:ilvl="7" w:tplc="04050003" w:tentative="1">
      <w:start w:val="1"/>
      <w:numFmt w:val="bullet"/>
      <w:lvlText w:val="o"/>
      <w:lvlJc w:val="left"/>
      <w:pPr>
        <w:ind w:left="6165" w:hanging="360"/>
      </w:pPr>
      <w:rPr>
        <w:rFonts w:ascii="Courier New" w:hAnsi="Courier New" w:cs="Courier New" w:hint="default"/>
      </w:rPr>
    </w:lvl>
    <w:lvl w:ilvl="8" w:tplc="04050005" w:tentative="1">
      <w:start w:val="1"/>
      <w:numFmt w:val="bullet"/>
      <w:lvlText w:val=""/>
      <w:lvlJc w:val="left"/>
      <w:pPr>
        <w:ind w:left="6885" w:hanging="360"/>
      </w:pPr>
      <w:rPr>
        <w:rFonts w:ascii="Wingdings" w:hAnsi="Wingdings" w:hint="default"/>
      </w:rPr>
    </w:lvl>
  </w:abstractNum>
  <w:abstractNum w:abstractNumId="228">
    <w:nsid w:val="64305C04"/>
    <w:multiLevelType w:val="hybridMultilevel"/>
    <w:tmpl w:val="2746FA80"/>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9">
    <w:nsid w:val="645A206D"/>
    <w:multiLevelType w:val="hybridMultilevel"/>
    <w:tmpl w:val="7890CC0A"/>
    <w:lvl w:ilvl="0" w:tplc="8BBE5CF6">
      <w:start w:val="2"/>
      <w:numFmt w:val="decimal"/>
      <w:lvlText w:val="%1."/>
      <w:lvlJc w:val="left"/>
      <w:pPr>
        <w:tabs>
          <w:tab w:val="num" w:pos="720"/>
        </w:tabs>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0">
    <w:nsid w:val="65757E46"/>
    <w:multiLevelType w:val="hybridMultilevel"/>
    <w:tmpl w:val="0FAA529A"/>
    <w:lvl w:ilvl="0" w:tplc="04050013">
      <w:start w:val="1"/>
      <w:numFmt w:val="upperRoman"/>
      <w:lvlText w:val="%1."/>
      <w:lvlJc w:val="righ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1">
    <w:nsid w:val="65A066AB"/>
    <w:multiLevelType w:val="hybridMultilevel"/>
    <w:tmpl w:val="FB687B04"/>
    <w:lvl w:ilvl="0" w:tplc="FFFFFFFF">
      <w:start w:val="1"/>
      <w:numFmt w:val="bullet"/>
      <w:lvlText w:val="-"/>
      <w:lvlJc w:val="left"/>
      <w:pPr>
        <w:tabs>
          <w:tab w:val="num" w:pos="360"/>
        </w:tabs>
        <w:ind w:left="360" w:hanging="360"/>
      </w:pPr>
      <w:rPr>
        <w:rFonts w:ascii="Times New Roman" w:eastAsia="Times New Roman" w:hAnsi="Times New Roman" w:cs="Times New Roman" w:hint="default"/>
        <w:color w:val="auto"/>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2">
    <w:nsid w:val="66D83B1B"/>
    <w:multiLevelType w:val="hybridMultilevel"/>
    <w:tmpl w:val="74987608"/>
    <w:lvl w:ilvl="0" w:tplc="CBECD2AE">
      <w:numFmt w:val="bullet"/>
      <w:lvlText w:val="-"/>
      <w:lvlJc w:val="left"/>
      <w:pPr>
        <w:ind w:left="1713" w:hanging="360"/>
      </w:pPr>
      <w:rPr>
        <w:rFonts w:ascii="Times New Roman" w:eastAsia="Times New Roman" w:hAnsi="Times New Roman" w:cs="Times New Roman" w:hint="default"/>
        <w:i/>
      </w:rPr>
    </w:lvl>
    <w:lvl w:ilvl="1" w:tplc="04050003" w:tentative="1">
      <w:start w:val="1"/>
      <w:numFmt w:val="bullet"/>
      <w:lvlText w:val="o"/>
      <w:lvlJc w:val="left"/>
      <w:pPr>
        <w:ind w:left="2433" w:hanging="360"/>
      </w:pPr>
      <w:rPr>
        <w:rFonts w:ascii="Courier New" w:hAnsi="Courier New" w:cs="Courier New" w:hint="default"/>
      </w:rPr>
    </w:lvl>
    <w:lvl w:ilvl="2" w:tplc="04050005" w:tentative="1">
      <w:start w:val="1"/>
      <w:numFmt w:val="bullet"/>
      <w:lvlText w:val=""/>
      <w:lvlJc w:val="left"/>
      <w:pPr>
        <w:ind w:left="3153" w:hanging="360"/>
      </w:pPr>
      <w:rPr>
        <w:rFonts w:ascii="Wingdings" w:hAnsi="Wingdings" w:hint="default"/>
      </w:rPr>
    </w:lvl>
    <w:lvl w:ilvl="3" w:tplc="04050001" w:tentative="1">
      <w:start w:val="1"/>
      <w:numFmt w:val="bullet"/>
      <w:lvlText w:val=""/>
      <w:lvlJc w:val="left"/>
      <w:pPr>
        <w:ind w:left="3873" w:hanging="360"/>
      </w:pPr>
      <w:rPr>
        <w:rFonts w:ascii="Symbol" w:hAnsi="Symbol" w:hint="default"/>
      </w:rPr>
    </w:lvl>
    <w:lvl w:ilvl="4" w:tplc="04050003" w:tentative="1">
      <w:start w:val="1"/>
      <w:numFmt w:val="bullet"/>
      <w:lvlText w:val="o"/>
      <w:lvlJc w:val="left"/>
      <w:pPr>
        <w:ind w:left="4593" w:hanging="360"/>
      </w:pPr>
      <w:rPr>
        <w:rFonts w:ascii="Courier New" w:hAnsi="Courier New" w:cs="Courier New" w:hint="default"/>
      </w:rPr>
    </w:lvl>
    <w:lvl w:ilvl="5" w:tplc="04050005" w:tentative="1">
      <w:start w:val="1"/>
      <w:numFmt w:val="bullet"/>
      <w:lvlText w:val=""/>
      <w:lvlJc w:val="left"/>
      <w:pPr>
        <w:ind w:left="5313" w:hanging="360"/>
      </w:pPr>
      <w:rPr>
        <w:rFonts w:ascii="Wingdings" w:hAnsi="Wingdings" w:hint="default"/>
      </w:rPr>
    </w:lvl>
    <w:lvl w:ilvl="6" w:tplc="04050001" w:tentative="1">
      <w:start w:val="1"/>
      <w:numFmt w:val="bullet"/>
      <w:lvlText w:val=""/>
      <w:lvlJc w:val="left"/>
      <w:pPr>
        <w:ind w:left="6033" w:hanging="360"/>
      </w:pPr>
      <w:rPr>
        <w:rFonts w:ascii="Symbol" w:hAnsi="Symbol" w:hint="default"/>
      </w:rPr>
    </w:lvl>
    <w:lvl w:ilvl="7" w:tplc="04050003" w:tentative="1">
      <w:start w:val="1"/>
      <w:numFmt w:val="bullet"/>
      <w:lvlText w:val="o"/>
      <w:lvlJc w:val="left"/>
      <w:pPr>
        <w:ind w:left="6753" w:hanging="360"/>
      </w:pPr>
      <w:rPr>
        <w:rFonts w:ascii="Courier New" w:hAnsi="Courier New" w:cs="Courier New" w:hint="default"/>
      </w:rPr>
    </w:lvl>
    <w:lvl w:ilvl="8" w:tplc="04050005" w:tentative="1">
      <w:start w:val="1"/>
      <w:numFmt w:val="bullet"/>
      <w:lvlText w:val=""/>
      <w:lvlJc w:val="left"/>
      <w:pPr>
        <w:ind w:left="7473" w:hanging="360"/>
      </w:pPr>
      <w:rPr>
        <w:rFonts w:ascii="Wingdings" w:hAnsi="Wingdings" w:hint="default"/>
      </w:rPr>
    </w:lvl>
  </w:abstractNum>
  <w:abstractNum w:abstractNumId="233">
    <w:nsid w:val="67893E1A"/>
    <w:multiLevelType w:val="hybridMultilevel"/>
    <w:tmpl w:val="75B63CE4"/>
    <w:lvl w:ilvl="0" w:tplc="6D96B45A">
      <w:start w:val="1"/>
      <w:numFmt w:val="decimal"/>
      <w:lvlText w:val="%1)"/>
      <w:lvlJc w:val="left"/>
      <w:pPr>
        <w:tabs>
          <w:tab w:val="num" w:pos="1068"/>
        </w:tabs>
        <w:ind w:left="1068" w:hanging="360"/>
      </w:pPr>
    </w:lvl>
    <w:lvl w:ilvl="1" w:tplc="04050019">
      <w:start w:val="1"/>
      <w:numFmt w:val="lowerLetter"/>
      <w:lvlText w:val="%2."/>
      <w:lvlJc w:val="left"/>
      <w:pPr>
        <w:tabs>
          <w:tab w:val="num" w:pos="2148"/>
        </w:tabs>
        <w:ind w:left="2148" w:hanging="360"/>
      </w:pPr>
    </w:lvl>
    <w:lvl w:ilvl="2" w:tplc="0405001B" w:tentative="1">
      <w:start w:val="1"/>
      <w:numFmt w:val="lowerRoman"/>
      <w:lvlText w:val="%3."/>
      <w:lvlJc w:val="right"/>
      <w:pPr>
        <w:tabs>
          <w:tab w:val="num" w:pos="2868"/>
        </w:tabs>
        <w:ind w:left="2868" w:hanging="180"/>
      </w:pPr>
    </w:lvl>
    <w:lvl w:ilvl="3" w:tplc="0405000F" w:tentative="1">
      <w:start w:val="1"/>
      <w:numFmt w:val="decimal"/>
      <w:lvlText w:val="%4."/>
      <w:lvlJc w:val="left"/>
      <w:pPr>
        <w:tabs>
          <w:tab w:val="num" w:pos="3588"/>
        </w:tabs>
        <w:ind w:left="3588" w:hanging="360"/>
      </w:pPr>
    </w:lvl>
    <w:lvl w:ilvl="4" w:tplc="04050019" w:tentative="1">
      <w:start w:val="1"/>
      <w:numFmt w:val="lowerLetter"/>
      <w:lvlText w:val="%5."/>
      <w:lvlJc w:val="left"/>
      <w:pPr>
        <w:tabs>
          <w:tab w:val="num" w:pos="4308"/>
        </w:tabs>
        <w:ind w:left="4308" w:hanging="360"/>
      </w:pPr>
    </w:lvl>
    <w:lvl w:ilvl="5" w:tplc="0405001B" w:tentative="1">
      <w:start w:val="1"/>
      <w:numFmt w:val="lowerRoman"/>
      <w:lvlText w:val="%6."/>
      <w:lvlJc w:val="right"/>
      <w:pPr>
        <w:tabs>
          <w:tab w:val="num" w:pos="5028"/>
        </w:tabs>
        <w:ind w:left="5028" w:hanging="180"/>
      </w:pPr>
    </w:lvl>
    <w:lvl w:ilvl="6" w:tplc="0405000F" w:tentative="1">
      <w:start w:val="1"/>
      <w:numFmt w:val="decimal"/>
      <w:lvlText w:val="%7."/>
      <w:lvlJc w:val="left"/>
      <w:pPr>
        <w:tabs>
          <w:tab w:val="num" w:pos="5748"/>
        </w:tabs>
        <w:ind w:left="5748" w:hanging="360"/>
      </w:pPr>
    </w:lvl>
    <w:lvl w:ilvl="7" w:tplc="04050019" w:tentative="1">
      <w:start w:val="1"/>
      <w:numFmt w:val="lowerLetter"/>
      <w:lvlText w:val="%8."/>
      <w:lvlJc w:val="left"/>
      <w:pPr>
        <w:tabs>
          <w:tab w:val="num" w:pos="6468"/>
        </w:tabs>
        <w:ind w:left="6468" w:hanging="360"/>
      </w:pPr>
    </w:lvl>
    <w:lvl w:ilvl="8" w:tplc="0405001B" w:tentative="1">
      <w:start w:val="1"/>
      <w:numFmt w:val="lowerRoman"/>
      <w:lvlText w:val="%9."/>
      <w:lvlJc w:val="right"/>
      <w:pPr>
        <w:tabs>
          <w:tab w:val="num" w:pos="7188"/>
        </w:tabs>
        <w:ind w:left="7188" w:hanging="180"/>
      </w:pPr>
    </w:lvl>
  </w:abstractNum>
  <w:abstractNum w:abstractNumId="234">
    <w:nsid w:val="679F1210"/>
    <w:multiLevelType w:val="hybridMultilevel"/>
    <w:tmpl w:val="697AD068"/>
    <w:lvl w:ilvl="0" w:tplc="04050011">
      <w:start w:val="1"/>
      <w:numFmt w:val="decimal"/>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5">
    <w:nsid w:val="682A51DE"/>
    <w:multiLevelType w:val="hybridMultilevel"/>
    <w:tmpl w:val="DD360CCE"/>
    <w:lvl w:ilvl="0" w:tplc="04050011">
      <w:start w:val="1"/>
      <w:numFmt w:val="decimal"/>
      <w:lvlText w:val="%1)"/>
      <w:lvlJc w:val="left"/>
      <w:pPr>
        <w:tabs>
          <w:tab w:val="num" w:pos="360"/>
        </w:tabs>
        <w:ind w:left="360" w:hanging="360"/>
      </w:pPr>
      <w:rPr>
        <w:rFonts w:hint="default"/>
        <w:b w:val="0"/>
        <w:i w:val="0"/>
        <w:color w:val="auto"/>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6">
    <w:nsid w:val="686E22CD"/>
    <w:multiLevelType w:val="hybridMultilevel"/>
    <w:tmpl w:val="2746FA80"/>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7">
    <w:nsid w:val="68C81BC0"/>
    <w:multiLevelType w:val="hybridMultilevel"/>
    <w:tmpl w:val="9A902376"/>
    <w:lvl w:ilvl="0" w:tplc="79CAC568">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8">
    <w:nsid w:val="6A452C71"/>
    <w:multiLevelType w:val="hybridMultilevel"/>
    <w:tmpl w:val="8A44DC00"/>
    <w:lvl w:ilvl="0" w:tplc="FFFFFFFF">
      <w:start w:val="1"/>
      <w:numFmt w:val="decimal"/>
      <w:lvlText w:val="%1)"/>
      <w:lvlJc w:val="left"/>
      <w:pPr>
        <w:tabs>
          <w:tab w:val="num" w:pos="360"/>
        </w:tabs>
        <w:ind w:left="360" w:hanging="360"/>
      </w:pPr>
    </w:lvl>
    <w:lvl w:ilvl="1" w:tplc="FFFFFFFF">
      <w:start w:val="1"/>
      <w:numFmt w:val="decimal"/>
      <w:lvlText w:val="%2."/>
      <w:lvlJc w:val="left"/>
      <w:pPr>
        <w:tabs>
          <w:tab w:val="num" w:pos="1080"/>
        </w:tabs>
        <w:ind w:left="1080" w:hanging="360"/>
      </w:pPr>
      <w:rPr>
        <w:rFonts w:hint="default"/>
      </w:rPr>
    </w:lvl>
    <w:lvl w:ilvl="2" w:tplc="FFFFFFFF">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239">
    <w:nsid w:val="6AEA5A7C"/>
    <w:multiLevelType w:val="hybridMultilevel"/>
    <w:tmpl w:val="EDBA9296"/>
    <w:lvl w:ilvl="0" w:tplc="04050017">
      <w:start w:val="1"/>
      <w:numFmt w:val="bullet"/>
      <w:lvlText w:val="-"/>
      <w:lvlJc w:val="left"/>
      <w:pPr>
        <w:tabs>
          <w:tab w:val="num" w:pos="360"/>
        </w:tabs>
        <w:ind w:left="360" w:hanging="360"/>
      </w:pPr>
      <w:rPr>
        <w:rFonts w:ascii="Times New Roman" w:eastAsia="Times New Roman" w:hAnsi="Times New Roman" w:cs="Times New Roman" w:hint="default"/>
        <w:b/>
      </w:rPr>
    </w:lvl>
    <w:lvl w:ilvl="1" w:tplc="FC56F278">
      <w:start w:val="1"/>
      <w:numFmt w:val="lowerLetter"/>
      <w:lvlText w:val="%2)"/>
      <w:lvlJc w:val="left"/>
      <w:pPr>
        <w:tabs>
          <w:tab w:val="num" w:pos="720"/>
        </w:tabs>
        <w:ind w:left="720" w:hanging="360"/>
      </w:pPr>
      <w:rPr>
        <w:b w:val="0"/>
      </w:rPr>
    </w:lvl>
    <w:lvl w:ilvl="2" w:tplc="0405001B">
      <w:start w:val="1"/>
      <w:numFmt w:val="bullet"/>
      <w:lvlText w:val="-"/>
      <w:lvlJc w:val="left"/>
      <w:pPr>
        <w:tabs>
          <w:tab w:val="num" w:pos="360"/>
        </w:tabs>
        <w:ind w:left="360" w:hanging="360"/>
      </w:pPr>
      <w:rPr>
        <w:rFonts w:ascii="Times New Roman" w:eastAsia="Times New Roman" w:hAnsi="Times New Roman" w:cs="Times New Roman" w:hint="default"/>
      </w:rPr>
    </w:lvl>
    <w:lvl w:ilvl="3" w:tplc="0405000F">
      <w:start w:val="13"/>
      <w:numFmt w:val="bullet"/>
      <w:lvlText w:val="-"/>
      <w:lvlJc w:val="left"/>
      <w:pPr>
        <w:tabs>
          <w:tab w:val="num" w:pos="2880"/>
        </w:tabs>
        <w:ind w:left="2880" w:hanging="360"/>
      </w:pPr>
      <w:rPr>
        <w:rFonts w:ascii="Times New Roman" w:eastAsia="Times New Roman" w:hAnsi="Times New Roman" w:cs="Times New Roman"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0">
    <w:nsid w:val="6BF73BED"/>
    <w:multiLevelType w:val="hybridMultilevel"/>
    <w:tmpl w:val="71CADBF4"/>
    <w:lvl w:ilvl="0" w:tplc="FFFFFFFF">
      <w:start w:val="1"/>
      <w:numFmt w:val="lowerLetter"/>
      <w:lvlText w:val="%1)"/>
      <w:lvlJc w:val="left"/>
      <w:pPr>
        <w:tabs>
          <w:tab w:val="num" w:pos="720"/>
        </w:tabs>
        <w:ind w:left="720" w:hanging="360"/>
      </w:p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1">
    <w:nsid w:val="6D0E0429"/>
    <w:multiLevelType w:val="multilevel"/>
    <w:tmpl w:val="D71CD112"/>
    <w:lvl w:ilvl="0">
      <w:numFmt w:val="none"/>
      <w:pStyle w:val="slovanseznam"/>
      <w:lvlText w:val=""/>
      <w:lvlJc w:val="left"/>
      <w:pPr>
        <w:tabs>
          <w:tab w:val="num" w:pos="360"/>
        </w:tabs>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2">
    <w:nsid w:val="6E9F17B1"/>
    <w:multiLevelType w:val="hybridMultilevel"/>
    <w:tmpl w:val="ED323778"/>
    <w:lvl w:ilvl="0" w:tplc="23F4C3B2">
      <w:start w:val="1"/>
      <w:numFmt w:val="decimal"/>
      <w:lvlText w:val="%1)"/>
      <w:lvlJc w:val="left"/>
      <w:pPr>
        <w:tabs>
          <w:tab w:val="num" w:pos="360"/>
        </w:tabs>
        <w:ind w:left="360" w:hanging="360"/>
      </w:pPr>
    </w:lvl>
    <w:lvl w:ilvl="1" w:tplc="04050019" w:tentative="1">
      <w:start w:val="1"/>
      <w:numFmt w:val="lowerLetter"/>
      <w:lvlText w:val="%2."/>
      <w:lvlJc w:val="left"/>
      <w:pPr>
        <w:tabs>
          <w:tab w:val="num" w:pos="1080"/>
        </w:tabs>
        <w:ind w:left="1080" w:hanging="360"/>
      </w:pPr>
    </w:lvl>
    <w:lvl w:ilvl="2" w:tplc="04050011">
      <w:start w:val="1"/>
      <w:numFmt w:val="decimal"/>
      <w:lvlText w:val="%3)"/>
      <w:lvlJc w:val="lef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243">
    <w:nsid w:val="6ED1267A"/>
    <w:multiLevelType w:val="hybridMultilevel"/>
    <w:tmpl w:val="A7CE0B90"/>
    <w:lvl w:ilvl="0" w:tplc="7AD6C13A">
      <w:start w:val="1"/>
      <w:numFmt w:val="decimal"/>
      <w:lvlText w:val="%1)"/>
      <w:lvlJc w:val="left"/>
      <w:pPr>
        <w:tabs>
          <w:tab w:val="num" w:pos="360"/>
        </w:tabs>
        <w:ind w:left="360" w:hanging="360"/>
      </w:pPr>
      <w:rPr>
        <w:sz w:val="24"/>
        <w:szCs w:val="24"/>
      </w:rPr>
    </w:lvl>
    <w:lvl w:ilvl="1" w:tplc="04050017">
      <w:start w:val="1"/>
      <w:numFmt w:val="decimal"/>
      <w:lvlText w:val="%2."/>
      <w:lvlJc w:val="left"/>
      <w:pPr>
        <w:tabs>
          <w:tab w:val="num" w:pos="1440"/>
        </w:tabs>
        <w:ind w:left="1440" w:hanging="360"/>
      </w:pPr>
    </w:lvl>
    <w:lvl w:ilvl="2" w:tplc="C87E07E6">
      <w:start w:val="1"/>
      <w:numFmt w:val="decimal"/>
      <w:lvlText w:val="%3."/>
      <w:lvlJc w:val="left"/>
      <w:pPr>
        <w:tabs>
          <w:tab w:val="num" w:pos="2160"/>
        </w:tabs>
        <w:ind w:left="2160" w:hanging="360"/>
      </w:pPr>
    </w:lvl>
    <w:lvl w:ilvl="3" w:tplc="92ECF64C">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244">
    <w:nsid w:val="6EED3A86"/>
    <w:multiLevelType w:val="hybridMultilevel"/>
    <w:tmpl w:val="CA8AAB36"/>
    <w:lvl w:ilvl="0" w:tplc="FFFFFFFF">
      <w:numFmt w:val="bullet"/>
      <w:lvlText w:val="-"/>
      <w:lvlJc w:val="left"/>
      <w:pPr>
        <w:tabs>
          <w:tab w:val="num" w:pos="360"/>
        </w:tabs>
        <w:ind w:left="360" w:hanging="360"/>
      </w:pPr>
      <w:rPr>
        <w:rFonts w:hint="default"/>
      </w:rPr>
    </w:lvl>
    <w:lvl w:ilvl="1" w:tplc="FFFFFFFF">
      <w:start w:val="1"/>
      <w:numFmt w:val="bullet"/>
      <w:lvlText w:val="o"/>
      <w:lvlJc w:val="left"/>
      <w:pPr>
        <w:tabs>
          <w:tab w:val="num" w:pos="1080"/>
        </w:tabs>
        <w:ind w:left="1080" w:hanging="360"/>
      </w:pPr>
      <w:rPr>
        <w:rFonts w:ascii="Courier New" w:hAnsi="Courier New" w:cs="Courier New" w:hint="default"/>
      </w:rPr>
    </w:lvl>
    <w:lvl w:ilvl="2" w:tplc="FFFFFFFF">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245">
    <w:nsid w:val="6F1136B9"/>
    <w:multiLevelType w:val="hybridMultilevel"/>
    <w:tmpl w:val="3B548BD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46">
    <w:nsid w:val="6F5C5B2B"/>
    <w:multiLevelType w:val="hybridMultilevel"/>
    <w:tmpl w:val="CB900AD2"/>
    <w:lvl w:ilvl="0" w:tplc="04050017">
      <w:start w:val="1"/>
      <w:numFmt w:val="decimal"/>
      <w:lvlText w:val="%1)"/>
      <w:lvlJc w:val="left"/>
      <w:pPr>
        <w:tabs>
          <w:tab w:val="num" w:pos="360"/>
        </w:tabs>
        <w:ind w:left="360" w:hanging="360"/>
      </w:pPr>
      <w:rPr>
        <w:rFonts w:hint="default"/>
        <w:b w:val="0"/>
      </w:rPr>
    </w:lvl>
    <w:lvl w:ilvl="1" w:tplc="C87E07E6">
      <w:start w:val="1"/>
      <w:numFmt w:val="decimal"/>
      <w:lvlText w:val="%2."/>
      <w:lvlJc w:val="left"/>
      <w:pPr>
        <w:tabs>
          <w:tab w:val="num" w:pos="1440"/>
        </w:tabs>
        <w:ind w:left="1440" w:hanging="360"/>
      </w:pPr>
      <w:rPr>
        <w:rFonts w:hint="default"/>
        <w:b w:val="0"/>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7">
    <w:nsid w:val="6FDE5D0F"/>
    <w:multiLevelType w:val="hybridMultilevel"/>
    <w:tmpl w:val="A610429A"/>
    <w:lvl w:ilvl="0" w:tplc="FFFFFFFF">
      <w:start w:val="1"/>
      <w:numFmt w:val="lowerLetter"/>
      <w:lvlText w:val="%1)"/>
      <w:lvlJc w:val="left"/>
      <w:pPr>
        <w:tabs>
          <w:tab w:val="num" w:pos="1995"/>
        </w:tabs>
        <w:ind w:left="1995" w:hanging="375"/>
      </w:pPr>
    </w:lvl>
    <w:lvl w:ilvl="1" w:tplc="0405000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48">
    <w:nsid w:val="705947CC"/>
    <w:multiLevelType w:val="hybridMultilevel"/>
    <w:tmpl w:val="2698DAFC"/>
    <w:lvl w:ilvl="0" w:tplc="5D6EE03C">
      <w:start w:val="1"/>
      <w:numFmt w:val="bullet"/>
      <w:lvlText w:val="o"/>
      <w:lvlJc w:val="left"/>
      <w:pPr>
        <w:tabs>
          <w:tab w:val="num" w:pos="1440"/>
        </w:tabs>
        <w:ind w:left="1440" w:hanging="360"/>
      </w:pPr>
      <w:rPr>
        <w:rFonts w:ascii="Courier New" w:hAnsi="Courier New" w:cs="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49">
    <w:nsid w:val="718D7CCF"/>
    <w:multiLevelType w:val="hybridMultilevel"/>
    <w:tmpl w:val="668EE078"/>
    <w:lvl w:ilvl="0" w:tplc="A80203E2">
      <w:start w:val="1"/>
      <w:numFmt w:val="lowerLetter"/>
      <w:lvlText w:val="%1)"/>
      <w:lvlJc w:val="left"/>
      <w:pPr>
        <w:ind w:left="1065" w:hanging="360"/>
      </w:pPr>
      <w:rPr>
        <w:rFonts w:hint="default"/>
      </w:rPr>
    </w:lvl>
    <w:lvl w:ilvl="1" w:tplc="04050019" w:tentative="1">
      <w:start w:val="1"/>
      <w:numFmt w:val="lowerLetter"/>
      <w:lvlText w:val="%2."/>
      <w:lvlJc w:val="left"/>
      <w:pPr>
        <w:ind w:left="1785" w:hanging="360"/>
      </w:pPr>
    </w:lvl>
    <w:lvl w:ilvl="2" w:tplc="0405001B" w:tentative="1">
      <w:start w:val="1"/>
      <w:numFmt w:val="lowerRoman"/>
      <w:lvlText w:val="%3."/>
      <w:lvlJc w:val="right"/>
      <w:pPr>
        <w:ind w:left="2505" w:hanging="180"/>
      </w:pPr>
    </w:lvl>
    <w:lvl w:ilvl="3" w:tplc="0405000F" w:tentative="1">
      <w:start w:val="1"/>
      <w:numFmt w:val="decimal"/>
      <w:lvlText w:val="%4."/>
      <w:lvlJc w:val="left"/>
      <w:pPr>
        <w:ind w:left="3225" w:hanging="360"/>
      </w:pPr>
    </w:lvl>
    <w:lvl w:ilvl="4" w:tplc="04050019" w:tentative="1">
      <w:start w:val="1"/>
      <w:numFmt w:val="lowerLetter"/>
      <w:lvlText w:val="%5."/>
      <w:lvlJc w:val="left"/>
      <w:pPr>
        <w:ind w:left="3945" w:hanging="360"/>
      </w:pPr>
    </w:lvl>
    <w:lvl w:ilvl="5" w:tplc="0405001B" w:tentative="1">
      <w:start w:val="1"/>
      <w:numFmt w:val="lowerRoman"/>
      <w:lvlText w:val="%6."/>
      <w:lvlJc w:val="right"/>
      <w:pPr>
        <w:ind w:left="4665" w:hanging="180"/>
      </w:pPr>
    </w:lvl>
    <w:lvl w:ilvl="6" w:tplc="0405000F" w:tentative="1">
      <w:start w:val="1"/>
      <w:numFmt w:val="decimal"/>
      <w:lvlText w:val="%7."/>
      <w:lvlJc w:val="left"/>
      <w:pPr>
        <w:ind w:left="5385" w:hanging="360"/>
      </w:pPr>
    </w:lvl>
    <w:lvl w:ilvl="7" w:tplc="04050019" w:tentative="1">
      <w:start w:val="1"/>
      <w:numFmt w:val="lowerLetter"/>
      <w:lvlText w:val="%8."/>
      <w:lvlJc w:val="left"/>
      <w:pPr>
        <w:ind w:left="6105" w:hanging="360"/>
      </w:pPr>
    </w:lvl>
    <w:lvl w:ilvl="8" w:tplc="0405001B" w:tentative="1">
      <w:start w:val="1"/>
      <w:numFmt w:val="lowerRoman"/>
      <w:lvlText w:val="%9."/>
      <w:lvlJc w:val="right"/>
      <w:pPr>
        <w:ind w:left="6825" w:hanging="180"/>
      </w:pPr>
    </w:lvl>
  </w:abstractNum>
  <w:abstractNum w:abstractNumId="250">
    <w:nsid w:val="719C3C65"/>
    <w:multiLevelType w:val="hybridMultilevel"/>
    <w:tmpl w:val="9AE02B84"/>
    <w:lvl w:ilvl="0" w:tplc="04050017">
      <w:start w:val="1"/>
      <w:numFmt w:val="decimal"/>
      <w:lvlText w:val="%1."/>
      <w:lvlJc w:val="left"/>
      <w:pPr>
        <w:tabs>
          <w:tab w:val="num" w:pos="360"/>
        </w:tabs>
        <w:ind w:left="360" w:hanging="360"/>
      </w:pPr>
    </w:lvl>
    <w:lvl w:ilvl="1" w:tplc="04050019">
      <w:numFmt w:val="bullet"/>
      <w:lvlText w:val="-"/>
      <w:lvlJc w:val="left"/>
      <w:pPr>
        <w:tabs>
          <w:tab w:val="num" w:pos="1080"/>
        </w:tabs>
        <w:ind w:left="1080" w:hanging="360"/>
      </w:pPr>
      <w:rPr>
        <w:rFonts w:ascii="Times New Roman" w:eastAsia="Times New Roman" w:hAnsi="Times New Roman" w:cs="Times New Roman" w:hint="default"/>
        <w:i/>
      </w:rPr>
    </w:lvl>
    <w:lvl w:ilvl="2" w:tplc="0405001B">
      <w:start w:val="1"/>
      <w:numFmt w:val="decimal"/>
      <w:lvlText w:val="%3)"/>
      <w:lvlJc w:val="left"/>
      <w:pPr>
        <w:tabs>
          <w:tab w:val="num" w:pos="1980"/>
        </w:tabs>
        <w:ind w:left="1980" w:hanging="360"/>
      </w:pPr>
      <w:rPr>
        <w:rFonts w:hint="default"/>
      </w:rPr>
    </w:lvl>
    <w:lvl w:ilvl="3" w:tplc="0405000F">
      <w:start w:val="1"/>
      <w:numFmt w:val="lowerLetter"/>
      <w:lvlText w:val="%4)"/>
      <w:lvlJc w:val="left"/>
      <w:pPr>
        <w:tabs>
          <w:tab w:val="num" w:pos="2520"/>
        </w:tabs>
        <w:ind w:left="2520" w:hanging="360"/>
      </w:pPr>
      <w:rPr>
        <w:rFonts w:hint="default"/>
      </w:r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251">
    <w:nsid w:val="71E35CC4"/>
    <w:multiLevelType w:val="hybridMultilevel"/>
    <w:tmpl w:val="0B229326"/>
    <w:lvl w:ilvl="0" w:tplc="0405000F">
      <w:start w:val="1"/>
      <w:numFmt w:val="decimal"/>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52">
    <w:nsid w:val="72241569"/>
    <w:multiLevelType w:val="hybridMultilevel"/>
    <w:tmpl w:val="2746FA80"/>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53">
    <w:nsid w:val="72976882"/>
    <w:multiLevelType w:val="hybridMultilevel"/>
    <w:tmpl w:val="5BE857B8"/>
    <w:lvl w:ilvl="0" w:tplc="78A23D12">
      <w:start w:val="1"/>
      <w:numFmt w:val="bullet"/>
      <w:lvlText w:val="-"/>
      <w:lvlJc w:val="left"/>
      <w:pPr>
        <w:tabs>
          <w:tab w:val="num" w:pos="720"/>
        </w:tabs>
        <w:ind w:left="720" w:hanging="360"/>
      </w:pPr>
      <w:rPr>
        <w:rFonts w:ascii="Times New Roman" w:eastAsia="Times New Roman" w:hAnsi="Times New Roman" w:cs="Times New Roman" w:hint="default"/>
      </w:rPr>
    </w:lvl>
    <w:lvl w:ilvl="1" w:tplc="04050019">
      <w:start w:val="1"/>
      <w:numFmt w:val="bullet"/>
      <w:lvlText w:val="o"/>
      <w:lvlJc w:val="left"/>
      <w:pPr>
        <w:tabs>
          <w:tab w:val="num" w:pos="1440"/>
        </w:tabs>
        <w:ind w:left="1440" w:hanging="360"/>
      </w:pPr>
      <w:rPr>
        <w:rFonts w:ascii="Courier New" w:hAnsi="Courier New" w:cs="Courier New" w:hint="default"/>
      </w:rPr>
    </w:lvl>
    <w:lvl w:ilvl="2" w:tplc="0405001B">
      <w:start w:val="1"/>
      <w:numFmt w:val="bullet"/>
      <w:lvlText w:val=""/>
      <w:lvlJc w:val="left"/>
      <w:pPr>
        <w:tabs>
          <w:tab w:val="num" w:pos="2160"/>
        </w:tabs>
        <w:ind w:left="2160" w:hanging="360"/>
      </w:pPr>
      <w:rPr>
        <w:rFonts w:ascii="Wingdings" w:hAnsi="Wingdings" w:hint="default"/>
      </w:rPr>
    </w:lvl>
    <w:lvl w:ilvl="3" w:tplc="0405000F">
      <w:numFmt w:val="bullet"/>
      <w:lvlText w:val="-"/>
      <w:lvlJc w:val="left"/>
      <w:pPr>
        <w:tabs>
          <w:tab w:val="num" w:pos="2880"/>
        </w:tabs>
        <w:ind w:left="2880" w:hanging="360"/>
      </w:pPr>
      <w:rPr>
        <w:rFonts w:ascii="Times New Roman" w:eastAsia="Times New Roman" w:hAnsi="Times New Roman" w:cs="Times New Roman" w:hint="default"/>
      </w:rPr>
    </w:lvl>
    <w:lvl w:ilvl="4" w:tplc="04050019" w:tentative="1">
      <w:start w:val="1"/>
      <w:numFmt w:val="bullet"/>
      <w:lvlText w:val="o"/>
      <w:lvlJc w:val="left"/>
      <w:pPr>
        <w:tabs>
          <w:tab w:val="num" w:pos="3600"/>
        </w:tabs>
        <w:ind w:left="3600" w:hanging="360"/>
      </w:pPr>
      <w:rPr>
        <w:rFonts w:ascii="Courier New" w:hAnsi="Courier New" w:cs="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cs="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254">
    <w:nsid w:val="72B028B2"/>
    <w:multiLevelType w:val="multilevel"/>
    <w:tmpl w:val="0405001D"/>
    <w:styleLink w:val="plohydost"/>
    <w:lvl w:ilvl="0">
      <w:start w:val="1"/>
      <w:numFmt w:val="lowerLetter"/>
      <w:lvlText w:val="%1)"/>
      <w:lvlJc w:val="left"/>
      <w:pPr>
        <w:tabs>
          <w:tab w:val="num" w:pos="360"/>
        </w:tabs>
        <w:ind w:left="360" w:hanging="360"/>
      </w:pPr>
      <w:rPr>
        <w:rFonts w:ascii="Times New Roman" w:hAnsi="Times New Roman"/>
        <w:b/>
        <w:u w:val="none"/>
      </w:rPr>
    </w:lvl>
    <w:lvl w:ilvl="1">
      <w:start w:val="1"/>
      <w:numFmt w:val="decimal"/>
      <w:lvlText w:val="%2)"/>
      <w:lvlJc w:val="left"/>
      <w:pPr>
        <w:tabs>
          <w:tab w:val="num" w:pos="720"/>
        </w:tabs>
        <w:ind w:left="720" w:hanging="360"/>
      </w:pPr>
      <w:rPr>
        <w:rFonts w:ascii="Times New Roman" w:hAnsi="Times New Roman"/>
      </w:rPr>
    </w:lvl>
    <w:lvl w:ilvl="2">
      <w:start w:val="1"/>
      <w:numFmt w:val="ordinal"/>
      <w:lvlText w:val="%3"/>
      <w:lvlJc w:val="left"/>
      <w:pPr>
        <w:tabs>
          <w:tab w:val="num" w:pos="1080"/>
        </w:tabs>
        <w:ind w:left="1080" w:hanging="360"/>
      </w:pPr>
      <w:rPr>
        <w:rFonts w:ascii="Times New Roman" w:hAnsi="Times New Roman" w:hint="default"/>
      </w:rPr>
    </w:lvl>
    <w:lvl w:ilvl="3">
      <w:start w:val="1"/>
      <w:numFmt w:val="lowerRoman"/>
      <w:lvlText w:val="(%4)"/>
      <w:lvlJc w:val="left"/>
      <w:pPr>
        <w:tabs>
          <w:tab w:val="num" w:pos="1440"/>
        </w:tabs>
        <w:ind w:left="1440" w:hanging="360"/>
      </w:pPr>
      <w:rPr>
        <w:rFonts w:ascii="Times New Roman" w:hAnsi="Times New Roman"/>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5">
    <w:nsid w:val="736B1449"/>
    <w:multiLevelType w:val="hybridMultilevel"/>
    <w:tmpl w:val="2AA6A344"/>
    <w:lvl w:ilvl="0" w:tplc="FFFFFFFF">
      <w:start w:val="1"/>
      <w:numFmt w:val="bullet"/>
      <w:lvlText w:val="-"/>
      <w:lvlJc w:val="left"/>
      <w:pPr>
        <w:tabs>
          <w:tab w:val="num" w:pos="1620"/>
        </w:tabs>
        <w:ind w:left="1620" w:hanging="360"/>
      </w:pPr>
      <w:rPr>
        <w:rFonts w:ascii="Verdana" w:eastAsia="Times New Roman" w:hAnsi="Verdana" w:hint="default"/>
        <w:b w:val="0"/>
        <w:bCs w:val="0"/>
      </w:rPr>
    </w:lvl>
    <w:lvl w:ilvl="1" w:tplc="FFFFFFFF">
      <w:start w:val="1"/>
      <w:numFmt w:val="lowerLetter"/>
      <w:lvlText w:val="%2)"/>
      <w:lvlJc w:val="left"/>
      <w:pPr>
        <w:tabs>
          <w:tab w:val="num" w:pos="360"/>
        </w:tabs>
        <w:ind w:left="360" w:hanging="360"/>
      </w:pPr>
      <w:rPr>
        <w:b w:val="0"/>
        <w:bCs w:val="0"/>
      </w:rPr>
    </w:lvl>
    <w:lvl w:ilvl="2" w:tplc="FFFFFFFF">
      <w:start w:val="1"/>
      <w:numFmt w:val="decimal"/>
      <w:lvlText w:val="%3."/>
      <w:lvlJc w:val="left"/>
      <w:pPr>
        <w:tabs>
          <w:tab w:val="num" w:pos="360"/>
        </w:tabs>
        <w:ind w:left="360" w:hanging="360"/>
      </w:pPr>
      <w:rPr>
        <w:b w:val="0"/>
        <w:bCs w:val="0"/>
      </w:rPr>
    </w:lvl>
    <w:lvl w:ilvl="3" w:tplc="FFFFFFFF">
      <w:start w:val="1"/>
      <w:numFmt w:val="decimal"/>
      <w:lvlText w:val="%4."/>
      <w:lvlJc w:val="left"/>
      <w:pPr>
        <w:tabs>
          <w:tab w:val="num" w:pos="3780"/>
        </w:tabs>
        <w:ind w:left="3780" w:hanging="360"/>
      </w:pPr>
      <w:rPr>
        <w:b w:val="0"/>
        <w:bCs w:val="0"/>
      </w:r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56">
    <w:nsid w:val="741761C1"/>
    <w:multiLevelType w:val="hybridMultilevel"/>
    <w:tmpl w:val="E2267106"/>
    <w:lvl w:ilvl="0" w:tplc="1F929686">
      <w:numFmt w:val="bullet"/>
      <w:lvlText w:val="-"/>
      <w:lvlJc w:val="left"/>
      <w:pPr>
        <w:tabs>
          <w:tab w:val="num" w:pos="360"/>
        </w:tabs>
        <w:ind w:left="360" w:hanging="360"/>
      </w:pPr>
      <w:rPr>
        <w:rFonts w:hint="default"/>
      </w:rPr>
    </w:lvl>
    <w:lvl w:ilvl="1" w:tplc="04050019" w:tentative="1">
      <w:start w:val="1"/>
      <w:numFmt w:val="bullet"/>
      <w:lvlText w:val="o"/>
      <w:lvlJc w:val="left"/>
      <w:pPr>
        <w:tabs>
          <w:tab w:val="num" w:pos="1440"/>
        </w:tabs>
        <w:ind w:left="1440" w:hanging="360"/>
      </w:pPr>
      <w:rPr>
        <w:rFonts w:ascii="Courier New" w:hAnsi="Courier New" w:cs="Courier New" w:hint="default"/>
      </w:rPr>
    </w:lvl>
    <w:lvl w:ilvl="2" w:tplc="0405001B" w:tentative="1">
      <w:start w:val="1"/>
      <w:numFmt w:val="bullet"/>
      <w:lvlText w:val=""/>
      <w:lvlJc w:val="left"/>
      <w:pPr>
        <w:tabs>
          <w:tab w:val="num" w:pos="2160"/>
        </w:tabs>
        <w:ind w:left="2160" w:hanging="360"/>
      </w:pPr>
      <w:rPr>
        <w:rFonts w:ascii="Wingdings" w:hAnsi="Wingdings" w:hint="default"/>
      </w:rPr>
    </w:lvl>
    <w:lvl w:ilvl="3" w:tplc="0405000F" w:tentative="1">
      <w:start w:val="1"/>
      <w:numFmt w:val="bullet"/>
      <w:lvlText w:val=""/>
      <w:lvlJc w:val="left"/>
      <w:pPr>
        <w:tabs>
          <w:tab w:val="num" w:pos="2880"/>
        </w:tabs>
        <w:ind w:left="2880" w:hanging="360"/>
      </w:pPr>
      <w:rPr>
        <w:rFonts w:ascii="Symbol" w:hAnsi="Symbol" w:hint="default"/>
      </w:rPr>
    </w:lvl>
    <w:lvl w:ilvl="4" w:tplc="04050019" w:tentative="1">
      <w:start w:val="1"/>
      <w:numFmt w:val="bullet"/>
      <w:lvlText w:val="o"/>
      <w:lvlJc w:val="left"/>
      <w:pPr>
        <w:tabs>
          <w:tab w:val="num" w:pos="3600"/>
        </w:tabs>
        <w:ind w:left="3600" w:hanging="360"/>
      </w:pPr>
      <w:rPr>
        <w:rFonts w:ascii="Courier New" w:hAnsi="Courier New" w:cs="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cs="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257">
    <w:nsid w:val="747738FF"/>
    <w:multiLevelType w:val="multilevel"/>
    <w:tmpl w:val="0405001F"/>
    <w:styleLink w:val="osnovaprojektu"/>
    <w:lvl w:ilvl="0">
      <w:start w:val="1"/>
      <w:numFmt w:val="decimal"/>
      <w:lvlText w:val="%1."/>
      <w:lvlJc w:val="left"/>
      <w:pPr>
        <w:tabs>
          <w:tab w:val="num" w:pos="1068"/>
        </w:tabs>
        <w:ind w:left="1068" w:hanging="360"/>
      </w:pPr>
      <w:rPr>
        <w:b/>
        <w:u w:val="none"/>
      </w:rPr>
    </w:lvl>
    <w:lvl w:ilvl="1">
      <w:start w:val="1"/>
      <w:numFmt w:val="decimal"/>
      <w:lvlText w:val="%1.%2."/>
      <w:lvlJc w:val="left"/>
      <w:pPr>
        <w:tabs>
          <w:tab w:val="num" w:pos="1500"/>
        </w:tabs>
        <w:ind w:left="1500" w:hanging="432"/>
      </w:pPr>
      <w:rPr>
        <w:b/>
      </w:rPr>
    </w:lvl>
    <w:lvl w:ilvl="2">
      <w:start w:val="1"/>
      <w:numFmt w:val="decimal"/>
      <w:lvlText w:val="%1.%2.%3."/>
      <w:lvlJc w:val="left"/>
      <w:pPr>
        <w:tabs>
          <w:tab w:val="num" w:pos="2148"/>
        </w:tabs>
        <w:ind w:left="1932" w:hanging="504"/>
      </w:pPr>
      <w:rPr>
        <w:rFonts w:ascii="Times New Roman" w:hAnsi="Times New Roman" w:hint="default"/>
      </w:rPr>
    </w:lvl>
    <w:lvl w:ilvl="3">
      <w:start w:val="1"/>
      <w:numFmt w:val="decimal"/>
      <w:lvlText w:val="%1.%2.%3.%4."/>
      <w:lvlJc w:val="left"/>
      <w:pPr>
        <w:tabs>
          <w:tab w:val="num" w:pos="2508"/>
        </w:tabs>
        <w:ind w:left="2436" w:hanging="648"/>
      </w:pPr>
    </w:lvl>
    <w:lvl w:ilvl="4">
      <w:start w:val="1"/>
      <w:numFmt w:val="decimal"/>
      <w:lvlText w:val="%1.%2.%3.%4.%5."/>
      <w:lvlJc w:val="left"/>
      <w:pPr>
        <w:tabs>
          <w:tab w:val="num" w:pos="3228"/>
        </w:tabs>
        <w:ind w:left="2940" w:hanging="792"/>
      </w:pPr>
    </w:lvl>
    <w:lvl w:ilvl="5">
      <w:start w:val="1"/>
      <w:numFmt w:val="decimal"/>
      <w:lvlText w:val="%1.%2.%3.%4.%5.%6."/>
      <w:lvlJc w:val="left"/>
      <w:pPr>
        <w:tabs>
          <w:tab w:val="num" w:pos="3588"/>
        </w:tabs>
        <w:ind w:left="3444" w:hanging="936"/>
      </w:pPr>
    </w:lvl>
    <w:lvl w:ilvl="6">
      <w:start w:val="1"/>
      <w:numFmt w:val="decimal"/>
      <w:lvlText w:val="%1.%2.%3.%4.%5.%6.%7."/>
      <w:lvlJc w:val="left"/>
      <w:pPr>
        <w:tabs>
          <w:tab w:val="num" w:pos="4308"/>
        </w:tabs>
        <w:ind w:left="3948" w:hanging="1080"/>
      </w:pPr>
    </w:lvl>
    <w:lvl w:ilvl="7">
      <w:start w:val="1"/>
      <w:numFmt w:val="decimal"/>
      <w:lvlText w:val="%1.%2.%3.%4.%5.%6.%7.%8."/>
      <w:lvlJc w:val="left"/>
      <w:pPr>
        <w:tabs>
          <w:tab w:val="num" w:pos="4668"/>
        </w:tabs>
        <w:ind w:left="4452" w:hanging="1224"/>
      </w:pPr>
    </w:lvl>
    <w:lvl w:ilvl="8">
      <w:start w:val="1"/>
      <w:numFmt w:val="decimal"/>
      <w:lvlText w:val="%1.%2.%3.%4.%5.%6.%7.%8.%9."/>
      <w:lvlJc w:val="left"/>
      <w:pPr>
        <w:tabs>
          <w:tab w:val="num" w:pos="5388"/>
        </w:tabs>
        <w:ind w:left="5028" w:hanging="1440"/>
      </w:pPr>
    </w:lvl>
  </w:abstractNum>
  <w:abstractNum w:abstractNumId="258">
    <w:nsid w:val="75934BC7"/>
    <w:multiLevelType w:val="hybridMultilevel"/>
    <w:tmpl w:val="985CAAAA"/>
    <w:lvl w:ilvl="0" w:tplc="FFFFFFFF">
      <w:start w:val="1"/>
      <w:numFmt w:val="decimal"/>
      <w:lvlText w:val="%1)"/>
      <w:lvlJc w:val="left"/>
      <w:pPr>
        <w:tabs>
          <w:tab w:val="num" w:pos="360"/>
        </w:tabs>
        <w:ind w:left="360" w:hanging="360"/>
      </w:pPr>
    </w:lvl>
    <w:lvl w:ilvl="1" w:tplc="FFFFFFFF">
      <w:start w:val="1"/>
      <w:numFmt w:val="lowerLetter"/>
      <w:lvlText w:val="%2."/>
      <w:lvlJc w:val="left"/>
      <w:pPr>
        <w:tabs>
          <w:tab w:val="num" w:pos="1440"/>
        </w:tabs>
        <w:ind w:left="1440" w:hanging="360"/>
      </w:pPr>
    </w:lvl>
    <w:lvl w:ilvl="2" w:tplc="04050011">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59">
    <w:nsid w:val="75A469AD"/>
    <w:multiLevelType w:val="hybridMultilevel"/>
    <w:tmpl w:val="C576B174"/>
    <w:lvl w:ilvl="0" w:tplc="1FF8B29E">
      <w:start w:val="1"/>
      <w:numFmt w:val="decimal"/>
      <w:lvlText w:val="%1)"/>
      <w:lvlJc w:val="left"/>
      <w:pPr>
        <w:tabs>
          <w:tab w:val="num" w:pos="720"/>
        </w:tabs>
        <w:ind w:left="720" w:hanging="360"/>
      </w:pPr>
      <w:rPr>
        <w:rFonts w:hint="default"/>
        <w:b w:val="0"/>
        <w:i w:val="0"/>
        <w:color w:val="auto"/>
        <w:sz w:val="24"/>
        <w:u w:val="none"/>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60">
    <w:nsid w:val="75FE64BC"/>
    <w:multiLevelType w:val="hybridMultilevel"/>
    <w:tmpl w:val="3C502C82"/>
    <w:lvl w:ilvl="0" w:tplc="EAFEA338">
      <w:start w:val="1"/>
      <w:numFmt w:val="lowerLetter"/>
      <w:lvlText w:val="%1)"/>
      <w:lvlJc w:val="left"/>
      <w:pPr>
        <w:tabs>
          <w:tab w:val="num" w:pos="1068"/>
        </w:tabs>
        <w:ind w:left="1068" w:hanging="360"/>
      </w:pPr>
    </w:lvl>
    <w:lvl w:ilvl="1" w:tplc="04050019">
      <w:start w:val="1"/>
      <w:numFmt w:val="lowerLetter"/>
      <w:lvlText w:val="%2."/>
      <w:lvlJc w:val="left"/>
      <w:pPr>
        <w:tabs>
          <w:tab w:val="num" w:pos="1788"/>
        </w:tabs>
        <w:ind w:left="1788" w:hanging="360"/>
      </w:pPr>
    </w:lvl>
    <w:lvl w:ilvl="2" w:tplc="0405001B" w:tentative="1">
      <w:start w:val="1"/>
      <w:numFmt w:val="lowerRoman"/>
      <w:lvlText w:val="%3."/>
      <w:lvlJc w:val="right"/>
      <w:pPr>
        <w:tabs>
          <w:tab w:val="num" w:pos="2508"/>
        </w:tabs>
        <w:ind w:left="2508" w:hanging="180"/>
      </w:pPr>
    </w:lvl>
    <w:lvl w:ilvl="3" w:tplc="0405000F" w:tentative="1">
      <w:start w:val="1"/>
      <w:numFmt w:val="decimal"/>
      <w:lvlText w:val="%4."/>
      <w:lvlJc w:val="left"/>
      <w:pPr>
        <w:tabs>
          <w:tab w:val="num" w:pos="3228"/>
        </w:tabs>
        <w:ind w:left="3228" w:hanging="360"/>
      </w:pPr>
    </w:lvl>
    <w:lvl w:ilvl="4" w:tplc="04050019" w:tentative="1">
      <w:start w:val="1"/>
      <w:numFmt w:val="lowerLetter"/>
      <w:lvlText w:val="%5."/>
      <w:lvlJc w:val="left"/>
      <w:pPr>
        <w:tabs>
          <w:tab w:val="num" w:pos="3948"/>
        </w:tabs>
        <w:ind w:left="3948" w:hanging="360"/>
      </w:pPr>
    </w:lvl>
    <w:lvl w:ilvl="5" w:tplc="0405001B" w:tentative="1">
      <w:start w:val="1"/>
      <w:numFmt w:val="lowerRoman"/>
      <w:lvlText w:val="%6."/>
      <w:lvlJc w:val="right"/>
      <w:pPr>
        <w:tabs>
          <w:tab w:val="num" w:pos="4668"/>
        </w:tabs>
        <w:ind w:left="4668" w:hanging="180"/>
      </w:pPr>
    </w:lvl>
    <w:lvl w:ilvl="6" w:tplc="0405000F" w:tentative="1">
      <w:start w:val="1"/>
      <w:numFmt w:val="decimal"/>
      <w:lvlText w:val="%7."/>
      <w:lvlJc w:val="left"/>
      <w:pPr>
        <w:tabs>
          <w:tab w:val="num" w:pos="5388"/>
        </w:tabs>
        <w:ind w:left="5388" w:hanging="360"/>
      </w:pPr>
    </w:lvl>
    <w:lvl w:ilvl="7" w:tplc="04050019" w:tentative="1">
      <w:start w:val="1"/>
      <w:numFmt w:val="lowerLetter"/>
      <w:lvlText w:val="%8."/>
      <w:lvlJc w:val="left"/>
      <w:pPr>
        <w:tabs>
          <w:tab w:val="num" w:pos="6108"/>
        </w:tabs>
        <w:ind w:left="6108" w:hanging="360"/>
      </w:pPr>
    </w:lvl>
    <w:lvl w:ilvl="8" w:tplc="0405001B" w:tentative="1">
      <w:start w:val="1"/>
      <w:numFmt w:val="lowerRoman"/>
      <w:lvlText w:val="%9."/>
      <w:lvlJc w:val="right"/>
      <w:pPr>
        <w:tabs>
          <w:tab w:val="num" w:pos="6828"/>
        </w:tabs>
        <w:ind w:left="6828" w:hanging="180"/>
      </w:pPr>
    </w:lvl>
  </w:abstractNum>
  <w:abstractNum w:abstractNumId="261">
    <w:nsid w:val="76E44930"/>
    <w:multiLevelType w:val="multilevel"/>
    <w:tmpl w:val="0405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2">
    <w:nsid w:val="771E7983"/>
    <w:multiLevelType w:val="hybridMultilevel"/>
    <w:tmpl w:val="D750CF8E"/>
    <w:lvl w:ilvl="0" w:tplc="FFFFFFFF">
      <w:start w:val="1"/>
      <w:numFmt w:val="bullet"/>
      <w:lvlText w:val="-"/>
      <w:lvlJc w:val="left"/>
      <w:pPr>
        <w:tabs>
          <w:tab w:val="num" w:pos="360"/>
        </w:tabs>
        <w:ind w:left="360" w:hanging="360"/>
      </w:pPr>
      <w:rPr>
        <w:rFonts w:ascii="Times New Roman" w:eastAsia="Times New Roman" w:hAnsi="Times New Roman" w:cs="Times New Roman" w:hint="default"/>
        <w:b/>
      </w:rPr>
    </w:lvl>
    <w:lvl w:ilvl="1" w:tplc="FFFFFFFF">
      <w:start w:val="1"/>
      <w:numFmt w:val="lowerLetter"/>
      <w:lvlText w:val="%2."/>
      <w:lvlJc w:val="left"/>
      <w:pPr>
        <w:tabs>
          <w:tab w:val="num" w:pos="1080"/>
        </w:tabs>
        <w:ind w:left="1080" w:hanging="360"/>
      </w:pPr>
    </w:lvl>
    <w:lvl w:ilvl="2" w:tplc="FFFFFFFF">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263">
    <w:nsid w:val="77925FD3"/>
    <w:multiLevelType w:val="hybridMultilevel"/>
    <w:tmpl w:val="DA54527C"/>
    <w:lvl w:ilvl="0" w:tplc="FB9E789A">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4">
    <w:nsid w:val="780120EB"/>
    <w:multiLevelType w:val="hybridMultilevel"/>
    <w:tmpl w:val="85C07E18"/>
    <w:lvl w:ilvl="0" w:tplc="0405000F">
      <w:start w:val="1"/>
      <w:numFmt w:val="decimal"/>
      <w:lvlText w:val="%1."/>
      <w:lvlJc w:val="left"/>
      <w:pPr>
        <w:tabs>
          <w:tab w:val="num" w:pos="720"/>
        </w:tabs>
        <w:ind w:left="720" w:hanging="360"/>
      </w:pPr>
      <w:rPr>
        <w:rFonts w:hint="default"/>
        <w:b/>
        <w:u w:val="none"/>
      </w:rPr>
    </w:lvl>
    <w:lvl w:ilvl="1" w:tplc="04050019">
      <w:start w:val="1"/>
      <w:numFmt w:val="decimal"/>
      <w:lvlText w:val="%2."/>
      <w:lvlJc w:val="left"/>
      <w:pPr>
        <w:tabs>
          <w:tab w:val="num" w:pos="1440"/>
        </w:tabs>
        <w:ind w:left="1440" w:hanging="360"/>
      </w:pPr>
      <w:rPr>
        <w:rFonts w:hint="default"/>
        <w:b/>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65">
    <w:nsid w:val="781D31FD"/>
    <w:multiLevelType w:val="hybridMultilevel"/>
    <w:tmpl w:val="4F109846"/>
    <w:lvl w:ilvl="0" w:tplc="EAFEA338">
      <w:start w:val="1"/>
      <w:numFmt w:val="decimal"/>
      <w:lvlText w:val="%1."/>
      <w:lvlJc w:val="left"/>
      <w:pPr>
        <w:tabs>
          <w:tab w:val="num" w:pos="360"/>
        </w:tabs>
        <w:ind w:left="36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266">
    <w:nsid w:val="78227314"/>
    <w:multiLevelType w:val="hybridMultilevel"/>
    <w:tmpl w:val="5B52D9BC"/>
    <w:lvl w:ilvl="0" w:tplc="C0B6B90C">
      <w:start w:val="1"/>
      <w:numFmt w:val="bullet"/>
      <w:lvlText w:val="-"/>
      <w:lvlJc w:val="left"/>
      <w:pPr>
        <w:tabs>
          <w:tab w:val="num" w:pos="360"/>
        </w:tabs>
        <w:ind w:left="360" w:hanging="360"/>
      </w:pPr>
      <w:rPr>
        <w:rFonts w:ascii="Times New Roman" w:eastAsia="Times New Roman" w:hAnsi="Times New Roman" w:cs="Times New Roman" w:hint="default"/>
        <w:color w:val="auto"/>
      </w:rPr>
    </w:lvl>
    <w:lvl w:ilvl="1" w:tplc="04050019" w:tentative="1">
      <w:start w:val="1"/>
      <w:numFmt w:val="bullet"/>
      <w:lvlText w:val="o"/>
      <w:lvlJc w:val="left"/>
      <w:pPr>
        <w:tabs>
          <w:tab w:val="num" w:pos="1440"/>
        </w:tabs>
        <w:ind w:left="1440" w:hanging="360"/>
      </w:pPr>
      <w:rPr>
        <w:rFonts w:ascii="Courier New" w:hAnsi="Courier New" w:cs="Courier New" w:hint="default"/>
      </w:rPr>
    </w:lvl>
    <w:lvl w:ilvl="2" w:tplc="0405001B">
      <w:start w:val="1"/>
      <w:numFmt w:val="bullet"/>
      <w:lvlText w:val=""/>
      <w:lvlJc w:val="left"/>
      <w:pPr>
        <w:tabs>
          <w:tab w:val="num" w:pos="2160"/>
        </w:tabs>
        <w:ind w:left="2160" w:hanging="360"/>
      </w:pPr>
      <w:rPr>
        <w:rFonts w:ascii="Wingdings" w:hAnsi="Wingdings" w:hint="default"/>
      </w:rPr>
    </w:lvl>
    <w:lvl w:ilvl="3" w:tplc="0405000F" w:tentative="1">
      <w:start w:val="1"/>
      <w:numFmt w:val="bullet"/>
      <w:lvlText w:val=""/>
      <w:lvlJc w:val="left"/>
      <w:pPr>
        <w:tabs>
          <w:tab w:val="num" w:pos="2880"/>
        </w:tabs>
        <w:ind w:left="2880" w:hanging="360"/>
      </w:pPr>
      <w:rPr>
        <w:rFonts w:ascii="Symbol" w:hAnsi="Symbol" w:hint="default"/>
      </w:rPr>
    </w:lvl>
    <w:lvl w:ilvl="4" w:tplc="04050019" w:tentative="1">
      <w:start w:val="1"/>
      <w:numFmt w:val="bullet"/>
      <w:lvlText w:val="o"/>
      <w:lvlJc w:val="left"/>
      <w:pPr>
        <w:tabs>
          <w:tab w:val="num" w:pos="3600"/>
        </w:tabs>
        <w:ind w:left="3600" w:hanging="360"/>
      </w:pPr>
      <w:rPr>
        <w:rFonts w:ascii="Courier New" w:hAnsi="Courier New" w:cs="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cs="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267">
    <w:nsid w:val="783A2910"/>
    <w:multiLevelType w:val="hybridMultilevel"/>
    <w:tmpl w:val="8362C908"/>
    <w:lvl w:ilvl="0" w:tplc="FFFFFFFF">
      <w:start w:val="1"/>
      <w:numFmt w:val="decimal"/>
      <w:lvlText w:val="%1)"/>
      <w:lvlJc w:val="left"/>
      <w:pPr>
        <w:tabs>
          <w:tab w:val="num" w:pos="360"/>
        </w:tabs>
        <w:ind w:left="360" w:hanging="360"/>
      </w:pPr>
      <w:rPr>
        <w:rFonts w:hint="default"/>
        <w:b/>
      </w:rPr>
    </w:lvl>
    <w:lvl w:ilvl="1" w:tplc="FFFFFFFF">
      <w:start w:val="1"/>
      <w:numFmt w:val="bullet"/>
      <w:lvlText w:val="-"/>
      <w:lvlJc w:val="left"/>
      <w:pPr>
        <w:tabs>
          <w:tab w:val="num" w:pos="360"/>
        </w:tabs>
        <w:ind w:left="360" w:hanging="360"/>
      </w:pPr>
      <w:rPr>
        <w:rFonts w:ascii="Times New Roman" w:eastAsia="Times New Roman" w:hAnsi="Times New Roman" w:cs="Times New Roman" w:hint="default"/>
        <w:color w:val="auto"/>
      </w:rPr>
    </w:lvl>
    <w:lvl w:ilvl="2" w:tplc="FFFFFFFF">
      <w:start w:val="1"/>
      <w:numFmt w:val="decimal"/>
      <w:lvlText w:val="%3)"/>
      <w:lvlJc w:val="left"/>
      <w:pPr>
        <w:tabs>
          <w:tab w:val="num" w:pos="2340"/>
        </w:tabs>
        <w:ind w:left="2340" w:hanging="360"/>
      </w:pPr>
      <w:rPr>
        <w:rFonts w:hint="default"/>
        <w:b/>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68">
    <w:nsid w:val="78FE0966"/>
    <w:multiLevelType w:val="hybridMultilevel"/>
    <w:tmpl w:val="9CDC1FAE"/>
    <w:lvl w:ilvl="0" w:tplc="04050011">
      <w:start w:val="1"/>
      <w:numFmt w:val="decimal"/>
      <w:lvlText w:val="%1)"/>
      <w:lvlJc w:val="left"/>
      <w:pPr>
        <w:tabs>
          <w:tab w:val="num" w:pos="360"/>
        </w:tabs>
        <w:ind w:left="360" w:hanging="360"/>
      </w:pPr>
      <w:rPr>
        <w:rFonts w:hint="default"/>
        <w:b w:val="0"/>
        <w:bCs w:val="0"/>
      </w:rPr>
    </w:lvl>
    <w:lvl w:ilvl="1" w:tplc="04050019">
      <w:start w:val="1"/>
      <w:numFmt w:val="lowerLetter"/>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269">
    <w:nsid w:val="7909302D"/>
    <w:multiLevelType w:val="hybridMultilevel"/>
    <w:tmpl w:val="F2C65254"/>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Symbol" w:hAnsi="Symbol"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0">
    <w:nsid w:val="791F6671"/>
    <w:multiLevelType w:val="hybridMultilevel"/>
    <w:tmpl w:val="7402DF76"/>
    <w:lvl w:ilvl="0" w:tplc="FFFFFFFF">
      <w:start w:val="1"/>
      <w:numFmt w:val="lowerLetter"/>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1">
    <w:nsid w:val="79D52ED6"/>
    <w:multiLevelType w:val="hybridMultilevel"/>
    <w:tmpl w:val="89A03A98"/>
    <w:lvl w:ilvl="0" w:tplc="57FEFD6A">
      <w:start w:val="1"/>
      <w:numFmt w:val="decimal"/>
      <w:lvlText w:val="%1)"/>
      <w:lvlJc w:val="left"/>
      <w:pPr>
        <w:tabs>
          <w:tab w:val="num" w:pos="1068"/>
        </w:tabs>
        <w:ind w:left="1068" w:hanging="360"/>
      </w:pPr>
      <w:rPr>
        <w:rFonts w:hint="default"/>
        <w:b w:val="0"/>
      </w:rPr>
    </w:lvl>
    <w:lvl w:ilvl="1" w:tplc="04050003">
      <w:start w:val="1"/>
      <w:numFmt w:val="decimal"/>
      <w:lvlText w:val="%2)"/>
      <w:lvlJc w:val="left"/>
      <w:pPr>
        <w:tabs>
          <w:tab w:val="num" w:pos="1440"/>
        </w:tabs>
        <w:ind w:left="1440" w:hanging="360"/>
      </w:pPr>
      <w:rPr>
        <w:rFonts w:hint="default"/>
        <w:b w:val="0"/>
      </w:rPr>
    </w:lvl>
    <w:lvl w:ilvl="2" w:tplc="04050005" w:tentative="1">
      <w:start w:val="1"/>
      <w:numFmt w:val="lowerRoman"/>
      <w:lvlText w:val="%3."/>
      <w:lvlJc w:val="right"/>
      <w:pPr>
        <w:tabs>
          <w:tab w:val="num" w:pos="2160"/>
        </w:tabs>
        <w:ind w:left="2160" w:hanging="180"/>
      </w:pPr>
    </w:lvl>
    <w:lvl w:ilvl="3" w:tplc="04050001" w:tentative="1">
      <w:start w:val="1"/>
      <w:numFmt w:val="decimal"/>
      <w:lvlText w:val="%4."/>
      <w:lvlJc w:val="left"/>
      <w:pPr>
        <w:tabs>
          <w:tab w:val="num" w:pos="2880"/>
        </w:tabs>
        <w:ind w:left="2880" w:hanging="360"/>
      </w:pPr>
    </w:lvl>
    <w:lvl w:ilvl="4" w:tplc="04050003" w:tentative="1">
      <w:start w:val="1"/>
      <w:numFmt w:val="lowerLetter"/>
      <w:lvlText w:val="%5."/>
      <w:lvlJc w:val="left"/>
      <w:pPr>
        <w:tabs>
          <w:tab w:val="num" w:pos="3600"/>
        </w:tabs>
        <w:ind w:left="3600" w:hanging="360"/>
      </w:pPr>
    </w:lvl>
    <w:lvl w:ilvl="5" w:tplc="04050005" w:tentative="1">
      <w:start w:val="1"/>
      <w:numFmt w:val="lowerRoman"/>
      <w:lvlText w:val="%6."/>
      <w:lvlJc w:val="right"/>
      <w:pPr>
        <w:tabs>
          <w:tab w:val="num" w:pos="4320"/>
        </w:tabs>
        <w:ind w:left="4320" w:hanging="180"/>
      </w:pPr>
    </w:lvl>
    <w:lvl w:ilvl="6" w:tplc="04050001" w:tentative="1">
      <w:start w:val="1"/>
      <w:numFmt w:val="decimal"/>
      <w:lvlText w:val="%7."/>
      <w:lvlJc w:val="left"/>
      <w:pPr>
        <w:tabs>
          <w:tab w:val="num" w:pos="5040"/>
        </w:tabs>
        <w:ind w:left="5040" w:hanging="360"/>
      </w:pPr>
    </w:lvl>
    <w:lvl w:ilvl="7" w:tplc="04050003" w:tentative="1">
      <w:start w:val="1"/>
      <w:numFmt w:val="lowerLetter"/>
      <w:lvlText w:val="%8."/>
      <w:lvlJc w:val="left"/>
      <w:pPr>
        <w:tabs>
          <w:tab w:val="num" w:pos="5760"/>
        </w:tabs>
        <w:ind w:left="5760" w:hanging="360"/>
      </w:pPr>
    </w:lvl>
    <w:lvl w:ilvl="8" w:tplc="04050005" w:tentative="1">
      <w:start w:val="1"/>
      <w:numFmt w:val="lowerRoman"/>
      <w:lvlText w:val="%9."/>
      <w:lvlJc w:val="right"/>
      <w:pPr>
        <w:tabs>
          <w:tab w:val="num" w:pos="6480"/>
        </w:tabs>
        <w:ind w:left="6480" w:hanging="180"/>
      </w:pPr>
    </w:lvl>
  </w:abstractNum>
  <w:abstractNum w:abstractNumId="272">
    <w:nsid w:val="7B1C29EF"/>
    <w:multiLevelType w:val="hybridMultilevel"/>
    <w:tmpl w:val="27C2C2AA"/>
    <w:lvl w:ilvl="0" w:tplc="FFFFFFFF">
      <w:start w:val="1"/>
      <w:numFmt w:val="bullet"/>
      <w:lvlText w:val="-"/>
      <w:lvlJc w:val="left"/>
      <w:pPr>
        <w:tabs>
          <w:tab w:val="num" w:pos="360"/>
        </w:tabs>
        <w:ind w:left="360" w:hanging="360"/>
      </w:pPr>
      <w:rPr>
        <w:rFonts w:ascii="Times New Roman" w:eastAsia="Times New Roman" w:hAnsi="Times New Roman" w:cs="Times New Roman" w:hint="default"/>
        <w:b/>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0405001B" w:tentative="1">
      <w:start w:val="1"/>
      <w:numFmt w:val="bullet"/>
      <w:lvlText w:val=""/>
      <w:lvlJc w:val="left"/>
      <w:pPr>
        <w:tabs>
          <w:tab w:val="num" w:pos="2160"/>
        </w:tabs>
        <w:ind w:left="2160" w:hanging="360"/>
      </w:pPr>
      <w:rPr>
        <w:rFonts w:ascii="Wingdings" w:hAnsi="Wingdings" w:hint="default"/>
      </w:rPr>
    </w:lvl>
    <w:lvl w:ilvl="3" w:tplc="0405000F" w:tentative="1">
      <w:start w:val="1"/>
      <w:numFmt w:val="bullet"/>
      <w:lvlText w:val=""/>
      <w:lvlJc w:val="left"/>
      <w:pPr>
        <w:tabs>
          <w:tab w:val="num" w:pos="2880"/>
        </w:tabs>
        <w:ind w:left="2880" w:hanging="360"/>
      </w:pPr>
      <w:rPr>
        <w:rFonts w:ascii="Symbol" w:hAnsi="Symbol" w:hint="default"/>
      </w:rPr>
    </w:lvl>
    <w:lvl w:ilvl="4" w:tplc="04050019" w:tentative="1">
      <w:start w:val="1"/>
      <w:numFmt w:val="bullet"/>
      <w:lvlText w:val="o"/>
      <w:lvlJc w:val="left"/>
      <w:pPr>
        <w:tabs>
          <w:tab w:val="num" w:pos="3600"/>
        </w:tabs>
        <w:ind w:left="3600" w:hanging="360"/>
      </w:pPr>
      <w:rPr>
        <w:rFonts w:ascii="Courier New" w:hAnsi="Courier New" w:cs="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cs="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273">
    <w:nsid w:val="7B3B6336"/>
    <w:multiLevelType w:val="hybridMultilevel"/>
    <w:tmpl w:val="01EE56EE"/>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4">
    <w:nsid w:val="7B6B0163"/>
    <w:multiLevelType w:val="hybridMultilevel"/>
    <w:tmpl w:val="6442BCA6"/>
    <w:lvl w:ilvl="0" w:tplc="0405001B">
      <w:start w:val="1"/>
      <w:numFmt w:val="lowerRoman"/>
      <w:lvlText w:val="%1."/>
      <w:lvlJc w:val="righ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275">
    <w:nsid w:val="7B763AE3"/>
    <w:multiLevelType w:val="hybridMultilevel"/>
    <w:tmpl w:val="9D6A53F2"/>
    <w:lvl w:ilvl="0" w:tplc="CDC8282C">
      <w:start w:val="1"/>
      <w:numFmt w:val="decimal"/>
      <w:lvlText w:val="%1)"/>
      <w:lvlJc w:val="left"/>
      <w:pPr>
        <w:tabs>
          <w:tab w:val="num" w:pos="720"/>
        </w:tabs>
        <w:ind w:left="720" w:hanging="360"/>
      </w:pPr>
    </w:lvl>
    <w:lvl w:ilvl="1" w:tplc="B73AADBA">
      <w:start w:val="1"/>
      <w:numFmt w:val="lowerLetter"/>
      <w:lvlText w:val="%2."/>
      <w:lvlJc w:val="left"/>
      <w:pPr>
        <w:tabs>
          <w:tab w:val="num" w:pos="1440"/>
        </w:tabs>
        <w:ind w:left="1440" w:hanging="360"/>
      </w:pPr>
    </w:lvl>
    <w:lvl w:ilvl="2" w:tplc="7C2ACF86"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76">
    <w:nsid w:val="7BC45495"/>
    <w:multiLevelType w:val="hybridMultilevel"/>
    <w:tmpl w:val="43685EB6"/>
    <w:lvl w:ilvl="0" w:tplc="04050011">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7">
    <w:nsid w:val="7CEF2120"/>
    <w:multiLevelType w:val="hybridMultilevel"/>
    <w:tmpl w:val="1BB2DE40"/>
    <w:lvl w:ilvl="0" w:tplc="FFFFFFFF">
      <w:start w:val="1"/>
      <w:numFmt w:val="decimal"/>
      <w:lvlText w:val="%1)"/>
      <w:lvlJc w:val="left"/>
      <w:pPr>
        <w:tabs>
          <w:tab w:val="num" w:pos="360"/>
        </w:tabs>
        <w:ind w:left="360" w:hanging="360"/>
      </w:pPr>
      <w:rPr>
        <w:rFonts w:hint="default"/>
      </w:rPr>
    </w:lvl>
    <w:lvl w:ilvl="1" w:tplc="04050003" w:tentative="1">
      <w:start w:val="1"/>
      <w:numFmt w:val="lowerLetter"/>
      <w:lvlText w:val="%2."/>
      <w:lvlJc w:val="left"/>
      <w:pPr>
        <w:tabs>
          <w:tab w:val="num" w:pos="1440"/>
        </w:tabs>
        <w:ind w:left="1440" w:hanging="360"/>
      </w:pPr>
    </w:lvl>
    <w:lvl w:ilvl="2" w:tplc="04050005" w:tentative="1">
      <w:start w:val="1"/>
      <w:numFmt w:val="lowerRoman"/>
      <w:lvlText w:val="%3."/>
      <w:lvlJc w:val="right"/>
      <w:pPr>
        <w:tabs>
          <w:tab w:val="num" w:pos="2160"/>
        </w:tabs>
        <w:ind w:left="2160" w:hanging="180"/>
      </w:pPr>
    </w:lvl>
    <w:lvl w:ilvl="3" w:tplc="04050001" w:tentative="1">
      <w:start w:val="1"/>
      <w:numFmt w:val="decimal"/>
      <w:lvlText w:val="%4."/>
      <w:lvlJc w:val="left"/>
      <w:pPr>
        <w:tabs>
          <w:tab w:val="num" w:pos="2880"/>
        </w:tabs>
        <w:ind w:left="2880" w:hanging="360"/>
      </w:pPr>
    </w:lvl>
    <w:lvl w:ilvl="4" w:tplc="04050003" w:tentative="1">
      <w:start w:val="1"/>
      <w:numFmt w:val="lowerLetter"/>
      <w:lvlText w:val="%5."/>
      <w:lvlJc w:val="left"/>
      <w:pPr>
        <w:tabs>
          <w:tab w:val="num" w:pos="3600"/>
        </w:tabs>
        <w:ind w:left="3600" w:hanging="360"/>
      </w:pPr>
    </w:lvl>
    <w:lvl w:ilvl="5" w:tplc="04050005" w:tentative="1">
      <w:start w:val="1"/>
      <w:numFmt w:val="lowerRoman"/>
      <w:lvlText w:val="%6."/>
      <w:lvlJc w:val="right"/>
      <w:pPr>
        <w:tabs>
          <w:tab w:val="num" w:pos="4320"/>
        </w:tabs>
        <w:ind w:left="4320" w:hanging="180"/>
      </w:pPr>
    </w:lvl>
    <w:lvl w:ilvl="6" w:tplc="04050001" w:tentative="1">
      <w:start w:val="1"/>
      <w:numFmt w:val="decimal"/>
      <w:lvlText w:val="%7."/>
      <w:lvlJc w:val="left"/>
      <w:pPr>
        <w:tabs>
          <w:tab w:val="num" w:pos="5040"/>
        </w:tabs>
        <w:ind w:left="5040" w:hanging="360"/>
      </w:pPr>
    </w:lvl>
    <w:lvl w:ilvl="7" w:tplc="04050003" w:tentative="1">
      <w:start w:val="1"/>
      <w:numFmt w:val="lowerLetter"/>
      <w:lvlText w:val="%8."/>
      <w:lvlJc w:val="left"/>
      <w:pPr>
        <w:tabs>
          <w:tab w:val="num" w:pos="5760"/>
        </w:tabs>
        <w:ind w:left="5760" w:hanging="360"/>
      </w:pPr>
    </w:lvl>
    <w:lvl w:ilvl="8" w:tplc="04050005" w:tentative="1">
      <w:start w:val="1"/>
      <w:numFmt w:val="lowerRoman"/>
      <w:lvlText w:val="%9."/>
      <w:lvlJc w:val="right"/>
      <w:pPr>
        <w:tabs>
          <w:tab w:val="num" w:pos="6480"/>
        </w:tabs>
        <w:ind w:left="6480" w:hanging="180"/>
      </w:pPr>
    </w:lvl>
  </w:abstractNum>
  <w:abstractNum w:abstractNumId="278">
    <w:nsid w:val="7D4806C1"/>
    <w:multiLevelType w:val="hybridMultilevel"/>
    <w:tmpl w:val="4B08EF08"/>
    <w:lvl w:ilvl="0" w:tplc="C85ABF14">
      <w:start w:val="3"/>
      <w:numFmt w:val="lowerLetter"/>
      <w:lvlText w:val="%1)"/>
      <w:lvlJc w:val="left"/>
      <w:pPr>
        <w:tabs>
          <w:tab w:val="num" w:pos="360"/>
        </w:tabs>
        <w:ind w:left="36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9">
    <w:nsid w:val="7ED63C08"/>
    <w:multiLevelType w:val="hybridMultilevel"/>
    <w:tmpl w:val="494AEDB4"/>
    <w:lvl w:ilvl="0" w:tplc="04050011">
      <w:start w:val="1"/>
      <w:numFmt w:val="decimal"/>
      <w:pStyle w:val="slovn"/>
      <w:lvlText w:val="%1."/>
      <w:lvlJc w:val="left"/>
      <w:pPr>
        <w:tabs>
          <w:tab w:val="num" w:pos="567"/>
        </w:tabs>
        <w:ind w:left="567" w:hanging="567"/>
      </w:pPr>
      <w:rPr>
        <w:rFonts w:hint="default"/>
      </w:rPr>
    </w:lvl>
    <w:lvl w:ilvl="1" w:tplc="04050019">
      <w:start w:val="1"/>
      <w:numFmt w:val="decimal"/>
      <w:lvlText w:val="%2)"/>
      <w:lvlJc w:val="left"/>
      <w:pPr>
        <w:tabs>
          <w:tab w:val="num" w:pos="1023"/>
        </w:tabs>
        <w:ind w:left="1023" w:hanging="360"/>
      </w:pPr>
      <w:rPr>
        <w:rFonts w:hint="default"/>
      </w:rPr>
    </w:lvl>
    <w:lvl w:ilvl="2" w:tplc="0405001B">
      <w:start w:val="1"/>
      <w:numFmt w:val="lowerRoman"/>
      <w:lvlText w:val="%3."/>
      <w:lvlJc w:val="right"/>
      <w:pPr>
        <w:tabs>
          <w:tab w:val="num" w:pos="1743"/>
        </w:tabs>
        <w:ind w:left="1743" w:hanging="180"/>
      </w:pPr>
    </w:lvl>
    <w:lvl w:ilvl="3" w:tplc="0405000F" w:tentative="1">
      <w:start w:val="1"/>
      <w:numFmt w:val="decimal"/>
      <w:lvlText w:val="%4."/>
      <w:lvlJc w:val="left"/>
      <w:pPr>
        <w:tabs>
          <w:tab w:val="num" w:pos="2463"/>
        </w:tabs>
        <w:ind w:left="2463" w:hanging="360"/>
      </w:pPr>
    </w:lvl>
    <w:lvl w:ilvl="4" w:tplc="04050019" w:tentative="1">
      <w:start w:val="1"/>
      <w:numFmt w:val="lowerLetter"/>
      <w:lvlText w:val="%5."/>
      <w:lvlJc w:val="left"/>
      <w:pPr>
        <w:tabs>
          <w:tab w:val="num" w:pos="3183"/>
        </w:tabs>
        <w:ind w:left="3183" w:hanging="360"/>
      </w:pPr>
    </w:lvl>
    <w:lvl w:ilvl="5" w:tplc="0405001B" w:tentative="1">
      <w:start w:val="1"/>
      <w:numFmt w:val="lowerRoman"/>
      <w:lvlText w:val="%6."/>
      <w:lvlJc w:val="right"/>
      <w:pPr>
        <w:tabs>
          <w:tab w:val="num" w:pos="3903"/>
        </w:tabs>
        <w:ind w:left="3903" w:hanging="180"/>
      </w:pPr>
    </w:lvl>
    <w:lvl w:ilvl="6" w:tplc="0405000F" w:tentative="1">
      <w:start w:val="1"/>
      <w:numFmt w:val="decimal"/>
      <w:lvlText w:val="%7."/>
      <w:lvlJc w:val="left"/>
      <w:pPr>
        <w:tabs>
          <w:tab w:val="num" w:pos="4623"/>
        </w:tabs>
        <w:ind w:left="4623" w:hanging="360"/>
      </w:pPr>
    </w:lvl>
    <w:lvl w:ilvl="7" w:tplc="04050019" w:tentative="1">
      <w:start w:val="1"/>
      <w:numFmt w:val="lowerLetter"/>
      <w:lvlText w:val="%8."/>
      <w:lvlJc w:val="left"/>
      <w:pPr>
        <w:tabs>
          <w:tab w:val="num" w:pos="5343"/>
        </w:tabs>
        <w:ind w:left="5343" w:hanging="360"/>
      </w:pPr>
    </w:lvl>
    <w:lvl w:ilvl="8" w:tplc="0405001B" w:tentative="1">
      <w:start w:val="1"/>
      <w:numFmt w:val="lowerRoman"/>
      <w:lvlText w:val="%9."/>
      <w:lvlJc w:val="right"/>
      <w:pPr>
        <w:tabs>
          <w:tab w:val="num" w:pos="6063"/>
        </w:tabs>
        <w:ind w:left="6063" w:hanging="180"/>
      </w:pPr>
    </w:lvl>
  </w:abstractNum>
  <w:abstractNum w:abstractNumId="280">
    <w:nsid w:val="7F454CD2"/>
    <w:multiLevelType w:val="hybridMultilevel"/>
    <w:tmpl w:val="828EE9CE"/>
    <w:lvl w:ilvl="0" w:tplc="E1C8384E">
      <w:numFmt w:val="bullet"/>
      <w:lvlText w:val="-"/>
      <w:lvlJc w:val="left"/>
      <w:pPr>
        <w:ind w:left="1068" w:hanging="360"/>
      </w:pPr>
      <w:rPr>
        <w:rFonts w:ascii="Calibri" w:eastAsia="Calibri" w:hAnsi="Calibri" w:cs="Times New Roman" w:hint="default"/>
      </w:rPr>
    </w:lvl>
    <w:lvl w:ilvl="1" w:tplc="04050003">
      <w:start w:val="1"/>
      <w:numFmt w:val="bullet"/>
      <w:lvlText w:val="o"/>
      <w:lvlJc w:val="left"/>
      <w:pPr>
        <w:ind w:left="1788" w:hanging="360"/>
      </w:pPr>
      <w:rPr>
        <w:rFonts w:ascii="Courier New" w:hAnsi="Courier New" w:cs="Courier New" w:hint="default"/>
      </w:rPr>
    </w:lvl>
    <w:lvl w:ilvl="2" w:tplc="04050005">
      <w:start w:val="1"/>
      <w:numFmt w:val="bullet"/>
      <w:lvlText w:val=""/>
      <w:lvlJc w:val="left"/>
      <w:pPr>
        <w:ind w:left="2508" w:hanging="360"/>
      </w:pPr>
      <w:rPr>
        <w:rFonts w:ascii="Wingdings" w:hAnsi="Wingdings" w:hint="default"/>
      </w:rPr>
    </w:lvl>
    <w:lvl w:ilvl="3" w:tplc="04050001" w:tentative="1">
      <w:start w:val="1"/>
      <w:numFmt w:val="bullet"/>
      <w:lvlText w:val=""/>
      <w:lvlJc w:val="left"/>
      <w:pPr>
        <w:ind w:left="3228" w:hanging="360"/>
      </w:pPr>
      <w:rPr>
        <w:rFonts w:ascii="Symbol" w:hAnsi="Symbol" w:hint="default"/>
      </w:rPr>
    </w:lvl>
    <w:lvl w:ilvl="4" w:tplc="04050003" w:tentative="1">
      <w:start w:val="1"/>
      <w:numFmt w:val="bullet"/>
      <w:lvlText w:val="o"/>
      <w:lvlJc w:val="left"/>
      <w:pPr>
        <w:ind w:left="3948" w:hanging="360"/>
      </w:pPr>
      <w:rPr>
        <w:rFonts w:ascii="Courier New" w:hAnsi="Courier New" w:cs="Courier New" w:hint="default"/>
      </w:rPr>
    </w:lvl>
    <w:lvl w:ilvl="5" w:tplc="04050005" w:tentative="1">
      <w:start w:val="1"/>
      <w:numFmt w:val="bullet"/>
      <w:lvlText w:val=""/>
      <w:lvlJc w:val="left"/>
      <w:pPr>
        <w:ind w:left="4668" w:hanging="360"/>
      </w:pPr>
      <w:rPr>
        <w:rFonts w:ascii="Wingdings" w:hAnsi="Wingdings" w:hint="default"/>
      </w:rPr>
    </w:lvl>
    <w:lvl w:ilvl="6" w:tplc="04050001" w:tentative="1">
      <w:start w:val="1"/>
      <w:numFmt w:val="bullet"/>
      <w:lvlText w:val=""/>
      <w:lvlJc w:val="left"/>
      <w:pPr>
        <w:ind w:left="5388" w:hanging="360"/>
      </w:pPr>
      <w:rPr>
        <w:rFonts w:ascii="Symbol" w:hAnsi="Symbol" w:hint="default"/>
      </w:rPr>
    </w:lvl>
    <w:lvl w:ilvl="7" w:tplc="04050003" w:tentative="1">
      <w:start w:val="1"/>
      <w:numFmt w:val="bullet"/>
      <w:lvlText w:val="o"/>
      <w:lvlJc w:val="left"/>
      <w:pPr>
        <w:ind w:left="6108" w:hanging="360"/>
      </w:pPr>
      <w:rPr>
        <w:rFonts w:ascii="Courier New" w:hAnsi="Courier New" w:cs="Courier New" w:hint="default"/>
      </w:rPr>
    </w:lvl>
    <w:lvl w:ilvl="8" w:tplc="04050005" w:tentative="1">
      <w:start w:val="1"/>
      <w:numFmt w:val="bullet"/>
      <w:lvlText w:val=""/>
      <w:lvlJc w:val="left"/>
      <w:pPr>
        <w:ind w:left="6828" w:hanging="360"/>
      </w:pPr>
      <w:rPr>
        <w:rFonts w:ascii="Wingdings" w:hAnsi="Wingdings" w:hint="default"/>
      </w:rPr>
    </w:lvl>
  </w:abstractNum>
  <w:abstractNum w:abstractNumId="281">
    <w:nsid w:val="7F6222E0"/>
    <w:multiLevelType w:val="hybridMultilevel"/>
    <w:tmpl w:val="243A06C4"/>
    <w:lvl w:ilvl="0" w:tplc="FA981F46">
      <w:start w:val="1"/>
      <w:numFmt w:val="decimal"/>
      <w:lvlText w:val="%1)"/>
      <w:lvlJc w:val="left"/>
      <w:pPr>
        <w:tabs>
          <w:tab w:val="num" w:pos="540"/>
        </w:tabs>
        <w:ind w:left="54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33"/>
  </w:num>
  <w:num w:numId="2">
    <w:abstractNumId w:val="141"/>
  </w:num>
  <w:num w:numId="3">
    <w:abstractNumId w:val="167"/>
  </w:num>
  <w:num w:numId="4">
    <w:abstractNumId w:val="279"/>
  </w:num>
  <w:num w:numId="5">
    <w:abstractNumId w:val="218"/>
  </w:num>
  <w:num w:numId="6">
    <w:abstractNumId w:val="168"/>
  </w:num>
  <w:num w:numId="7">
    <w:abstractNumId w:val="18"/>
  </w:num>
  <w:num w:numId="8">
    <w:abstractNumId w:val="98"/>
  </w:num>
  <w:num w:numId="9">
    <w:abstractNumId w:val="49"/>
  </w:num>
  <w:num w:numId="10">
    <w:abstractNumId w:val="238"/>
  </w:num>
  <w:num w:numId="11">
    <w:abstractNumId w:val="125"/>
  </w:num>
  <w:num w:numId="12">
    <w:abstractNumId w:val="4"/>
  </w:num>
  <w:num w:numId="13">
    <w:abstractNumId w:val="109"/>
  </w:num>
  <w:num w:numId="14">
    <w:abstractNumId w:val="213"/>
  </w:num>
  <w:num w:numId="15">
    <w:abstractNumId w:val="200"/>
  </w:num>
  <w:num w:numId="16">
    <w:abstractNumId w:val="119"/>
  </w:num>
  <w:num w:numId="17">
    <w:abstractNumId w:val="262"/>
  </w:num>
  <w:num w:numId="18">
    <w:abstractNumId w:val="57"/>
  </w:num>
  <w:num w:numId="19">
    <w:abstractNumId w:val="99"/>
  </w:num>
  <w:num w:numId="20">
    <w:abstractNumId w:val="69"/>
  </w:num>
  <w:num w:numId="21">
    <w:abstractNumId w:val="123"/>
  </w:num>
  <w:num w:numId="22">
    <w:abstractNumId w:val="250"/>
  </w:num>
  <w:num w:numId="23">
    <w:abstractNumId w:val="242"/>
  </w:num>
  <w:num w:numId="24">
    <w:abstractNumId w:val="81"/>
  </w:num>
  <w:num w:numId="25">
    <w:abstractNumId w:val="209"/>
  </w:num>
  <w:num w:numId="26">
    <w:abstractNumId w:val="194"/>
  </w:num>
  <w:num w:numId="27">
    <w:abstractNumId w:val="272"/>
  </w:num>
  <w:num w:numId="28">
    <w:abstractNumId w:val="21"/>
  </w:num>
  <w:num w:numId="29">
    <w:abstractNumId w:val="224"/>
  </w:num>
  <w:num w:numId="30">
    <w:abstractNumId w:val="246"/>
  </w:num>
  <w:num w:numId="31">
    <w:abstractNumId w:val="253"/>
  </w:num>
  <w:num w:numId="32">
    <w:abstractNumId w:val="47"/>
  </w:num>
  <w:num w:numId="33">
    <w:abstractNumId w:val="204"/>
  </w:num>
  <w:num w:numId="34">
    <w:abstractNumId w:val="6"/>
  </w:num>
  <w:num w:numId="35">
    <w:abstractNumId w:val="91"/>
  </w:num>
  <w:num w:numId="36">
    <w:abstractNumId w:val="38"/>
  </w:num>
  <w:num w:numId="37">
    <w:abstractNumId w:val="197"/>
  </w:num>
  <w:num w:numId="38">
    <w:abstractNumId w:val="96"/>
  </w:num>
  <w:num w:numId="39">
    <w:abstractNumId w:val="192"/>
  </w:num>
  <w:num w:numId="40">
    <w:abstractNumId w:val="11"/>
  </w:num>
  <w:num w:numId="41">
    <w:abstractNumId w:val="73"/>
  </w:num>
  <w:num w:numId="42">
    <w:abstractNumId w:val="7"/>
  </w:num>
  <w:num w:numId="43">
    <w:abstractNumId w:val="59"/>
  </w:num>
  <w:num w:numId="44">
    <w:abstractNumId w:val="90"/>
  </w:num>
  <w:num w:numId="45">
    <w:abstractNumId w:val="249"/>
  </w:num>
  <w:num w:numId="46">
    <w:abstractNumId w:val="105"/>
  </w:num>
  <w:num w:numId="47">
    <w:abstractNumId w:val="175"/>
  </w:num>
  <w:num w:numId="48">
    <w:abstractNumId w:val="259"/>
  </w:num>
  <w:num w:numId="49">
    <w:abstractNumId w:val="54"/>
  </w:num>
  <w:num w:numId="50">
    <w:abstractNumId w:val="122"/>
  </w:num>
  <w:num w:numId="51">
    <w:abstractNumId w:val="208"/>
  </w:num>
  <w:num w:numId="52">
    <w:abstractNumId w:val="162"/>
  </w:num>
  <w:num w:numId="53">
    <w:abstractNumId w:val="235"/>
  </w:num>
  <w:num w:numId="54">
    <w:abstractNumId w:val="173"/>
  </w:num>
  <w:num w:numId="55">
    <w:abstractNumId w:val="131"/>
  </w:num>
  <w:num w:numId="56">
    <w:abstractNumId w:val="270"/>
  </w:num>
  <w:num w:numId="57">
    <w:abstractNumId w:val="185"/>
  </w:num>
  <w:num w:numId="58">
    <w:abstractNumId w:val="121"/>
  </w:num>
  <w:num w:numId="59">
    <w:abstractNumId w:val="74"/>
  </w:num>
  <w:num w:numId="60">
    <w:abstractNumId w:val="5"/>
  </w:num>
  <w:num w:numId="61">
    <w:abstractNumId w:val="0"/>
  </w:num>
  <w:num w:numId="62">
    <w:abstractNumId w:val="102"/>
  </w:num>
  <w:num w:numId="63">
    <w:abstractNumId w:val="136"/>
  </w:num>
  <w:num w:numId="64">
    <w:abstractNumId w:val="108"/>
  </w:num>
  <w:num w:numId="65">
    <w:abstractNumId w:val="221"/>
  </w:num>
  <w:num w:numId="66">
    <w:abstractNumId w:val="65"/>
  </w:num>
  <w:num w:numId="67">
    <w:abstractNumId w:val="129"/>
  </w:num>
  <w:num w:numId="68">
    <w:abstractNumId w:val="181"/>
  </w:num>
  <w:num w:numId="69">
    <w:abstractNumId w:val="40"/>
  </w:num>
  <w:num w:numId="70">
    <w:abstractNumId w:val="260"/>
  </w:num>
  <w:num w:numId="71">
    <w:abstractNumId w:val="233"/>
  </w:num>
  <w:num w:numId="72">
    <w:abstractNumId w:val="225"/>
  </w:num>
  <w:num w:numId="73">
    <w:abstractNumId w:val="97"/>
  </w:num>
  <w:num w:numId="74">
    <w:abstractNumId w:val="271"/>
  </w:num>
  <w:num w:numId="75">
    <w:abstractNumId w:val="87"/>
  </w:num>
  <w:num w:numId="76">
    <w:abstractNumId w:val="31"/>
  </w:num>
  <w:num w:numId="77">
    <w:abstractNumId w:val="160"/>
  </w:num>
  <w:num w:numId="78">
    <w:abstractNumId w:val="75"/>
  </w:num>
  <w:num w:numId="79">
    <w:abstractNumId w:val="85"/>
  </w:num>
  <w:num w:numId="80">
    <w:abstractNumId w:val="269"/>
  </w:num>
  <w:num w:numId="81">
    <w:abstractNumId w:val="139"/>
  </w:num>
  <w:num w:numId="82">
    <w:abstractNumId w:val="171"/>
  </w:num>
  <w:num w:numId="83">
    <w:abstractNumId w:val="212"/>
  </w:num>
  <w:num w:numId="84">
    <w:abstractNumId w:val="92"/>
  </w:num>
  <w:num w:numId="85">
    <w:abstractNumId w:val="210"/>
  </w:num>
  <w:num w:numId="86">
    <w:abstractNumId w:val="161"/>
  </w:num>
  <w:num w:numId="87">
    <w:abstractNumId w:val="275"/>
  </w:num>
  <w:num w:numId="88">
    <w:abstractNumId w:val="215"/>
  </w:num>
  <w:num w:numId="89">
    <w:abstractNumId w:val="42"/>
  </w:num>
  <w:num w:numId="90">
    <w:abstractNumId w:val="8"/>
  </w:num>
  <w:num w:numId="91">
    <w:abstractNumId w:val="103"/>
  </w:num>
  <w:num w:numId="92">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9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23"/>
  </w:num>
  <w:num w:numId="95">
    <w:abstractNumId w:val="258"/>
  </w:num>
  <w:num w:numId="96">
    <w:abstractNumId w:val="10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6"/>
    <w:lvlOverride w:ilvl="0">
      <w:startOverride w:val="1"/>
    </w:lvlOverride>
    <w:lvlOverride w:ilvl="1">
      <w:startOverride w:val="1"/>
    </w:lvlOverride>
    <w:lvlOverride w:ilvl="2"/>
    <w:lvlOverride w:ilvl="3">
      <w:startOverride w:val="1"/>
    </w:lvlOverride>
    <w:lvlOverride w:ilvl="4"/>
    <w:lvlOverride w:ilvl="5">
      <w:startOverride w:val="3"/>
    </w:lvlOverride>
    <w:lvlOverride w:ilvl="6">
      <w:startOverride w:val="1"/>
    </w:lvlOverride>
    <w:lvlOverride w:ilvl="7">
      <w:startOverride w:val="1"/>
    </w:lvlOverride>
    <w:lvlOverride w:ilvl="8">
      <w:startOverride w:val="1"/>
    </w:lvlOverride>
  </w:num>
  <w:num w:numId="98">
    <w:abstractNumId w:val="1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268"/>
  </w:num>
  <w:num w:numId="101">
    <w:abstractNumId w:val="164"/>
  </w:num>
  <w:num w:numId="102">
    <w:abstractNumId w:val="228"/>
  </w:num>
  <w:num w:numId="103">
    <w:abstractNumId w:val="274"/>
  </w:num>
  <w:num w:numId="104">
    <w:abstractNumId w:val="144"/>
  </w:num>
  <w:num w:numId="105">
    <w:abstractNumId w:val="2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88"/>
  </w:num>
  <w:num w:numId="107">
    <w:abstractNumId w:val="147"/>
  </w:num>
  <w:num w:numId="108">
    <w:abstractNumId w:val="16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77"/>
  </w:num>
  <w:num w:numId="110">
    <w:abstractNumId w:val="2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37"/>
  </w:num>
  <w:num w:numId="113">
    <w:abstractNumId w:val="174"/>
    <w:lvlOverride w:ilvl="0">
      <w:startOverride w:val="1"/>
    </w:lvlOverride>
    <w:lvlOverride w:ilvl="1"/>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1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1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1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1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2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15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2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112"/>
  </w:num>
  <w:num w:numId="124">
    <w:abstractNumId w:val="193"/>
  </w:num>
  <w:num w:numId="125">
    <w:abstractNumId w:val="2"/>
  </w:num>
  <w:num w:numId="126">
    <w:abstractNumId w:val="68"/>
  </w:num>
  <w:num w:numId="127">
    <w:abstractNumId w:val="135"/>
  </w:num>
  <w:num w:numId="128">
    <w:abstractNumId w:val="211"/>
  </w:num>
  <w:num w:numId="129">
    <w:abstractNumId w:val="143"/>
  </w:num>
  <w:num w:numId="130">
    <w:abstractNumId w:val="153"/>
  </w:num>
  <w:num w:numId="131">
    <w:abstractNumId w:val="277"/>
  </w:num>
  <w:num w:numId="132">
    <w:abstractNumId w:val="278"/>
  </w:num>
  <w:num w:numId="133">
    <w:abstractNumId w:val="15"/>
  </w:num>
  <w:num w:numId="134">
    <w:abstractNumId w:val="142"/>
  </w:num>
  <w:num w:numId="135">
    <w:abstractNumId w:val="186"/>
  </w:num>
  <w:num w:numId="136">
    <w:abstractNumId w:val="41"/>
  </w:num>
  <w:num w:numId="137">
    <w:abstractNumId w:val="55"/>
  </w:num>
  <w:num w:numId="138">
    <w:abstractNumId w:val="163"/>
  </w:num>
  <w:num w:numId="139">
    <w:abstractNumId w:val="52"/>
  </w:num>
  <w:num w:numId="140">
    <w:abstractNumId w:val="107"/>
  </w:num>
  <w:num w:numId="141">
    <w:abstractNumId w:val="51"/>
  </w:num>
  <w:num w:numId="142">
    <w:abstractNumId w:val="199"/>
  </w:num>
  <w:num w:numId="143">
    <w:abstractNumId w:val="58"/>
  </w:num>
  <w:num w:numId="144">
    <w:abstractNumId w:val="12"/>
  </w:num>
  <w:num w:numId="145">
    <w:abstractNumId w:val="120"/>
  </w:num>
  <w:num w:numId="146">
    <w:abstractNumId w:val="83"/>
  </w:num>
  <w:num w:numId="147">
    <w:abstractNumId w:val="267"/>
  </w:num>
  <w:num w:numId="148">
    <w:abstractNumId w:val="231"/>
  </w:num>
  <w:num w:numId="149">
    <w:abstractNumId w:val="110"/>
  </w:num>
  <w:num w:numId="150">
    <w:abstractNumId w:val="16"/>
  </w:num>
  <w:num w:numId="151">
    <w:abstractNumId w:val="182"/>
  </w:num>
  <w:num w:numId="152">
    <w:abstractNumId w:val="64"/>
  </w:num>
  <w:num w:numId="153">
    <w:abstractNumId w:val="276"/>
  </w:num>
  <w:num w:numId="154">
    <w:abstractNumId w:val="273"/>
  </w:num>
  <w:num w:numId="155">
    <w:abstractNumId w:val="178"/>
  </w:num>
  <w:num w:numId="156">
    <w:abstractNumId w:val="172"/>
  </w:num>
  <w:num w:numId="157">
    <w:abstractNumId w:val="63"/>
  </w:num>
  <w:num w:numId="158">
    <w:abstractNumId w:val="196"/>
  </w:num>
  <w:num w:numId="159">
    <w:abstractNumId w:val="234"/>
  </w:num>
  <w:num w:numId="160">
    <w:abstractNumId w:val="56"/>
  </w:num>
  <w:num w:numId="161">
    <w:abstractNumId w:val="219"/>
  </w:num>
  <w:num w:numId="162">
    <w:abstractNumId w:val="60"/>
  </w:num>
  <w:num w:numId="163">
    <w:abstractNumId w:val="236"/>
  </w:num>
  <w:num w:numId="164">
    <w:abstractNumId w:val="26"/>
  </w:num>
  <w:num w:numId="165">
    <w:abstractNumId w:val="20"/>
  </w:num>
  <w:num w:numId="166">
    <w:abstractNumId w:val="156"/>
  </w:num>
  <w:num w:numId="167">
    <w:abstractNumId w:val="78"/>
  </w:num>
  <w:num w:numId="168">
    <w:abstractNumId w:val="206"/>
  </w:num>
  <w:num w:numId="169">
    <w:abstractNumId w:val="7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17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45"/>
  </w:num>
  <w:num w:numId="172">
    <w:abstractNumId w:val="10"/>
  </w:num>
  <w:num w:numId="173">
    <w:abstractNumId w:val="195"/>
  </w:num>
  <w:num w:numId="174">
    <w:abstractNumId w:val="255"/>
  </w:num>
  <w:num w:numId="175">
    <w:abstractNumId w:val="265"/>
  </w:num>
  <w:num w:numId="176">
    <w:abstractNumId w:val="127"/>
  </w:num>
  <w:num w:numId="177">
    <w:abstractNumId w:val="82"/>
  </w:num>
  <w:num w:numId="178">
    <w:abstractNumId w:val="79"/>
  </w:num>
  <w:num w:numId="179">
    <w:abstractNumId w:val="117"/>
  </w:num>
  <w:num w:numId="180">
    <w:abstractNumId w:val="241"/>
  </w:num>
  <w:num w:numId="181">
    <w:abstractNumId w:val="138"/>
  </w:num>
  <w:num w:numId="182">
    <w:abstractNumId w:val="128"/>
  </w:num>
  <w:num w:numId="183">
    <w:abstractNumId w:val="114"/>
  </w:num>
  <w:num w:numId="184">
    <w:abstractNumId w:val="84"/>
  </w:num>
  <w:num w:numId="185">
    <w:abstractNumId w:val="240"/>
  </w:num>
  <w:num w:numId="186">
    <w:abstractNumId w:val="46"/>
  </w:num>
  <w:num w:numId="187">
    <w:abstractNumId w:val="237"/>
  </w:num>
  <w:num w:numId="188">
    <w:abstractNumId w:val="177"/>
  </w:num>
  <w:num w:numId="189">
    <w:abstractNumId w:val="72"/>
  </w:num>
  <w:num w:numId="190">
    <w:abstractNumId w:val="198"/>
  </w:num>
  <w:num w:numId="191">
    <w:abstractNumId w:val="254"/>
  </w:num>
  <w:num w:numId="192">
    <w:abstractNumId w:val="257"/>
  </w:num>
  <w:num w:numId="193">
    <w:abstractNumId w:val="22"/>
  </w:num>
  <w:num w:numId="194">
    <w:abstractNumId w:val="89"/>
  </w:num>
  <w:num w:numId="195">
    <w:abstractNumId w:val="111"/>
  </w:num>
  <w:num w:numId="196">
    <w:abstractNumId w:val="70"/>
  </w:num>
  <w:num w:numId="197">
    <w:abstractNumId w:val="280"/>
  </w:num>
  <w:num w:numId="198">
    <w:abstractNumId w:val="220"/>
  </w:num>
  <w:num w:numId="199">
    <w:abstractNumId w:val="261"/>
  </w:num>
  <w:num w:numId="200">
    <w:abstractNumId w:val="216"/>
  </w:num>
  <w:num w:numId="201">
    <w:abstractNumId w:val="252"/>
  </w:num>
  <w:num w:numId="202">
    <w:abstractNumId w:val="159"/>
  </w:num>
  <w:num w:numId="203">
    <w:abstractNumId w:val="169"/>
  </w:num>
  <w:num w:numId="204">
    <w:abstractNumId w:val="104"/>
  </w:num>
  <w:num w:numId="205">
    <w:abstractNumId w:val="17"/>
  </w:num>
  <w:num w:numId="206">
    <w:abstractNumId w:val="115"/>
  </w:num>
  <w:num w:numId="207">
    <w:abstractNumId w:val="217"/>
  </w:num>
  <w:num w:numId="208">
    <w:abstractNumId w:val="281"/>
  </w:num>
  <w:num w:numId="209">
    <w:abstractNumId w:val="94"/>
  </w:num>
  <w:num w:numId="210">
    <w:abstractNumId w:val="76"/>
  </w:num>
  <w:num w:numId="211">
    <w:abstractNumId w:val="248"/>
  </w:num>
  <w:num w:numId="212">
    <w:abstractNumId w:val="145"/>
  </w:num>
  <w:num w:numId="213">
    <w:abstractNumId w:val="1"/>
  </w:num>
  <w:num w:numId="214">
    <w:abstractNumId w:val="245"/>
  </w:num>
  <w:num w:numId="215">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134"/>
  </w:num>
  <w:num w:numId="217">
    <w:abstractNumId w:val="126"/>
  </w:num>
  <w:num w:numId="218">
    <w:abstractNumId w:val="2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abstractNumId w:val="93"/>
  </w:num>
  <w:num w:numId="220">
    <w:abstractNumId w:val="151"/>
  </w:num>
  <w:num w:numId="221">
    <w:abstractNumId w:val="239"/>
  </w:num>
  <w:num w:numId="222">
    <w:abstractNumId w:val="180"/>
  </w:num>
  <w:num w:numId="223">
    <w:abstractNumId w:val="118"/>
  </w:num>
  <w:num w:numId="224">
    <w:abstractNumId w:val="155"/>
  </w:num>
  <w:num w:numId="225">
    <w:abstractNumId w:val="35"/>
  </w:num>
  <w:num w:numId="226">
    <w:abstractNumId w:val="266"/>
  </w:num>
  <w:num w:numId="227">
    <w:abstractNumId w:val="223"/>
  </w:num>
  <w:num w:numId="228">
    <w:abstractNumId w:val="36"/>
  </w:num>
  <w:num w:numId="229">
    <w:abstractNumId w:val="50"/>
  </w:num>
  <w:num w:numId="230">
    <w:abstractNumId w:val="61"/>
  </w:num>
  <w:num w:numId="231">
    <w:abstractNumId w:val="263"/>
  </w:num>
  <w:num w:numId="232">
    <w:abstractNumId w:val="80"/>
  </w:num>
  <w:num w:numId="233">
    <w:abstractNumId w:val="13"/>
  </w:num>
  <w:num w:numId="234">
    <w:abstractNumId w:val="227"/>
  </w:num>
  <w:num w:numId="235">
    <w:abstractNumId w:val="30"/>
  </w:num>
  <w:num w:numId="236">
    <w:abstractNumId w:val="101"/>
  </w:num>
  <w:num w:numId="237">
    <w:abstractNumId w:val="48"/>
  </w:num>
  <w:num w:numId="238">
    <w:abstractNumId w:val="14"/>
  </w:num>
  <w:num w:numId="239">
    <w:abstractNumId w:val="152"/>
  </w:num>
  <w:num w:numId="240">
    <w:abstractNumId w:val="19"/>
  </w:num>
  <w:num w:numId="241">
    <w:abstractNumId w:val="191"/>
  </w:num>
  <w:num w:numId="242">
    <w:abstractNumId w:val="86"/>
  </w:num>
  <w:num w:numId="243">
    <w:abstractNumId w:val="188"/>
  </w:num>
  <w:num w:numId="244">
    <w:abstractNumId w:val="179"/>
  </w:num>
  <w:num w:numId="245">
    <w:abstractNumId w:val="113"/>
  </w:num>
  <w:num w:numId="246">
    <w:abstractNumId w:val="34"/>
  </w:num>
  <w:num w:numId="247">
    <w:abstractNumId w:val="116"/>
  </w:num>
  <w:num w:numId="248">
    <w:abstractNumId w:val="201"/>
  </w:num>
  <w:num w:numId="249">
    <w:abstractNumId w:val="176"/>
  </w:num>
  <w:num w:numId="250">
    <w:abstractNumId w:val="71"/>
  </w:num>
  <w:num w:numId="251">
    <w:abstractNumId w:val="183"/>
  </w:num>
  <w:num w:numId="252">
    <w:abstractNumId w:val="244"/>
  </w:num>
  <w:num w:numId="253">
    <w:abstractNumId w:val="132"/>
  </w:num>
  <w:num w:numId="254">
    <w:abstractNumId w:val="43"/>
  </w:num>
  <w:num w:numId="255">
    <w:abstractNumId w:val="9"/>
  </w:num>
  <w:num w:numId="256">
    <w:abstractNumId w:val="207"/>
  </w:num>
  <w:num w:numId="257">
    <w:abstractNumId w:val="28"/>
  </w:num>
  <w:num w:numId="258">
    <w:abstractNumId w:val="256"/>
  </w:num>
  <w:num w:numId="259">
    <w:abstractNumId w:val="66"/>
  </w:num>
  <w:num w:numId="260">
    <w:abstractNumId w:val="158"/>
  </w:num>
  <w:num w:numId="261">
    <w:abstractNumId w:val="32"/>
  </w:num>
  <w:num w:numId="262">
    <w:abstractNumId w:val="44"/>
  </w:num>
  <w:num w:numId="263">
    <w:abstractNumId w:val="202"/>
  </w:num>
  <w:num w:numId="264">
    <w:abstractNumId w:val="67"/>
  </w:num>
  <w:num w:numId="265">
    <w:abstractNumId w:val="251"/>
  </w:num>
  <w:num w:numId="266">
    <w:abstractNumId w:val="187"/>
  </w:num>
  <w:num w:numId="267">
    <w:abstractNumId w:val="24"/>
  </w:num>
  <w:num w:numId="268">
    <w:abstractNumId w:val="232"/>
  </w:num>
  <w:num w:numId="269">
    <w:abstractNumId w:val="29"/>
  </w:num>
  <w:num w:numId="270">
    <w:abstractNumId w:val="184"/>
  </w:num>
  <w:num w:numId="271">
    <w:abstractNumId w:val="170"/>
  </w:num>
  <w:num w:numId="272">
    <w:abstractNumId w:val="229"/>
  </w:num>
  <w:num w:numId="273">
    <w:abstractNumId w:val="154"/>
  </w:num>
  <w:num w:numId="274">
    <w:abstractNumId w:val="226"/>
  </w:num>
  <w:num w:numId="275">
    <w:abstractNumId w:val="140"/>
  </w:num>
  <w:num w:numId="276">
    <w:abstractNumId w:val="62"/>
  </w:num>
  <w:num w:numId="277">
    <w:abstractNumId w:val="3"/>
  </w:num>
  <w:num w:numId="278">
    <w:abstractNumId w:val="137"/>
  </w:num>
  <w:num w:numId="279">
    <w:abstractNumId w:val="25"/>
  </w:num>
  <w:num w:numId="280">
    <w:abstractNumId w:val="222"/>
  </w:num>
  <w:num w:numId="281">
    <w:abstractNumId w:val="106"/>
  </w:num>
  <w:num w:numId="282">
    <w:abstractNumId w:val="230"/>
  </w:num>
  <w:num w:numId="283">
    <w:abstractNumId w:val="264"/>
  </w:num>
  <w:num w:numId="284">
    <w:abstractNumId w:val="148"/>
  </w:num>
  <w:num w:numId="285">
    <w:abstractNumId w:val="190"/>
  </w:num>
  <w:num w:numId="286">
    <w:abstractNumId w:val="157"/>
  </w:num>
  <w:num w:numId="287">
    <w:abstractNumId w:val="39"/>
  </w:num>
  <w:num w:numId="288">
    <w:abstractNumId w:val="166"/>
  </w:num>
  <w:num w:numId="289">
    <w:abstractNumId w:val="146"/>
  </w:num>
  <w:num w:numId="290">
    <w:abstractNumId w:val="203"/>
  </w:num>
  <w:numIdMacAtCleanup w:val="28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trackRevisions/>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rsids>
    <w:rsidRoot w:val="001F2F2C"/>
    <w:rsid w:val="00003A56"/>
    <w:rsid w:val="00010392"/>
    <w:rsid w:val="000107A3"/>
    <w:rsid w:val="00015BCA"/>
    <w:rsid w:val="00015E4B"/>
    <w:rsid w:val="00021B7C"/>
    <w:rsid w:val="000248F0"/>
    <w:rsid w:val="000270B8"/>
    <w:rsid w:val="00027AF1"/>
    <w:rsid w:val="000345B3"/>
    <w:rsid w:val="00035056"/>
    <w:rsid w:val="00040B72"/>
    <w:rsid w:val="0004161A"/>
    <w:rsid w:val="00041EFB"/>
    <w:rsid w:val="0004343F"/>
    <w:rsid w:val="00045378"/>
    <w:rsid w:val="00050B56"/>
    <w:rsid w:val="00052A82"/>
    <w:rsid w:val="0005312B"/>
    <w:rsid w:val="00057F8C"/>
    <w:rsid w:val="00065F79"/>
    <w:rsid w:val="00067A2D"/>
    <w:rsid w:val="000741E5"/>
    <w:rsid w:val="00075756"/>
    <w:rsid w:val="00076B7E"/>
    <w:rsid w:val="000771EE"/>
    <w:rsid w:val="0007730B"/>
    <w:rsid w:val="00081A6A"/>
    <w:rsid w:val="000906D7"/>
    <w:rsid w:val="000942D1"/>
    <w:rsid w:val="00097A9B"/>
    <w:rsid w:val="000A50A9"/>
    <w:rsid w:val="000A5A72"/>
    <w:rsid w:val="000A5DCA"/>
    <w:rsid w:val="000A7B70"/>
    <w:rsid w:val="000B1B98"/>
    <w:rsid w:val="000B28F3"/>
    <w:rsid w:val="000D27ED"/>
    <w:rsid w:val="000D7B3A"/>
    <w:rsid w:val="000E0389"/>
    <w:rsid w:val="000E69B1"/>
    <w:rsid w:val="000E7935"/>
    <w:rsid w:val="000F6BFF"/>
    <w:rsid w:val="001001E3"/>
    <w:rsid w:val="0010462B"/>
    <w:rsid w:val="001052AB"/>
    <w:rsid w:val="00105305"/>
    <w:rsid w:val="00105B18"/>
    <w:rsid w:val="00113062"/>
    <w:rsid w:val="00116E80"/>
    <w:rsid w:val="00123642"/>
    <w:rsid w:val="001275E4"/>
    <w:rsid w:val="00134593"/>
    <w:rsid w:val="00136B47"/>
    <w:rsid w:val="00137D45"/>
    <w:rsid w:val="001439D9"/>
    <w:rsid w:val="00146B38"/>
    <w:rsid w:val="00146DFE"/>
    <w:rsid w:val="001472BD"/>
    <w:rsid w:val="00152832"/>
    <w:rsid w:val="00162C53"/>
    <w:rsid w:val="00170912"/>
    <w:rsid w:val="00174186"/>
    <w:rsid w:val="0018292F"/>
    <w:rsid w:val="00184E75"/>
    <w:rsid w:val="001900AA"/>
    <w:rsid w:val="00195E47"/>
    <w:rsid w:val="001A08BB"/>
    <w:rsid w:val="001A37B3"/>
    <w:rsid w:val="001A4B7F"/>
    <w:rsid w:val="001B0826"/>
    <w:rsid w:val="001B12A3"/>
    <w:rsid w:val="001B1FBB"/>
    <w:rsid w:val="001B65DD"/>
    <w:rsid w:val="001C232A"/>
    <w:rsid w:val="001C549E"/>
    <w:rsid w:val="001C61DD"/>
    <w:rsid w:val="001C639A"/>
    <w:rsid w:val="001D0360"/>
    <w:rsid w:val="001D2120"/>
    <w:rsid w:val="001D25E1"/>
    <w:rsid w:val="001D2F55"/>
    <w:rsid w:val="001D4FA2"/>
    <w:rsid w:val="001D58F8"/>
    <w:rsid w:val="001D6A71"/>
    <w:rsid w:val="001D7766"/>
    <w:rsid w:val="001E0E84"/>
    <w:rsid w:val="001E2E0F"/>
    <w:rsid w:val="001E637A"/>
    <w:rsid w:val="001F0068"/>
    <w:rsid w:val="001F22E6"/>
    <w:rsid w:val="001F2F2C"/>
    <w:rsid w:val="001F4A02"/>
    <w:rsid w:val="002011BF"/>
    <w:rsid w:val="00206100"/>
    <w:rsid w:val="00206534"/>
    <w:rsid w:val="00210C01"/>
    <w:rsid w:val="002246C9"/>
    <w:rsid w:val="0023152C"/>
    <w:rsid w:val="002353F8"/>
    <w:rsid w:val="00243A8B"/>
    <w:rsid w:val="00245446"/>
    <w:rsid w:val="00251879"/>
    <w:rsid w:val="00251A7D"/>
    <w:rsid w:val="0025395B"/>
    <w:rsid w:val="0025512F"/>
    <w:rsid w:val="0026104A"/>
    <w:rsid w:val="00270076"/>
    <w:rsid w:val="002712B1"/>
    <w:rsid w:val="00271BC8"/>
    <w:rsid w:val="00277E3C"/>
    <w:rsid w:val="00281920"/>
    <w:rsid w:val="00291F82"/>
    <w:rsid w:val="002A1C68"/>
    <w:rsid w:val="002A3E3D"/>
    <w:rsid w:val="002B1D6C"/>
    <w:rsid w:val="002B59DF"/>
    <w:rsid w:val="002C7140"/>
    <w:rsid w:val="002D1728"/>
    <w:rsid w:val="002D5FBE"/>
    <w:rsid w:val="002D6B67"/>
    <w:rsid w:val="002E16F9"/>
    <w:rsid w:val="002F0ADE"/>
    <w:rsid w:val="00302333"/>
    <w:rsid w:val="00303841"/>
    <w:rsid w:val="00312599"/>
    <w:rsid w:val="00313787"/>
    <w:rsid w:val="0031499E"/>
    <w:rsid w:val="0031558A"/>
    <w:rsid w:val="00323458"/>
    <w:rsid w:val="00324055"/>
    <w:rsid w:val="003248D0"/>
    <w:rsid w:val="0032767D"/>
    <w:rsid w:val="003305A8"/>
    <w:rsid w:val="00336D18"/>
    <w:rsid w:val="0033718E"/>
    <w:rsid w:val="00337C01"/>
    <w:rsid w:val="00341008"/>
    <w:rsid w:val="00344E19"/>
    <w:rsid w:val="00346B0A"/>
    <w:rsid w:val="003609D0"/>
    <w:rsid w:val="00360E50"/>
    <w:rsid w:val="00360FCA"/>
    <w:rsid w:val="00361527"/>
    <w:rsid w:val="00366271"/>
    <w:rsid w:val="00374BAA"/>
    <w:rsid w:val="00382A1F"/>
    <w:rsid w:val="00392C51"/>
    <w:rsid w:val="00393ED0"/>
    <w:rsid w:val="003A0286"/>
    <w:rsid w:val="003A1425"/>
    <w:rsid w:val="003A7675"/>
    <w:rsid w:val="003B3539"/>
    <w:rsid w:val="003B5F30"/>
    <w:rsid w:val="003C6C78"/>
    <w:rsid w:val="003C6F61"/>
    <w:rsid w:val="003D237C"/>
    <w:rsid w:val="003D280D"/>
    <w:rsid w:val="003D28AA"/>
    <w:rsid w:val="003D3F99"/>
    <w:rsid w:val="003D44AB"/>
    <w:rsid w:val="003D4A27"/>
    <w:rsid w:val="003D727D"/>
    <w:rsid w:val="003E3334"/>
    <w:rsid w:val="003E787E"/>
    <w:rsid w:val="003F0CD0"/>
    <w:rsid w:val="003F2C8C"/>
    <w:rsid w:val="003F36DA"/>
    <w:rsid w:val="003F402D"/>
    <w:rsid w:val="003F45E6"/>
    <w:rsid w:val="00401599"/>
    <w:rsid w:val="004036AE"/>
    <w:rsid w:val="00404D4A"/>
    <w:rsid w:val="00421B05"/>
    <w:rsid w:val="00423741"/>
    <w:rsid w:val="004237C7"/>
    <w:rsid w:val="00424ABA"/>
    <w:rsid w:val="00430991"/>
    <w:rsid w:val="00437C75"/>
    <w:rsid w:val="004435EC"/>
    <w:rsid w:val="0044500B"/>
    <w:rsid w:val="004468A7"/>
    <w:rsid w:val="00446EC3"/>
    <w:rsid w:val="0044717E"/>
    <w:rsid w:val="00452CD2"/>
    <w:rsid w:val="004568E5"/>
    <w:rsid w:val="004570BC"/>
    <w:rsid w:val="0046472B"/>
    <w:rsid w:val="00467DE7"/>
    <w:rsid w:val="0047245B"/>
    <w:rsid w:val="00474891"/>
    <w:rsid w:val="0048173A"/>
    <w:rsid w:val="004829C4"/>
    <w:rsid w:val="00484394"/>
    <w:rsid w:val="0048484E"/>
    <w:rsid w:val="0048718A"/>
    <w:rsid w:val="00493D21"/>
    <w:rsid w:val="004962E1"/>
    <w:rsid w:val="004A2E49"/>
    <w:rsid w:val="004A30F6"/>
    <w:rsid w:val="004A4487"/>
    <w:rsid w:val="004A71BF"/>
    <w:rsid w:val="004A7316"/>
    <w:rsid w:val="004B0113"/>
    <w:rsid w:val="004B39CD"/>
    <w:rsid w:val="004B5BE6"/>
    <w:rsid w:val="004B7AEC"/>
    <w:rsid w:val="004C5768"/>
    <w:rsid w:val="004D2254"/>
    <w:rsid w:val="004D4FAF"/>
    <w:rsid w:val="004D55F4"/>
    <w:rsid w:val="004D7E10"/>
    <w:rsid w:val="004D7E52"/>
    <w:rsid w:val="004E1586"/>
    <w:rsid w:val="004E255B"/>
    <w:rsid w:val="004E3A71"/>
    <w:rsid w:val="004E5BE0"/>
    <w:rsid w:val="004E5FAD"/>
    <w:rsid w:val="004E6EEB"/>
    <w:rsid w:val="004F3B3A"/>
    <w:rsid w:val="004F4ACD"/>
    <w:rsid w:val="00501A68"/>
    <w:rsid w:val="00504291"/>
    <w:rsid w:val="00512347"/>
    <w:rsid w:val="005147BA"/>
    <w:rsid w:val="00521268"/>
    <w:rsid w:val="0052242E"/>
    <w:rsid w:val="00522779"/>
    <w:rsid w:val="005335CF"/>
    <w:rsid w:val="00544330"/>
    <w:rsid w:val="0054608F"/>
    <w:rsid w:val="00546A48"/>
    <w:rsid w:val="005542BA"/>
    <w:rsid w:val="005572D8"/>
    <w:rsid w:val="00562EB4"/>
    <w:rsid w:val="00564A03"/>
    <w:rsid w:val="00565211"/>
    <w:rsid w:val="00567F50"/>
    <w:rsid w:val="0057222B"/>
    <w:rsid w:val="00581E8A"/>
    <w:rsid w:val="00584AFF"/>
    <w:rsid w:val="00587F20"/>
    <w:rsid w:val="005900FE"/>
    <w:rsid w:val="00590220"/>
    <w:rsid w:val="00590DDB"/>
    <w:rsid w:val="0059245B"/>
    <w:rsid w:val="005935FD"/>
    <w:rsid w:val="005974F9"/>
    <w:rsid w:val="005979F6"/>
    <w:rsid w:val="005A0E59"/>
    <w:rsid w:val="005A3821"/>
    <w:rsid w:val="005A4245"/>
    <w:rsid w:val="005A42A7"/>
    <w:rsid w:val="005A5331"/>
    <w:rsid w:val="005A6EE3"/>
    <w:rsid w:val="005B46A6"/>
    <w:rsid w:val="005B73F1"/>
    <w:rsid w:val="005C1B65"/>
    <w:rsid w:val="005C3566"/>
    <w:rsid w:val="005C3926"/>
    <w:rsid w:val="005C426C"/>
    <w:rsid w:val="005C5BD5"/>
    <w:rsid w:val="005C6103"/>
    <w:rsid w:val="005C7BC5"/>
    <w:rsid w:val="005D419B"/>
    <w:rsid w:val="005E1268"/>
    <w:rsid w:val="005E1960"/>
    <w:rsid w:val="005E3205"/>
    <w:rsid w:val="005E3F58"/>
    <w:rsid w:val="005E3F61"/>
    <w:rsid w:val="005E73BA"/>
    <w:rsid w:val="005F02AE"/>
    <w:rsid w:val="005F0E49"/>
    <w:rsid w:val="005F1B83"/>
    <w:rsid w:val="005F35F0"/>
    <w:rsid w:val="005F391E"/>
    <w:rsid w:val="005F4AF4"/>
    <w:rsid w:val="00602CC7"/>
    <w:rsid w:val="006075C9"/>
    <w:rsid w:val="00612E0B"/>
    <w:rsid w:val="00615A5C"/>
    <w:rsid w:val="00617719"/>
    <w:rsid w:val="006216FB"/>
    <w:rsid w:val="00625E46"/>
    <w:rsid w:val="00625F5F"/>
    <w:rsid w:val="0062637B"/>
    <w:rsid w:val="00630FEF"/>
    <w:rsid w:val="00631CF7"/>
    <w:rsid w:val="00634814"/>
    <w:rsid w:val="006356E5"/>
    <w:rsid w:val="006356FA"/>
    <w:rsid w:val="00636AC0"/>
    <w:rsid w:val="00637B89"/>
    <w:rsid w:val="006409C9"/>
    <w:rsid w:val="00643435"/>
    <w:rsid w:val="00643AD3"/>
    <w:rsid w:val="00645982"/>
    <w:rsid w:val="006468AF"/>
    <w:rsid w:val="00651B98"/>
    <w:rsid w:val="00652482"/>
    <w:rsid w:val="00661D10"/>
    <w:rsid w:val="00662564"/>
    <w:rsid w:val="0066259E"/>
    <w:rsid w:val="006728FA"/>
    <w:rsid w:val="00675641"/>
    <w:rsid w:val="006805BF"/>
    <w:rsid w:val="00683E8A"/>
    <w:rsid w:val="00686573"/>
    <w:rsid w:val="00687BB4"/>
    <w:rsid w:val="006933FD"/>
    <w:rsid w:val="006969A4"/>
    <w:rsid w:val="006A2640"/>
    <w:rsid w:val="006A48D1"/>
    <w:rsid w:val="006A6FDB"/>
    <w:rsid w:val="006A7E4C"/>
    <w:rsid w:val="006B2484"/>
    <w:rsid w:val="006B6095"/>
    <w:rsid w:val="006C6E5A"/>
    <w:rsid w:val="006D530E"/>
    <w:rsid w:val="006D53A6"/>
    <w:rsid w:val="006D5921"/>
    <w:rsid w:val="006D5EEE"/>
    <w:rsid w:val="006D658F"/>
    <w:rsid w:val="006D77A9"/>
    <w:rsid w:val="006E4981"/>
    <w:rsid w:val="006E717A"/>
    <w:rsid w:val="006F4469"/>
    <w:rsid w:val="006F45D0"/>
    <w:rsid w:val="006F68F0"/>
    <w:rsid w:val="0070107D"/>
    <w:rsid w:val="00702DC3"/>
    <w:rsid w:val="007046DF"/>
    <w:rsid w:val="00704C8F"/>
    <w:rsid w:val="0071006A"/>
    <w:rsid w:val="007107C6"/>
    <w:rsid w:val="00711357"/>
    <w:rsid w:val="007123FE"/>
    <w:rsid w:val="007167B9"/>
    <w:rsid w:val="00724946"/>
    <w:rsid w:val="007256F6"/>
    <w:rsid w:val="007311D2"/>
    <w:rsid w:val="00732D6C"/>
    <w:rsid w:val="007402DA"/>
    <w:rsid w:val="007409B0"/>
    <w:rsid w:val="0074187C"/>
    <w:rsid w:val="00744C9D"/>
    <w:rsid w:val="00750718"/>
    <w:rsid w:val="0075195E"/>
    <w:rsid w:val="0075332A"/>
    <w:rsid w:val="007551DF"/>
    <w:rsid w:val="00764DDE"/>
    <w:rsid w:val="00764F73"/>
    <w:rsid w:val="00765060"/>
    <w:rsid w:val="007708BF"/>
    <w:rsid w:val="00770C7A"/>
    <w:rsid w:val="00772C67"/>
    <w:rsid w:val="00776D39"/>
    <w:rsid w:val="00785DC3"/>
    <w:rsid w:val="007863FF"/>
    <w:rsid w:val="007902C0"/>
    <w:rsid w:val="007A0979"/>
    <w:rsid w:val="007A37A1"/>
    <w:rsid w:val="007A784E"/>
    <w:rsid w:val="007A7AFE"/>
    <w:rsid w:val="007B4BCC"/>
    <w:rsid w:val="007B7D91"/>
    <w:rsid w:val="007C0A78"/>
    <w:rsid w:val="007C28BB"/>
    <w:rsid w:val="007C3489"/>
    <w:rsid w:val="007C6114"/>
    <w:rsid w:val="007D18F0"/>
    <w:rsid w:val="007E0FE7"/>
    <w:rsid w:val="007E2A7D"/>
    <w:rsid w:val="007E7669"/>
    <w:rsid w:val="007E79A4"/>
    <w:rsid w:val="007F0614"/>
    <w:rsid w:val="007F0ECC"/>
    <w:rsid w:val="007F5709"/>
    <w:rsid w:val="00802593"/>
    <w:rsid w:val="008056AE"/>
    <w:rsid w:val="00807795"/>
    <w:rsid w:val="008146D8"/>
    <w:rsid w:val="00816B4B"/>
    <w:rsid w:val="00816BCE"/>
    <w:rsid w:val="008201FE"/>
    <w:rsid w:val="0083673A"/>
    <w:rsid w:val="00846E8F"/>
    <w:rsid w:val="008503BF"/>
    <w:rsid w:val="008506C8"/>
    <w:rsid w:val="00855128"/>
    <w:rsid w:val="0085596C"/>
    <w:rsid w:val="00855E63"/>
    <w:rsid w:val="00875396"/>
    <w:rsid w:val="00877A91"/>
    <w:rsid w:val="00880702"/>
    <w:rsid w:val="00881A5F"/>
    <w:rsid w:val="0088293F"/>
    <w:rsid w:val="00882A55"/>
    <w:rsid w:val="0088335E"/>
    <w:rsid w:val="00883DB5"/>
    <w:rsid w:val="0088684E"/>
    <w:rsid w:val="008868E5"/>
    <w:rsid w:val="0088779E"/>
    <w:rsid w:val="008900DA"/>
    <w:rsid w:val="00891E44"/>
    <w:rsid w:val="00892161"/>
    <w:rsid w:val="00894CF6"/>
    <w:rsid w:val="008951C5"/>
    <w:rsid w:val="00897F8A"/>
    <w:rsid w:val="008A377D"/>
    <w:rsid w:val="008B04D4"/>
    <w:rsid w:val="008B0693"/>
    <w:rsid w:val="008B104D"/>
    <w:rsid w:val="008B1E88"/>
    <w:rsid w:val="008B240D"/>
    <w:rsid w:val="008B3E32"/>
    <w:rsid w:val="008B596C"/>
    <w:rsid w:val="008B5EB5"/>
    <w:rsid w:val="008C36B4"/>
    <w:rsid w:val="008D0867"/>
    <w:rsid w:val="008D6E0D"/>
    <w:rsid w:val="008D7006"/>
    <w:rsid w:val="008E4CE9"/>
    <w:rsid w:val="008F130D"/>
    <w:rsid w:val="008F16D9"/>
    <w:rsid w:val="008F6CD8"/>
    <w:rsid w:val="00906DA4"/>
    <w:rsid w:val="00907DE5"/>
    <w:rsid w:val="00911B57"/>
    <w:rsid w:val="00913045"/>
    <w:rsid w:val="00914336"/>
    <w:rsid w:val="009164B7"/>
    <w:rsid w:val="00917222"/>
    <w:rsid w:val="00921390"/>
    <w:rsid w:val="00922A6B"/>
    <w:rsid w:val="00924331"/>
    <w:rsid w:val="00927C4C"/>
    <w:rsid w:val="00932FF6"/>
    <w:rsid w:val="0093621F"/>
    <w:rsid w:val="009418FF"/>
    <w:rsid w:val="00945E88"/>
    <w:rsid w:val="009500D3"/>
    <w:rsid w:val="0095174B"/>
    <w:rsid w:val="009529D7"/>
    <w:rsid w:val="00952F27"/>
    <w:rsid w:val="009530C8"/>
    <w:rsid w:val="00953437"/>
    <w:rsid w:val="00953514"/>
    <w:rsid w:val="0095587A"/>
    <w:rsid w:val="00961E0D"/>
    <w:rsid w:val="009620AA"/>
    <w:rsid w:val="00962851"/>
    <w:rsid w:val="009640BE"/>
    <w:rsid w:val="009665FB"/>
    <w:rsid w:val="00970683"/>
    <w:rsid w:val="009721B9"/>
    <w:rsid w:val="00982795"/>
    <w:rsid w:val="0099161A"/>
    <w:rsid w:val="009955BE"/>
    <w:rsid w:val="00997DFB"/>
    <w:rsid w:val="00997E2B"/>
    <w:rsid w:val="009A13B0"/>
    <w:rsid w:val="009A17FB"/>
    <w:rsid w:val="009B448E"/>
    <w:rsid w:val="009B569C"/>
    <w:rsid w:val="009B6A34"/>
    <w:rsid w:val="009C1AB3"/>
    <w:rsid w:val="009C38F9"/>
    <w:rsid w:val="009C4FD2"/>
    <w:rsid w:val="009D0824"/>
    <w:rsid w:val="009D0D92"/>
    <w:rsid w:val="009E1ED7"/>
    <w:rsid w:val="009E37CE"/>
    <w:rsid w:val="009E3903"/>
    <w:rsid w:val="009F5039"/>
    <w:rsid w:val="009F6129"/>
    <w:rsid w:val="00A0048D"/>
    <w:rsid w:val="00A0209E"/>
    <w:rsid w:val="00A043B6"/>
    <w:rsid w:val="00A10338"/>
    <w:rsid w:val="00A11274"/>
    <w:rsid w:val="00A1298A"/>
    <w:rsid w:val="00A15491"/>
    <w:rsid w:val="00A16035"/>
    <w:rsid w:val="00A16D42"/>
    <w:rsid w:val="00A22223"/>
    <w:rsid w:val="00A258F6"/>
    <w:rsid w:val="00A25FB0"/>
    <w:rsid w:val="00A269C6"/>
    <w:rsid w:val="00A3670E"/>
    <w:rsid w:val="00A40246"/>
    <w:rsid w:val="00A40D85"/>
    <w:rsid w:val="00A44709"/>
    <w:rsid w:val="00A457C5"/>
    <w:rsid w:val="00A45C78"/>
    <w:rsid w:val="00A46C0A"/>
    <w:rsid w:val="00A47185"/>
    <w:rsid w:val="00A5084B"/>
    <w:rsid w:val="00A50D56"/>
    <w:rsid w:val="00A51CB1"/>
    <w:rsid w:val="00A520E5"/>
    <w:rsid w:val="00A52797"/>
    <w:rsid w:val="00A53C80"/>
    <w:rsid w:val="00A55434"/>
    <w:rsid w:val="00A56B29"/>
    <w:rsid w:val="00A610A9"/>
    <w:rsid w:val="00A6142A"/>
    <w:rsid w:val="00A6199D"/>
    <w:rsid w:val="00A7384D"/>
    <w:rsid w:val="00A738BF"/>
    <w:rsid w:val="00A73C94"/>
    <w:rsid w:val="00A74047"/>
    <w:rsid w:val="00A77E36"/>
    <w:rsid w:val="00A8231B"/>
    <w:rsid w:val="00A8241C"/>
    <w:rsid w:val="00A82D46"/>
    <w:rsid w:val="00A8306D"/>
    <w:rsid w:val="00A85A03"/>
    <w:rsid w:val="00A86D9B"/>
    <w:rsid w:val="00A86E80"/>
    <w:rsid w:val="00AA1121"/>
    <w:rsid w:val="00AA1419"/>
    <w:rsid w:val="00AA151E"/>
    <w:rsid w:val="00AA1CA5"/>
    <w:rsid w:val="00AB11C6"/>
    <w:rsid w:val="00AB1E70"/>
    <w:rsid w:val="00AB2508"/>
    <w:rsid w:val="00AB75BE"/>
    <w:rsid w:val="00AC2AF0"/>
    <w:rsid w:val="00AC4919"/>
    <w:rsid w:val="00AD1C60"/>
    <w:rsid w:val="00AD646F"/>
    <w:rsid w:val="00AE5E53"/>
    <w:rsid w:val="00AE74DD"/>
    <w:rsid w:val="00AF2F44"/>
    <w:rsid w:val="00AF3D3F"/>
    <w:rsid w:val="00AF4311"/>
    <w:rsid w:val="00AF62C2"/>
    <w:rsid w:val="00AF7836"/>
    <w:rsid w:val="00B01B88"/>
    <w:rsid w:val="00B02C87"/>
    <w:rsid w:val="00B07CAB"/>
    <w:rsid w:val="00B129CF"/>
    <w:rsid w:val="00B140D7"/>
    <w:rsid w:val="00B206CE"/>
    <w:rsid w:val="00B20F97"/>
    <w:rsid w:val="00B24FCD"/>
    <w:rsid w:val="00B33569"/>
    <w:rsid w:val="00B36FA5"/>
    <w:rsid w:val="00B406BA"/>
    <w:rsid w:val="00B41271"/>
    <w:rsid w:val="00B417D0"/>
    <w:rsid w:val="00B4421D"/>
    <w:rsid w:val="00B454D4"/>
    <w:rsid w:val="00B507BE"/>
    <w:rsid w:val="00B50A2C"/>
    <w:rsid w:val="00B51A41"/>
    <w:rsid w:val="00B5714B"/>
    <w:rsid w:val="00B62810"/>
    <w:rsid w:val="00B654C0"/>
    <w:rsid w:val="00B65824"/>
    <w:rsid w:val="00B669DA"/>
    <w:rsid w:val="00B71D3E"/>
    <w:rsid w:val="00B7746E"/>
    <w:rsid w:val="00B77840"/>
    <w:rsid w:val="00B81D47"/>
    <w:rsid w:val="00B82B3E"/>
    <w:rsid w:val="00B83925"/>
    <w:rsid w:val="00B840D9"/>
    <w:rsid w:val="00B84CD2"/>
    <w:rsid w:val="00B86015"/>
    <w:rsid w:val="00B871A5"/>
    <w:rsid w:val="00B92F4C"/>
    <w:rsid w:val="00B9319B"/>
    <w:rsid w:val="00B93615"/>
    <w:rsid w:val="00B93910"/>
    <w:rsid w:val="00BA4E35"/>
    <w:rsid w:val="00BA57B0"/>
    <w:rsid w:val="00BA5903"/>
    <w:rsid w:val="00BB14BA"/>
    <w:rsid w:val="00BB19C9"/>
    <w:rsid w:val="00BB3F7D"/>
    <w:rsid w:val="00BB4A2B"/>
    <w:rsid w:val="00BB5861"/>
    <w:rsid w:val="00BB5E0A"/>
    <w:rsid w:val="00BB6022"/>
    <w:rsid w:val="00BC21FB"/>
    <w:rsid w:val="00BC35FE"/>
    <w:rsid w:val="00BD25A7"/>
    <w:rsid w:val="00BD29D4"/>
    <w:rsid w:val="00BD3E6C"/>
    <w:rsid w:val="00BD6019"/>
    <w:rsid w:val="00BD6C84"/>
    <w:rsid w:val="00BE0383"/>
    <w:rsid w:val="00BE26A9"/>
    <w:rsid w:val="00BE3D18"/>
    <w:rsid w:val="00BE464E"/>
    <w:rsid w:val="00BE73E5"/>
    <w:rsid w:val="00BF31A0"/>
    <w:rsid w:val="00BF3499"/>
    <w:rsid w:val="00BF3922"/>
    <w:rsid w:val="00C01A6B"/>
    <w:rsid w:val="00C04965"/>
    <w:rsid w:val="00C05569"/>
    <w:rsid w:val="00C05D35"/>
    <w:rsid w:val="00C114BE"/>
    <w:rsid w:val="00C20670"/>
    <w:rsid w:val="00C20C2A"/>
    <w:rsid w:val="00C25A31"/>
    <w:rsid w:val="00C2720B"/>
    <w:rsid w:val="00C32561"/>
    <w:rsid w:val="00C346BA"/>
    <w:rsid w:val="00C409D9"/>
    <w:rsid w:val="00C4325C"/>
    <w:rsid w:val="00C4403C"/>
    <w:rsid w:val="00C46007"/>
    <w:rsid w:val="00C50C12"/>
    <w:rsid w:val="00C5243A"/>
    <w:rsid w:val="00C53F1E"/>
    <w:rsid w:val="00C546C4"/>
    <w:rsid w:val="00C56878"/>
    <w:rsid w:val="00C57084"/>
    <w:rsid w:val="00C601DF"/>
    <w:rsid w:val="00C61495"/>
    <w:rsid w:val="00C62A7A"/>
    <w:rsid w:val="00C72C26"/>
    <w:rsid w:val="00C735CB"/>
    <w:rsid w:val="00C73F55"/>
    <w:rsid w:val="00C80CB9"/>
    <w:rsid w:val="00C82FC0"/>
    <w:rsid w:val="00C90E25"/>
    <w:rsid w:val="00C93026"/>
    <w:rsid w:val="00CA031A"/>
    <w:rsid w:val="00CA052A"/>
    <w:rsid w:val="00CA05C0"/>
    <w:rsid w:val="00CB02C3"/>
    <w:rsid w:val="00CB1D7F"/>
    <w:rsid w:val="00CB24BE"/>
    <w:rsid w:val="00CB5A76"/>
    <w:rsid w:val="00CB5ED4"/>
    <w:rsid w:val="00CB63FF"/>
    <w:rsid w:val="00CC3D41"/>
    <w:rsid w:val="00CC4136"/>
    <w:rsid w:val="00CC7F4C"/>
    <w:rsid w:val="00CD0E2E"/>
    <w:rsid w:val="00CD2CB5"/>
    <w:rsid w:val="00CD64AE"/>
    <w:rsid w:val="00CD6707"/>
    <w:rsid w:val="00CE1443"/>
    <w:rsid w:val="00CE2EEA"/>
    <w:rsid w:val="00CE38C1"/>
    <w:rsid w:val="00CF17AA"/>
    <w:rsid w:val="00CF3544"/>
    <w:rsid w:val="00CF3969"/>
    <w:rsid w:val="00CF6008"/>
    <w:rsid w:val="00CF65ED"/>
    <w:rsid w:val="00D02CCD"/>
    <w:rsid w:val="00D05655"/>
    <w:rsid w:val="00D16F05"/>
    <w:rsid w:val="00D22565"/>
    <w:rsid w:val="00D251F3"/>
    <w:rsid w:val="00D26244"/>
    <w:rsid w:val="00D27262"/>
    <w:rsid w:val="00D31769"/>
    <w:rsid w:val="00D3182A"/>
    <w:rsid w:val="00D405A6"/>
    <w:rsid w:val="00D42C85"/>
    <w:rsid w:val="00D43483"/>
    <w:rsid w:val="00D44164"/>
    <w:rsid w:val="00D50966"/>
    <w:rsid w:val="00D5387F"/>
    <w:rsid w:val="00D53B81"/>
    <w:rsid w:val="00D55E1C"/>
    <w:rsid w:val="00D62D4D"/>
    <w:rsid w:val="00D635C5"/>
    <w:rsid w:val="00D64557"/>
    <w:rsid w:val="00D72DC7"/>
    <w:rsid w:val="00D73260"/>
    <w:rsid w:val="00D735DF"/>
    <w:rsid w:val="00D74A48"/>
    <w:rsid w:val="00D7684B"/>
    <w:rsid w:val="00D76D9F"/>
    <w:rsid w:val="00D81C54"/>
    <w:rsid w:val="00D84610"/>
    <w:rsid w:val="00D84E16"/>
    <w:rsid w:val="00D85758"/>
    <w:rsid w:val="00D90286"/>
    <w:rsid w:val="00D90B27"/>
    <w:rsid w:val="00D922AC"/>
    <w:rsid w:val="00D965AE"/>
    <w:rsid w:val="00DA4C71"/>
    <w:rsid w:val="00DA71AB"/>
    <w:rsid w:val="00DA7839"/>
    <w:rsid w:val="00DB0101"/>
    <w:rsid w:val="00DB570A"/>
    <w:rsid w:val="00DB6559"/>
    <w:rsid w:val="00DB7376"/>
    <w:rsid w:val="00DC06C4"/>
    <w:rsid w:val="00DC2332"/>
    <w:rsid w:val="00DC433F"/>
    <w:rsid w:val="00DC7B16"/>
    <w:rsid w:val="00DD1A47"/>
    <w:rsid w:val="00DD4EEA"/>
    <w:rsid w:val="00DE0ABB"/>
    <w:rsid w:val="00DE1848"/>
    <w:rsid w:val="00DE2B02"/>
    <w:rsid w:val="00DE3A8E"/>
    <w:rsid w:val="00DE3A9B"/>
    <w:rsid w:val="00DE40B4"/>
    <w:rsid w:val="00DF013F"/>
    <w:rsid w:val="00DF1861"/>
    <w:rsid w:val="00DF4406"/>
    <w:rsid w:val="00E00433"/>
    <w:rsid w:val="00E0597F"/>
    <w:rsid w:val="00E0609B"/>
    <w:rsid w:val="00E111FE"/>
    <w:rsid w:val="00E13CF6"/>
    <w:rsid w:val="00E14E56"/>
    <w:rsid w:val="00E160DF"/>
    <w:rsid w:val="00E16A86"/>
    <w:rsid w:val="00E21219"/>
    <w:rsid w:val="00E22A15"/>
    <w:rsid w:val="00E26333"/>
    <w:rsid w:val="00E26C3E"/>
    <w:rsid w:val="00E3180D"/>
    <w:rsid w:val="00E3419A"/>
    <w:rsid w:val="00E36986"/>
    <w:rsid w:val="00E40DE4"/>
    <w:rsid w:val="00E4440B"/>
    <w:rsid w:val="00E44AF9"/>
    <w:rsid w:val="00E51D20"/>
    <w:rsid w:val="00E51E39"/>
    <w:rsid w:val="00E5744A"/>
    <w:rsid w:val="00E6089F"/>
    <w:rsid w:val="00E6099D"/>
    <w:rsid w:val="00E61590"/>
    <w:rsid w:val="00E622C8"/>
    <w:rsid w:val="00E73B6D"/>
    <w:rsid w:val="00E756B4"/>
    <w:rsid w:val="00E75E1D"/>
    <w:rsid w:val="00E7675D"/>
    <w:rsid w:val="00E807D3"/>
    <w:rsid w:val="00E80C79"/>
    <w:rsid w:val="00E80E51"/>
    <w:rsid w:val="00E82459"/>
    <w:rsid w:val="00E83D70"/>
    <w:rsid w:val="00E9114F"/>
    <w:rsid w:val="00EA2A01"/>
    <w:rsid w:val="00EA469F"/>
    <w:rsid w:val="00EA5784"/>
    <w:rsid w:val="00EB65B8"/>
    <w:rsid w:val="00EC18C1"/>
    <w:rsid w:val="00EC35D1"/>
    <w:rsid w:val="00EC771F"/>
    <w:rsid w:val="00ED0000"/>
    <w:rsid w:val="00ED3A8B"/>
    <w:rsid w:val="00EE1ED6"/>
    <w:rsid w:val="00EE64A6"/>
    <w:rsid w:val="00EE7141"/>
    <w:rsid w:val="00EF1DB5"/>
    <w:rsid w:val="00EF4C26"/>
    <w:rsid w:val="00EF69EE"/>
    <w:rsid w:val="00EF7C7B"/>
    <w:rsid w:val="00F033AC"/>
    <w:rsid w:val="00F06E7B"/>
    <w:rsid w:val="00F11881"/>
    <w:rsid w:val="00F151AE"/>
    <w:rsid w:val="00F16D12"/>
    <w:rsid w:val="00F210EF"/>
    <w:rsid w:val="00F24921"/>
    <w:rsid w:val="00F27562"/>
    <w:rsid w:val="00F32C2E"/>
    <w:rsid w:val="00F33094"/>
    <w:rsid w:val="00F4536C"/>
    <w:rsid w:val="00F515FA"/>
    <w:rsid w:val="00F51755"/>
    <w:rsid w:val="00F51FCE"/>
    <w:rsid w:val="00F53B92"/>
    <w:rsid w:val="00F557B1"/>
    <w:rsid w:val="00F560D4"/>
    <w:rsid w:val="00F65CE0"/>
    <w:rsid w:val="00F65D3F"/>
    <w:rsid w:val="00F8155C"/>
    <w:rsid w:val="00F823ED"/>
    <w:rsid w:val="00F90287"/>
    <w:rsid w:val="00F9152A"/>
    <w:rsid w:val="00FA3FCB"/>
    <w:rsid w:val="00FA7012"/>
    <w:rsid w:val="00FA753F"/>
    <w:rsid w:val="00FB0347"/>
    <w:rsid w:val="00FB3A36"/>
    <w:rsid w:val="00FB652B"/>
    <w:rsid w:val="00FB73F6"/>
    <w:rsid w:val="00FB7C49"/>
    <w:rsid w:val="00FC0378"/>
    <w:rsid w:val="00FC15C7"/>
    <w:rsid w:val="00FC2B10"/>
    <w:rsid w:val="00FC2BC2"/>
    <w:rsid w:val="00FC48B0"/>
    <w:rsid w:val="00FC5A35"/>
    <w:rsid w:val="00FC5B25"/>
    <w:rsid w:val="00FD521A"/>
    <w:rsid w:val="00FD7C7D"/>
    <w:rsid w:val="00FE26EF"/>
    <w:rsid w:val="00FE302D"/>
    <w:rsid w:val="00FE55FC"/>
    <w:rsid w:val="00FE56E8"/>
    <w:rsid w:val="00FE5BF0"/>
    <w:rsid w:val="00FE6F2A"/>
    <w:rsid w:val="00FF06EC"/>
    <w:rsid w:val="00FF143E"/>
    <w:rsid w:val="00FF3CA3"/>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List" w:uiPriority="0"/>
    <w:lsdException w:name="List Number" w:uiPriority="0"/>
    <w:lsdException w:name="List Bulle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Definition"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F2F2C"/>
    <w:rPr>
      <w:rFonts w:ascii="Times New Roman" w:eastAsia="Times New Roman" w:hAnsi="Times New Roman"/>
    </w:rPr>
  </w:style>
  <w:style w:type="paragraph" w:styleId="Nadpis1">
    <w:name w:val="heading 1"/>
    <w:aliases w:val="kapitola,Numbered - 1,heading 1"/>
    <w:basedOn w:val="Normln"/>
    <w:next w:val="Normln"/>
    <w:link w:val="Nadpis1Char"/>
    <w:qFormat/>
    <w:rsid w:val="007256F6"/>
    <w:pPr>
      <w:keepNext/>
      <w:keepLines/>
      <w:spacing w:before="480"/>
      <w:jc w:val="both"/>
      <w:outlineLvl w:val="0"/>
    </w:pPr>
    <w:rPr>
      <w:b/>
      <w:bCs/>
      <w:sz w:val="40"/>
      <w:szCs w:val="28"/>
    </w:rPr>
  </w:style>
  <w:style w:type="paragraph" w:styleId="Nadpis2">
    <w:name w:val="heading 2"/>
    <w:basedOn w:val="Normln"/>
    <w:next w:val="Normln"/>
    <w:link w:val="Nadpis2Char"/>
    <w:qFormat/>
    <w:rsid w:val="007256F6"/>
    <w:pPr>
      <w:keepNext/>
      <w:jc w:val="center"/>
      <w:outlineLvl w:val="1"/>
    </w:pPr>
    <w:rPr>
      <w:sz w:val="32"/>
    </w:rPr>
  </w:style>
  <w:style w:type="paragraph" w:styleId="Nadpis3">
    <w:name w:val="heading 3"/>
    <w:basedOn w:val="Normln"/>
    <w:next w:val="Normln"/>
    <w:link w:val="Nadpis3Char"/>
    <w:qFormat/>
    <w:rsid w:val="007256F6"/>
    <w:pPr>
      <w:keepNext/>
      <w:jc w:val="both"/>
      <w:outlineLvl w:val="2"/>
    </w:pPr>
    <w:rPr>
      <w:b/>
      <w:sz w:val="28"/>
      <w:u w:val="single"/>
    </w:rPr>
  </w:style>
  <w:style w:type="paragraph" w:styleId="Nadpis4">
    <w:name w:val="heading 4"/>
    <w:basedOn w:val="Normln"/>
    <w:next w:val="Normln"/>
    <w:link w:val="Nadpis4Char"/>
    <w:qFormat/>
    <w:rsid w:val="00EC18C1"/>
    <w:pPr>
      <w:keepNext/>
      <w:jc w:val="both"/>
      <w:outlineLvl w:val="3"/>
    </w:pPr>
    <w:rPr>
      <w:b/>
      <w:color w:val="000000"/>
      <w:sz w:val="24"/>
    </w:rPr>
  </w:style>
  <w:style w:type="paragraph" w:styleId="Nadpis5">
    <w:name w:val="heading 5"/>
    <w:basedOn w:val="Normln"/>
    <w:next w:val="Normln"/>
    <w:link w:val="Nadpis5Char"/>
    <w:qFormat/>
    <w:rsid w:val="00D26244"/>
    <w:pPr>
      <w:keepNext/>
      <w:outlineLvl w:val="4"/>
    </w:pPr>
    <w:rPr>
      <w:rFonts w:ascii="Arial" w:hAnsi="Arial"/>
      <w:b/>
      <w:u w:val="single"/>
    </w:rPr>
  </w:style>
  <w:style w:type="paragraph" w:styleId="Nadpis6">
    <w:name w:val="heading 6"/>
    <w:basedOn w:val="Normln"/>
    <w:next w:val="Normln"/>
    <w:link w:val="Nadpis6Char"/>
    <w:qFormat/>
    <w:rsid w:val="00EC18C1"/>
    <w:pPr>
      <w:keepNext/>
      <w:jc w:val="both"/>
      <w:outlineLvl w:val="5"/>
    </w:pPr>
    <w:rPr>
      <w:sz w:val="24"/>
    </w:rPr>
  </w:style>
  <w:style w:type="paragraph" w:styleId="Nadpis7">
    <w:name w:val="heading 7"/>
    <w:basedOn w:val="Normln"/>
    <w:next w:val="Normln"/>
    <w:link w:val="Nadpis7Char"/>
    <w:qFormat/>
    <w:rsid w:val="00EC18C1"/>
    <w:pPr>
      <w:keepNext/>
      <w:jc w:val="both"/>
      <w:outlineLvl w:val="6"/>
    </w:pPr>
    <w:rPr>
      <w:b/>
      <w:sz w:val="24"/>
      <w:u w:val="single"/>
    </w:rPr>
  </w:style>
  <w:style w:type="paragraph" w:styleId="Nadpis8">
    <w:name w:val="heading 8"/>
    <w:basedOn w:val="Normln"/>
    <w:next w:val="Normln"/>
    <w:link w:val="Nadpis8Char"/>
    <w:qFormat/>
    <w:rsid w:val="00EC18C1"/>
    <w:pPr>
      <w:keepNext/>
      <w:outlineLvl w:val="7"/>
    </w:pPr>
    <w:rPr>
      <w:b/>
      <w:sz w:val="24"/>
    </w:rPr>
  </w:style>
  <w:style w:type="paragraph" w:styleId="Nadpis9">
    <w:name w:val="heading 9"/>
    <w:basedOn w:val="Normln"/>
    <w:next w:val="Normln"/>
    <w:link w:val="Nadpis9Char"/>
    <w:qFormat/>
    <w:rsid w:val="00EC18C1"/>
    <w:pPr>
      <w:keepNext/>
      <w:outlineLvl w:val="8"/>
    </w:pPr>
    <w:rPr>
      <w:b/>
      <w:sz w:val="24"/>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basedOn w:val="Normln"/>
    <w:link w:val="NzevChar"/>
    <w:qFormat/>
    <w:rsid w:val="001F2F2C"/>
    <w:pPr>
      <w:jc w:val="center"/>
    </w:pPr>
    <w:rPr>
      <w:rFonts w:ascii="Arial" w:hAnsi="Arial"/>
      <w:b/>
      <w:sz w:val="28"/>
      <w:lang w:val="en-GB"/>
    </w:rPr>
  </w:style>
  <w:style w:type="character" w:customStyle="1" w:styleId="NzevChar">
    <w:name w:val="Název Char"/>
    <w:link w:val="Nzev"/>
    <w:rsid w:val="001F2F2C"/>
    <w:rPr>
      <w:rFonts w:ascii="Arial" w:eastAsia="Times New Roman" w:hAnsi="Arial" w:cs="Times New Roman"/>
      <w:b/>
      <w:sz w:val="28"/>
      <w:szCs w:val="20"/>
      <w:lang w:val="en-GB" w:eastAsia="cs-CZ"/>
    </w:rPr>
  </w:style>
  <w:style w:type="paragraph" w:customStyle="1" w:styleId="Char">
    <w:name w:val="Char"/>
    <w:basedOn w:val="Normln"/>
    <w:rsid w:val="001F2F2C"/>
    <w:pPr>
      <w:spacing w:after="160" w:line="240" w:lineRule="exact"/>
      <w:jc w:val="both"/>
    </w:pPr>
    <w:rPr>
      <w:rFonts w:ascii="Times New Roman bold" w:hAnsi="Times New Roman bold"/>
      <w:sz w:val="22"/>
      <w:szCs w:val="26"/>
      <w:lang w:val="sk-SK" w:eastAsia="en-US"/>
    </w:rPr>
  </w:style>
  <w:style w:type="paragraph" w:styleId="Zpat">
    <w:name w:val="footer"/>
    <w:basedOn w:val="Normln"/>
    <w:link w:val="ZpatChar"/>
    <w:uiPriority w:val="99"/>
    <w:rsid w:val="001F2F2C"/>
    <w:pPr>
      <w:tabs>
        <w:tab w:val="center" w:pos="4536"/>
        <w:tab w:val="right" w:pos="9072"/>
      </w:tabs>
    </w:pPr>
  </w:style>
  <w:style w:type="character" w:customStyle="1" w:styleId="ZpatChar">
    <w:name w:val="Zápatí Char"/>
    <w:link w:val="Zpat"/>
    <w:uiPriority w:val="99"/>
    <w:rsid w:val="001F2F2C"/>
    <w:rPr>
      <w:rFonts w:ascii="Times New Roman" w:eastAsia="Times New Roman" w:hAnsi="Times New Roman" w:cs="Times New Roman"/>
      <w:sz w:val="20"/>
      <w:szCs w:val="20"/>
      <w:lang w:eastAsia="cs-CZ"/>
    </w:rPr>
  </w:style>
  <w:style w:type="paragraph" w:styleId="Zhlav">
    <w:name w:val="header"/>
    <w:basedOn w:val="Normln"/>
    <w:link w:val="ZhlavChar"/>
    <w:rsid w:val="001F2F2C"/>
    <w:pPr>
      <w:tabs>
        <w:tab w:val="center" w:pos="4536"/>
        <w:tab w:val="right" w:pos="9072"/>
      </w:tabs>
    </w:pPr>
  </w:style>
  <w:style w:type="character" w:customStyle="1" w:styleId="ZhlavChar">
    <w:name w:val="Záhlaví Char"/>
    <w:link w:val="Zhlav"/>
    <w:rsid w:val="001F2F2C"/>
    <w:rPr>
      <w:rFonts w:ascii="Times New Roman" w:eastAsia="Times New Roman" w:hAnsi="Times New Roman" w:cs="Times New Roman"/>
      <w:sz w:val="20"/>
      <w:szCs w:val="20"/>
      <w:lang w:eastAsia="cs-CZ"/>
    </w:rPr>
  </w:style>
  <w:style w:type="paragraph" w:customStyle="1" w:styleId="Tabulka">
    <w:name w:val="Tabulka"/>
    <w:basedOn w:val="Normln"/>
    <w:rsid w:val="001F2F2C"/>
    <w:pPr>
      <w:keepNext/>
      <w:widowControl w:val="0"/>
      <w:adjustRightInd w:val="0"/>
      <w:textAlignment w:val="baseline"/>
    </w:pPr>
    <w:rPr>
      <w:rFonts w:ascii="Arial" w:hAnsi="Arial"/>
      <w:szCs w:val="24"/>
    </w:rPr>
  </w:style>
  <w:style w:type="paragraph" w:customStyle="1" w:styleId="Tab-zahl-sl">
    <w:name w:val="Tab-zahl-sl."/>
    <w:basedOn w:val="Normln"/>
    <w:rsid w:val="001F2F2C"/>
    <w:pPr>
      <w:keepNext/>
      <w:widowControl w:val="0"/>
      <w:adjustRightInd w:val="0"/>
      <w:jc w:val="center"/>
      <w:textAlignment w:val="baseline"/>
    </w:pPr>
    <w:rPr>
      <w:rFonts w:ascii="Arial" w:hAnsi="Arial"/>
      <w:b/>
      <w:bCs/>
      <w:szCs w:val="24"/>
    </w:rPr>
  </w:style>
  <w:style w:type="paragraph" w:customStyle="1" w:styleId="jednika">
    <w:name w:val="jednička"/>
    <w:next w:val="Normln"/>
    <w:rsid w:val="001F2F2C"/>
    <w:pPr>
      <w:spacing w:before="120" w:after="120" w:line="480" w:lineRule="auto"/>
      <w:jc w:val="center"/>
    </w:pPr>
    <w:rPr>
      <w:rFonts w:ascii="Times New Roman" w:eastAsia="Times New Roman" w:hAnsi="Times New Roman"/>
      <w:b/>
      <w:sz w:val="36"/>
      <w:szCs w:val="24"/>
      <w:u w:val="single"/>
    </w:rPr>
  </w:style>
  <w:style w:type="paragraph" w:styleId="Zkladntext">
    <w:name w:val="Body Text"/>
    <w:basedOn w:val="Normln"/>
    <w:link w:val="ZkladntextChar"/>
    <w:rsid w:val="00D26244"/>
    <w:pPr>
      <w:jc w:val="both"/>
    </w:pPr>
    <w:rPr>
      <w:rFonts w:ascii="Arial" w:hAnsi="Arial"/>
      <w:b/>
      <w:sz w:val="24"/>
    </w:rPr>
  </w:style>
  <w:style w:type="character" w:customStyle="1" w:styleId="ZkladntextChar">
    <w:name w:val="Základní text Char"/>
    <w:link w:val="Zkladntext"/>
    <w:rsid w:val="00D26244"/>
    <w:rPr>
      <w:rFonts w:ascii="Arial" w:eastAsia="Times New Roman" w:hAnsi="Arial" w:cs="Times New Roman"/>
      <w:b/>
      <w:sz w:val="24"/>
      <w:szCs w:val="20"/>
      <w:lang w:eastAsia="cs-CZ"/>
    </w:rPr>
  </w:style>
  <w:style w:type="paragraph" w:styleId="Zkladntext2">
    <w:name w:val="Body Text 2"/>
    <w:basedOn w:val="Normln"/>
    <w:link w:val="Zkladntext2Char"/>
    <w:rsid w:val="00D26244"/>
    <w:rPr>
      <w:rFonts w:ascii="Arial" w:hAnsi="Arial"/>
      <w:sz w:val="24"/>
    </w:rPr>
  </w:style>
  <w:style w:type="character" w:customStyle="1" w:styleId="Zkladntext2Char">
    <w:name w:val="Základní text 2 Char"/>
    <w:link w:val="Zkladntext2"/>
    <w:rsid w:val="00D26244"/>
    <w:rPr>
      <w:rFonts w:ascii="Arial" w:eastAsia="Times New Roman" w:hAnsi="Arial" w:cs="Times New Roman"/>
      <w:sz w:val="24"/>
      <w:szCs w:val="20"/>
      <w:lang w:eastAsia="cs-CZ"/>
    </w:rPr>
  </w:style>
  <w:style w:type="paragraph" w:styleId="Textpoznpodarou">
    <w:name w:val="footnote text"/>
    <w:aliases w:val="Footnote Text Char"/>
    <w:basedOn w:val="Normln"/>
    <w:link w:val="TextpoznpodarouChar"/>
    <w:semiHidden/>
    <w:rsid w:val="00D26244"/>
  </w:style>
  <w:style w:type="character" w:customStyle="1" w:styleId="TextpoznpodarouChar">
    <w:name w:val="Text pozn. pod čarou Char"/>
    <w:aliases w:val="Footnote Text Char Char"/>
    <w:link w:val="Textpoznpodarou"/>
    <w:semiHidden/>
    <w:rsid w:val="00D26244"/>
    <w:rPr>
      <w:rFonts w:ascii="Times New Roman" w:eastAsia="Times New Roman" w:hAnsi="Times New Roman" w:cs="Times New Roman"/>
      <w:sz w:val="20"/>
      <w:szCs w:val="20"/>
      <w:lang w:eastAsia="cs-CZ"/>
    </w:rPr>
  </w:style>
  <w:style w:type="character" w:styleId="Znakapoznpodarou">
    <w:name w:val="footnote reference"/>
    <w:semiHidden/>
    <w:rsid w:val="00D26244"/>
    <w:rPr>
      <w:vertAlign w:val="superscript"/>
    </w:rPr>
  </w:style>
  <w:style w:type="paragraph" w:customStyle="1" w:styleId="xl31">
    <w:name w:val="xl31"/>
    <w:basedOn w:val="Normln"/>
    <w:rsid w:val="00D26244"/>
    <w:pPr>
      <w:spacing w:before="100" w:after="100"/>
    </w:pPr>
    <w:rPr>
      <w:rFonts w:ascii="Arial" w:hAnsi="Arial"/>
      <w:sz w:val="24"/>
    </w:rPr>
  </w:style>
  <w:style w:type="paragraph" w:customStyle="1" w:styleId="Polokaplohy">
    <w:name w:val="Položka přílohy"/>
    <w:basedOn w:val="Normln"/>
    <w:rsid w:val="00D26244"/>
    <w:pPr>
      <w:tabs>
        <w:tab w:val="num" w:pos="360"/>
      </w:tabs>
      <w:spacing w:after="120"/>
      <w:ind w:left="360" w:hanging="360"/>
      <w:jc w:val="both"/>
    </w:pPr>
    <w:rPr>
      <w:rFonts w:ascii="Arial" w:hAnsi="Arial" w:cs="Arial"/>
      <w:sz w:val="24"/>
      <w:szCs w:val="24"/>
    </w:rPr>
  </w:style>
  <w:style w:type="character" w:styleId="Odkaznakoment">
    <w:name w:val="annotation reference"/>
    <w:semiHidden/>
    <w:rsid w:val="00D26244"/>
    <w:rPr>
      <w:sz w:val="16"/>
      <w:szCs w:val="16"/>
    </w:rPr>
  </w:style>
  <w:style w:type="paragraph" w:styleId="Textkomente">
    <w:name w:val="annotation text"/>
    <w:basedOn w:val="Normln"/>
    <w:link w:val="TextkomenteChar"/>
    <w:semiHidden/>
    <w:rsid w:val="00D26244"/>
  </w:style>
  <w:style w:type="character" w:customStyle="1" w:styleId="TextkomenteChar">
    <w:name w:val="Text komentáře Char"/>
    <w:link w:val="Textkomente"/>
    <w:semiHidden/>
    <w:rsid w:val="00D26244"/>
    <w:rPr>
      <w:rFonts w:ascii="Times New Roman" w:eastAsia="Times New Roman" w:hAnsi="Times New Roman" w:cs="Times New Roman"/>
      <w:sz w:val="20"/>
      <w:szCs w:val="20"/>
      <w:lang w:eastAsia="cs-CZ"/>
    </w:rPr>
  </w:style>
  <w:style w:type="paragraph" w:customStyle="1" w:styleId="vet-zkrajea">
    <w:name w:val="výčet-zkraje a"/>
    <w:basedOn w:val="Normln"/>
    <w:rsid w:val="00D26244"/>
    <w:pPr>
      <w:numPr>
        <w:numId w:val="2"/>
      </w:numPr>
    </w:pPr>
  </w:style>
  <w:style w:type="paragraph" w:customStyle="1" w:styleId="vet1">
    <w:name w:val="výčet 1"/>
    <w:basedOn w:val="Normln"/>
    <w:rsid w:val="00D26244"/>
    <w:pPr>
      <w:widowControl w:val="0"/>
      <w:adjustRightInd w:val="0"/>
      <w:spacing w:before="60" w:line="240" w:lineRule="atLeast"/>
      <w:jc w:val="both"/>
      <w:textAlignment w:val="baseline"/>
    </w:pPr>
    <w:rPr>
      <w:sz w:val="24"/>
      <w:szCs w:val="24"/>
    </w:rPr>
  </w:style>
  <w:style w:type="paragraph" w:customStyle="1" w:styleId="slovn">
    <w:name w:val="Číslování"/>
    <w:basedOn w:val="vet1"/>
    <w:rsid w:val="00D26244"/>
    <w:pPr>
      <w:numPr>
        <w:numId w:val="4"/>
      </w:numPr>
      <w:tabs>
        <w:tab w:val="clear" w:pos="567"/>
        <w:tab w:val="num" w:pos="360"/>
        <w:tab w:val="num" w:pos="720"/>
      </w:tabs>
      <w:spacing w:before="120"/>
      <w:ind w:left="720" w:hanging="360"/>
    </w:pPr>
  </w:style>
  <w:style w:type="paragraph" w:customStyle="1" w:styleId="trojka">
    <w:name w:val="trojka"/>
    <w:next w:val="Normln"/>
    <w:rsid w:val="00D26244"/>
    <w:pPr>
      <w:jc w:val="both"/>
    </w:pPr>
    <w:rPr>
      <w:rFonts w:ascii="Times New Roman" w:eastAsia="Times New Roman" w:hAnsi="Times New Roman"/>
      <w:b/>
      <w:sz w:val="28"/>
      <w:szCs w:val="28"/>
    </w:rPr>
  </w:style>
  <w:style w:type="paragraph" w:styleId="Textbubliny">
    <w:name w:val="Balloon Text"/>
    <w:basedOn w:val="Normln"/>
    <w:link w:val="TextbublinyChar"/>
    <w:uiPriority w:val="99"/>
    <w:semiHidden/>
    <w:unhideWhenUsed/>
    <w:rsid w:val="00D26244"/>
    <w:rPr>
      <w:rFonts w:ascii="Tahoma" w:hAnsi="Tahoma"/>
      <w:sz w:val="16"/>
      <w:szCs w:val="16"/>
    </w:rPr>
  </w:style>
  <w:style w:type="character" w:customStyle="1" w:styleId="TextbublinyChar">
    <w:name w:val="Text bubliny Char"/>
    <w:link w:val="Textbubliny"/>
    <w:uiPriority w:val="99"/>
    <w:semiHidden/>
    <w:rsid w:val="00D26244"/>
    <w:rPr>
      <w:rFonts w:ascii="Tahoma" w:eastAsia="Times New Roman" w:hAnsi="Tahoma" w:cs="Tahoma"/>
      <w:sz w:val="16"/>
      <w:szCs w:val="16"/>
      <w:lang w:eastAsia="cs-CZ"/>
    </w:rPr>
  </w:style>
  <w:style w:type="paragraph" w:styleId="Zkladntextodsazen">
    <w:name w:val="Body Text Indent"/>
    <w:basedOn w:val="Normln"/>
    <w:link w:val="ZkladntextodsazenChar"/>
    <w:unhideWhenUsed/>
    <w:rsid w:val="00D26244"/>
    <w:pPr>
      <w:spacing w:after="120"/>
      <w:ind w:left="283"/>
    </w:pPr>
  </w:style>
  <w:style w:type="character" w:customStyle="1" w:styleId="ZkladntextodsazenChar">
    <w:name w:val="Základní text odsazený Char"/>
    <w:link w:val="Zkladntextodsazen"/>
    <w:rsid w:val="00D26244"/>
    <w:rPr>
      <w:rFonts w:ascii="Times New Roman" w:eastAsia="Times New Roman" w:hAnsi="Times New Roman" w:cs="Times New Roman"/>
      <w:sz w:val="20"/>
      <w:szCs w:val="20"/>
      <w:lang w:eastAsia="cs-CZ"/>
    </w:rPr>
  </w:style>
  <w:style w:type="character" w:customStyle="1" w:styleId="Nadpis5Char">
    <w:name w:val="Nadpis 5 Char"/>
    <w:link w:val="Nadpis5"/>
    <w:rsid w:val="00D26244"/>
    <w:rPr>
      <w:rFonts w:ascii="Arial" w:eastAsia="Times New Roman" w:hAnsi="Arial" w:cs="Times New Roman"/>
      <w:b/>
      <w:szCs w:val="20"/>
      <w:u w:val="single"/>
      <w:lang w:eastAsia="cs-CZ"/>
    </w:rPr>
  </w:style>
  <w:style w:type="paragraph" w:customStyle="1" w:styleId="Default">
    <w:name w:val="Default"/>
    <w:rsid w:val="00D26244"/>
    <w:pPr>
      <w:autoSpaceDE w:val="0"/>
      <w:autoSpaceDN w:val="0"/>
      <w:adjustRightInd w:val="0"/>
    </w:pPr>
    <w:rPr>
      <w:rFonts w:ascii="Times New Roman" w:eastAsia="Times New Roman" w:hAnsi="Times New Roman"/>
      <w:color w:val="000000"/>
      <w:sz w:val="24"/>
      <w:szCs w:val="24"/>
    </w:rPr>
  </w:style>
  <w:style w:type="paragraph" w:styleId="Odstavecseseznamem">
    <w:name w:val="List Paragraph"/>
    <w:basedOn w:val="Normln"/>
    <w:uiPriority w:val="34"/>
    <w:qFormat/>
    <w:rsid w:val="00D26244"/>
    <w:pPr>
      <w:ind w:left="720"/>
      <w:contextualSpacing/>
    </w:pPr>
  </w:style>
  <w:style w:type="paragraph" w:customStyle="1" w:styleId="Norm-Bold">
    <w:name w:val="Norm-Bold"/>
    <w:basedOn w:val="Normln"/>
    <w:next w:val="Normln"/>
    <w:rsid w:val="00D26244"/>
    <w:pPr>
      <w:keepNext/>
      <w:spacing w:before="360" w:line="360" w:lineRule="auto"/>
      <w:jc w:val="both"/>
    </w:pPr>
    <w:rPr>
      <w:rFonts w:ascii="Arial" w:hAnsi="Arial" w:cs="Arial"/>
      <w:b/>
      <w:bCs/>
      <w:sz w:val="24"/>
      <w:szCs w:val="24"/>
    </w:rPr>
  </w:style>
  <w:style w:type="paragraph" w:customStyle="1" w:styleId="ZkladntextML">
    <w:name w:val="Základní text ML"/>
    <w:basedOn w:val="Zkladntext2"/>
    <w:rsid w:val="00D26244"/>
    <w:pPr>
      <w:tabs>
        <w:tab w:val="num" w:pos="360"/>
      </w:tabs>
      <w:ind w:left="360" w:hanging="360"/>
      <w:jc w:val="both"/>
    </w:pPr>
    <w:rPr>
      <w:rFonts w:ascii="Verdana" w:hAnsi="Verdana"/>
    </w:rPr>
  </w:style>
  <w:style w:type="paragraph" w:customStyle="1" w:styleId="Zkladntext21">
    <w:name w:val="Základní text 21"/>
    <w:basedOn w:val="Normln"/>
    <w:rsid w:val="00D26244"/>
    <w:pPr>
      <w:ind w:firstLine="567"/>
      <w:jc w:val="both"/>
    </w:pPr>
    <w:rPr>
      <w:sz w:val="24"/>
    </w:rPr>
  </w:style>
  <w:style w:type="paragraph" w:customStyle="1" w:styleId="mezera">
    <w:name w:val="mezera"/>
    <w:basedOn w:val="Normln"/>
    <w:next w:val="Normln"/>
    <w:rsid w:val="00D26244"/>
    <w:pPr>
      <w:jc w:val="both"/>
    </w:pPr>
    <w:rPr>
      <w:rFonts w:ascii="Arial" w:hAnsi="Arial" w:cs="Arial"/>
      <w:sz w:val="24"/>
      <w:szCs w:val="24"/>
    </w:rPr>
  </w:style>
  <w:style w:type="paragraph" w:customStyle="1" w:styleId="dvojka">
    <w:name w:val="dvojka"/>
    <w:next w:val="Normln"/>
    <w:rsid w:val="00D26244"/>
    <w:pPr>
      <w:spacing w:line="360" w:lineRule="auto"/>
      <w:jc w:val="center"/>
    </w:pPr>
    <w:rPr>
      <w:rFonts w:ascii="Times New Roman" w:eastAsia="Times New Roman" w:hAnsi="Times New Roman"/>
      <w:b/>
      <w:sz w:val="32"/>
      <w:szCs w:val="28"/>
      <w:u w:val="single"/>
    </w:rPr>
  </w:style>
  <w:style w:type="character" w:customStyle="1" w:styleId="Nadpis1Char">
    <w:name w:val="Nadpis 1 Char"/>
    <w:aliases w:val="kapitola Char,Numbered - 1 Char,heading 1 Char"/>
    <w:link w:val="Nadpis1"/>
    <w:rsid w:val="007256F6"/>
    <w:rPr>
      <w:rFonts w:ascii="Times New Roman" w:eastAsia="Times New Roman" w:hAnsi="Times New Roman"/>
      <w:b/>
      <w:bCs/>
      <w:sz w:val="40"/>
      <w:szCs w:val="28"/>
    </w:rPr>
  </w:style>
  <w:style w:type="paragraph" w:styleId="Zkladntext3">
    <w:name w:val="Body Text 3"/>
    <w:basedOn w:val="Normln"/>
    <w:link w:val="Zkladntext3Char"/>
    <w:unhideWhenUsed/>
    <w:rsid w:val="00D76D9F"/>
    <w:pPr>
      <w:spacing w:after="120"/>
    </w:pPr>
    <w:rPr>
      <w:sz w:val="16"/>
      <w:szCs w:val="16"/>
    </w:rPr>
  </w:style>
  <w:style w:type="character" w:customStyle="1" w:styleId="Zkladntext3Char">
    <w:name w:val="Základní text 3 Char"/>
    <w:link w:val="Zkladntext3"/>
    <w:rsid w:val="00D76D9F"/>
    <w:rPr>
      <w:rFonts w:ascii="Times New Roman" w:eastAsia="Times New Roman" w:hAnsi="Times New Roman" w:cs="Times New Roman"/>
      <w:sz w:val="16"/>
      <w:szCs w:val="16"/>
      <w:lang w:eastAsia="cs-CZ"/>
    </w:rPr>
  </w:style>
  <w:style w:type="paragraph" w:customStyle="1" w:styleId="vetaBold">
    <w:name w:val="výčet a) Bold"/>
    <w:basedOn w:val="Normln"/>
    <w:rsid w:val="00D76D9F"/>
    <w:pPr>
      <w:keepNext/>
      <w:widowControl w:val="0"/>
      <w:adjustRightInd w:val="0"/>
      <w:spacing w:before="120" w:line="240" w:lineRule="atLeast"/>
      <w:jc w:val="both"/>
    </w:pPr>
    <w:rPr>
      <w:sz w:val="24"/>
      <w:szCs w:val="24"/>
    </w:rPr>
  </w:style>
  <w:style w:type="table" w:styleId="Mkatabulky">
    <w:name w:val="Table Grid"/>
    <w:basedOn w:val="Normlntabulka"/>
    <w:rsid w:val="00D76D9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Pedmtkomente">
    <w:name w:val="annotation subject"/>
    <w:basedOn w:val="Textkomente"/>
    <w:next w:val="Textkomente"/>
    <w:link w:val="PedmtkomenteChar"/>
    <w:uiPriority w:val="99"/>
    <w:semiHidden/>
    <w:unhideWhenUsed/>
    <w:rsid w:val="00F65CE0"/>
    <w:rPr>
      <w:b/>
      <w:bCs/>
    </w:rPr>
  </w:style>
  <w:style w:type="character" w:customStyle="1" w:styleId="PedmtkomenteChar">
    <w:name w:val="Předmět komentáře Char"/>
    <w:link w:val="Pedmtkomente"/>
    <w:uiPriority w:val="99"/>
    <w:semiHidden/>
    <w:rsid w:val="00F65CE0"/>
    <w:rPr>
      <w:rFonts w:ascii="Times New Roman" w:eastAsia="Times New Roman" w:hAnsi="Times New Roman" w:cs="Times New Roman"/>
      <w:b/>
      <w:bCs/>
      <w:sz w:val="20"/>
      <w:szCs w:val="20"/>
      <w:lang w:eastAsia="cs-CZ"/>
    </w:rPr>
  </w:style>
  <w:style w:type="character" w:customStyle="1" w:styleId="Nadpis2Char">
    <w:name w:val="Nadpis 2 Char"/>
    <w:link w:val="Nadpis2"/>
    <w:rsid w:val="007256F6"/>
    <w:rPr>
      <w:rFonts w:ascii="Times New Roman" w:eastAsia="Times New Roman" w:hAnsi="Times New Roman"/>
      <w:sz w:val="32"/>
    </w:rPr>
  </w:style>
  <w:style w:type="character" w:customStyle="1" w:styleId="Nadpis3Char">
    <w:name w:val="Nadpis 3 Char"/>
    <w:link w:val="Nadpis3"/>
    <w:rsid w:val="007256F6"/>
    <w:rPr>
      <w:rFonts w:ascii="Times New Roman" w:eastAsia="Times New Roman" w:hAnsi="Times New Roman"/>
      <w:b/>
      <w:sz w:val="28"/>
      <w:u w:val="single"/>
    </w:rPr>
  </w:style>
  <w:style w:type="character" w:customStyle="1" w:styleId="Nadpis4Char">
    <w:name w:val="Nadpis 4 Char"/>
    <w:link w:val="Nadpis4"/>
    <w:rsid w:val="00EC18C1"/>
    <w:rPr>
      <w:rFonts w:ascii="Times New Roman" w:eastAsia="Times New Roman" w:hAnsi="Times New Roman" w:cs="Times New Roman"/>
      <w:b/>
      <w:color w:val="000000"/>
      <w:sz w:val="24"/>
      <w:szCs w:val="20"/>
      <w:lang w:eastAsia="cs-CZ"/>
    </w:rPr>
  </w:style>
  <w:style w:type="character" w:customStyle="1" w:styleId="Nadpis6Char">
    <w:name w:val="Nadpis 6 Char"/>
    <w:link w:val="Nadpis6"/>
    <w:rsid w:val="00EC18C1"/>
    <w:rPr>
      <w:rFonts w:ascii="Times New Roman" w:eastAsia="Times New Roman" w:hAnsi="Times New Roman" w:cs="Times New Roman"/>
      <w:sz w:val="24"/>
      <w:szCs w:val="20"/>
      <w:lang w:eastAsia="cs-CZ"/>
    </w:rPr>
  </w:style>
  <w:style w:type="character" w:customStyle="1" w:styleId="Nadpis7Char">
    <w:name w:val="Nadpis 7 Char"/>
    <w:link w:val="Nadpis7"/>
    <w:rsid w:val="00EC18C1"/>
    <w:rPr>
      <w:rFonts w:ascii="Times New Roman" w:eastAsia="Times New Roman" w:hAnsi="Times New Roman" w:cs="Times New Roman"/>
      <w:b/>
      <w:sz w:val="24"/>
      <w:szCs w:val="20"/>
      <w:u w:val="single"/>
      <w:lang w:eastAsia="cs-CZ"/>
    </w:rPr>
  </w:style>
  <w:style w:type="character" w:customStyle="1" w:styleId="Nadpis8Char">
    <w:name w:val="Nadpis 8 Char"/>
    <w:link w:val="Nadpis8"/>
    <w:rsid w:val="00EC18C1"/>
    <w:rPr>
      <w:rFonts w:ascii="Times New Roman" w:eastAsia="Times New Roman" w:hAnsi="Times New Roman" w:cs="Times New Roman"/>
      <w:b/>
      <w:sz w:val="24"/>
      <w:szCs w:val="20"/>
      <w:lang w:eastAsia="cs-CZ"/>
    </w:rPr>
  </w:style>
  <w:style w:type="character" w:customStyle="1" w:styleId="Nadpis9Char">
    <w:name w:val="Nadpis 9 Char"/>
    <w:link w:val="Nadpis9"/>
    <w:rsid w:val="00EC18C1"/>
    <w:rPr>
      <w:rFonts w:ascii="Times New Roman" w:eastAsia="Times New Roman" w:hAnsi="Times New Roman" w:cs="Times New Roman"/>
      <w:b/>
      <w:sz w:val="24"/>
      <w:szCs w:val="20"/>
      <w:u w:val="single"/>
      <w:lang w:eastAsia="cs-CZ"/>
    </w:rPr>
  </w:style>
  <w:style w:type="paragraph" w:styleId="Zkladntextodsazen3">
    <w:name w:val="Body Text Indent 3"/>
    <w:basedOn w:val="Normln"/>
    <w:link w:val="Zkladntextodsazen3Char"/>
    <w:rsid w:val="00EC18C1"/>
    <w:pPr>
      <w:widowControl w:val="0"/>
      <w:ind w:left="2835" w:hanging="2127"/>
    </w:pPr>
    <w:rPr>
      <w:snapToGrid w:val="0"/>
      <w:sz w:val="24"/>
    </w:rPr>
  </w:style>
  <w:style w:type="character" w:customStyle="1" w:styleId="Zkladntextodsazen3Char">
    <w:name w:val="Základní text odsazený 3 Char"/>
    <w:link w:val="Zkladntextodsazen3"/>
    <w:rsid w:val="00EC18C1"/>
    <w:rPr>
      <w:rFonts w:ascii="Times New Roman" w:eastAsia="Times New Roman" w:hAnsi="Times New Roman" w:cs="Times New Roman"/>
      <w:snapToGrid w:val="0"/>
      <w:sz w:val="24"/>
      <w:szCs w:val="20"/>
      <w:lang w:eastAsia="cs-CZ"/>
    </w:rPr>
  </w:style>
  <w:style w:type="paragraph" w:customStyle="1" w:styleId="Point0">
    <w:name w:val="Point 0"/>
    <w:basedOn w:val="Normln"/>
    <w:rsid w:val="00EC18C1"/>
    <w:pPr>
      <w:spacing w:before="120" w:after="120"/>
      <w:ind w:left="850" w:hanging="850"/>
      <w:jc w:val="both"/>
    </w:pPr>
    <w:rPr>
      <w:sz w:val="24"/>
      <w:lang w:val="en-GB" w:eastAsia="zh-CN"/>
    </w:rPr>
  </w:style>
  <w:style w:type="paragraph" w:customStyle="1" w:styleId="Statut">
    <w:name w:val="Statut"/>
    <w:basedOn w:val="Normln"/>
    <w:next w:val="Normln"/>
    <w:rsid w:val="00EC18C1"/>
    <w:pPr>
      <w:tabs>
        <w:tab w:val="left" w:pos="851"/>
      </w:tabs>
      <w:spacing w:before="360"/>
      <w:jc w:val="center"/>
    </w:pPr>
    <w:rPr>
      <w:sz w:val="24"/>
    </w:rPr>
  </w:style>
  <w:style w:type="paragraph" w:customStyle="1" w:styleId="StylBr">
    <w:name w:val="StylBr"/>
    <w:basedOn w:val="Normln"/>
    <w:rsid w:val="00EC18C1"/>
    <w:pPr>
      <w:jc w:val="center"/>
    </w:pPr>
    <w:rPr>
      <w:b/>
      <w:sz w:val="28"/>
    </w:rPr>
  </w:style>
  <w:style w:type="paragraph" w:customStyle="1" w:styleId="StylBr1">
    <w:name w:val="StylBr1"/>
    <w:basedOn w:val="Normln"/>
    <w:next w:val="Normln"/>
    <w:rsid w:val="00EC18C1"/>
    <w:rPr>
      <w:b/>
      <w:sz w:val="24"/>
    </w:rPr>
  </w:style>
  <w:style w:type="paragraph" w:customStyle="1" w:styleId="Znaeka">
    <w:name w:val="Znaeka"/>
    <w:rsid w:val="00EC18C1"/>
    <w:pPr>
      <w:spacing w:after="141"/>
      <w:ind w:left="838"/>
      <w:jc w:val="both"/>
    </w:pPr>
    <w:rPr>
      <w:rFonts w:ascii="Times New Roman" w:eastAsia="Times New Roman" w:hAnsi="Times New Roman"/>
      <w:color w:val="000000"/>
      <w:sz w:val="24"/>
    </w:rPr>
  </w:style>
  <w:style w:type="paragraph" w:customStyle="1" w:styleId="Zkladntext31">
    <w:name w:val="Základní text 31"/>
    <w:basedOn w:val="Normln"/>
    <w:rsid w:val="00EC18C1"/>
    <w:pPr>
      <w:jc w:val="both"/>
    </w:pPr>
    <w:rPr>
      <w:sz w:val="24"/>
    </w:rPr>
  </w:style>
  <w:style w:type="paragraph" w:styleId="Zkladntextodsazen2">
    <w:name w:val="Body Text Indent 2"/>
    <w:basedOn w:val="Normln"/>
    <w:link w:val="Zkladntextodsazen2Char"/>
    <w:rsid w:val="00EC18C1"/>
    <w:pPr>
      <w:ind w:firstLine="708"/>
    </w:pPr>
    <w:rPr>
      <w:sz w:val="24"/>
    </w:rPr>
  </w:style>
  <w:style w:type="character" w:customStyle="1" w:styleId="Zkladntextodsazen2Char">
    <w:name w:val="Základní text odsazený 2 Char"/>
    <w:link w:val="Zkladntextodsazen2"/>
    <w:rsid w:val="00EC18C1"/>
    <w:rPr>
      <w:rFonts w:ascii="Times New Roman" w:eastAsia="Times New Roman" w:hAnsi="Times New Roman" w:cs="Times New Roman"/>
      <w:sz w:val="24"/>
      <w:szCs w:val="20"/>
      <w:lang w:eastAsia="cs-CZ"/>
    </w:rPr>
  </w:style>
  <w:style w:type="paragraph" w:customStyle="1" w:styleId="kurzva">
    <w:name w:val="kurzíva"/>
    <w:basedOn w:val="Normln"/>
    <w:rsid w:val="00EC18C1"/>
    <w:pPr>
      <w:keepNext/>
      <w:keepLines/>
      <w:spacing w:before="240" w:after="40"/>
      <w:jc w:val="both"/>
    </w:pPr>
    <w:rPr>
      <w:i/>
      <w:sz w:val="24"/>
    </w:rPr>
  </w:style>
  <w:style w:type="paragraph" w:styleId="Podtitul">
    <w:name w:val="Subtitle"/>
    <w:basedOn w:val="Normln"/>
    <w:link w:val="PodtitulChar"/>
    <w:qFormat/>
    <w:rsid w:val="00EC18C1"/>
    <w:rPr>
      <w:rFonts w:ascii="Arial" w:hAnsi="Arial"/>
      <w:b/>
      <w:u w:val="single"/>
    </w:rPr>
  </w:style>
  <w:style w:type="character" w:customStyle="1" w:styleId="PodtitulChar">
    <w:name w:val="Podtitul Char"/>
    <w:link w:val="Podtitul"/>
    <w:rsid w:val="00EC18C1"/>
    <w:rPr>
      <w:rFonts w:ascii="Arial" w:eastAsia="Times New Roman" w:hAnsi="Arial" w:cs="Times New Roman"/>
      <w:b/>
      <w:szCs w:val="20"/>
      <w:u w:val="single"/>
      <w:lang w:eastAsia="cs-CZ"/>
    </w:rPr>
  </w:style>
  <w:style w:type="paragraph" w:styleId="Prosttext">
    <w:name w:val="Plain Text"/>
    <w:basedOn w:val="Normln"/>
    <w:link w:val="ProsttextChar"/>
    <w:rsid w:val="00EC18C1"/>
    <w:rPr>
      <w:rFonts w:ascii="Courier New" w:hAnsi="Courier New"/>
    </w:rPr>
  </w:style>
  <w:style w:type="character" w:customStyle="1" w:styleId="ProsttextChar">
    <w:name w:val="Prostý text Char"/>
    <w:link w:val="Prosttext"/>
    <w:rsid w:val="00EC18C1"/>
    <w:rPr>
      <w:rFonts w:ascii="Courier New" w:eastAsia="Times New Roman" w:hAnsi="Courier New" w:cs="Times New Roman"/>
      <w:sz w:val="20"/>
      <w:szCs w:val="20"/>
      <w:lang w:eastAsia="cs-CZ"/>
    </w:rPr>
  </w:style>
  <w:style w:type="paragraph" w:customStyle="1" w:styleId="Odstavec">
    <w:name w:val="Odstavec"/>
    <w:basedOn w:val="Nadpis1"/>
    <w:rsid w:val="00EC18C1"/>
    <w:pPr>
      <w:keepLines w:val="0"/>
      <w:spacing w:before="0" w:after="120"/>
      <w:ind w:firstLine="851"/>
    </w:pPr>
    <w:rPr>
      <w:b w:val="0"/>
      <w:bCs w:val="0"/>
      <w:kern w:val="28"/>
      <w:sz w:val="22"/>
      <w:szCs w:val="20"/>
    </w:rPr>
  </w:style>
  <w:style w:type="character" w:styleId="slostrnky">
    <w:name w:val="page number"/>
    <w:basedOn w:val="Standardnpsmoodstavce"/>
    <w:rsid w:val="00EC18C1"/>
  </w:style>
  <w:style w:type="paragraph" w:styleId="Rozvrendokumentu">
    <w:name w:val="Document Map"/>
    <w:basedOn w:val="Normln"/>
    <w:link w:val="RozvrendokumentuChar"/>
    <w:semiHidden/>
    <w:rsid w:val="00EC18C1"/>
    <w:pPr>
      <w:shd w:val="clear" w:color="auto" w:fill="000080"/>
    </w:pPr>
    <w:rPr>
      <w:rFonts w:ascii="Tahoma" w:hAnsi="Tahoma"/>
    </w:rPr>
  </w:style>
  <w:style w:type="character" w:customStyle="1" w:styleId="RozvrendokumentuChar">
    <w:name w:val="Rozvržení dokumentu Char"/>
    <w:link w:val="Rozvrendokumentu"/>
    <w:semiHidden/>
    <w:rsid w:val="00EC18C1"/>
    <w:rPr>
      <w:rFonts w:ascii="Tahoma" w:eastAsia="Times New Roman" w:hAnsi="Tahoma" w:cs="Times New Roman"/>
      <w:sz w:val="20"/>
      <w:szCs w:val="20"/>
      <w:shd w:val="clear" w:color="auto" w:fill="000080"/>
      <w:lang w:eastAsia="cs-CZ"/>
    </w:rPr>
  </w:style>
  <w:style w:type="paragraph" w:customStyle="1" w:styleId="Datedadoption">
    <w:name w:val="Date d'adoption"/>
    <w:basedOn w:val="Normln"/>
    <w:next w:val="Normln"/>
    <w:rsid w:val="00EC18C1"/>
    <w:pPr>
      <w:widowControl w:val="0"/>
      <w:spacing w:before="360"/>
      <w:jc w:val="center"/>
    </w:pPr>
    <w:rPr>
      <w:b/>
      <w:sz w:val="24"/>
    </w:rPr>
  </w:style>
  <w:style w:type="paragraph" w:customStyle="1" w:styleId="Typedudocument">
    <w:name w:val="Type du document"/>
    <w:basedOn w:val="Normln"/>
    <w:next w:val="Datedadoption"/>
    <w:rsid w:val="00EC18C1"/>
    <w:pPr>
      <w:widowControl w:val="0"/>
      <w:spacing w:before="360"/>
      <w:jc w:val="center"/>
    </w:pPr>
    <w:rPr>
      <w:b/>
      <w:sz w:val="24"/>
    </w:rPr>
  </w:style>
  <w:style w:type="paragraph" w:customStyle="1" w:styleId="Annexetitreexposglobal">
    <w:name w:val="Annexe titre (exposé global)"/>
    <w:basedOn w:val="Normln"/>
    <w:next w:val="Normln"/>
    <w:rsid w:val="00EC18C1"/>
    <w:pPr>
      <w:spacing w:before="120" w:after="120"/>
      <w:jc w:val="center"/>
    </w:pPr>
    <w:rPr>
      <w:b/>
      <w:sz w:val="24"/>
      <w:u w:val="single"/>
      <w:lang w:val="en-GB"/>
    </w:rPr>
  </w:style>
  <w:style w:type="paragraph" w:customStyle="1" w:styleId="Titreobjet">
    <w:name w:val="Titre objet"/>
    <w:basedOn w:val="Normln"/>
    <w:next w:val="Normln"/>
    <w:rsid w:val="00EC18C1"/>
    <w:pPr>
      <w:widowControl w:val="0"/>
      <w:spacing w:before="360" w:after="360"/>
      <w:jc w:val="center"/>
    </w:pPr>
    <w:rPr>
      <w:b/>
      <w:sz w:val="24"/>
    </w:rPr>
  </w:style>
  <w:style w:type="paragraph" w:customStyle="1" w:styleId="Styl1">
    <w:name w:val="Styl1"/>
    <w:basedOn w:val="Normln"/>
    <w:rsid w:val="00EC18C1"/>
    <w:rPr>
      <w:rFonts w:ascii="Arial" w:hAnsi="Arial" w:cs="Arial"/>
      <w:sz w:val="24"/>
      <w:szCs w:val="24"/>
    </w:rPr>
  </w:style>
  <w:style w:type="paragraph" w:customStyle="1" w:styleId="nadpis30">
    <w:name w:val="nadpis3"/>
    <w:basedOn w:val="Normln"/>
    <w:next w:val="Normln"/>
    <w:rsid w:val="00EC18C1"/>
    <w:pPr>
      <w:keepNext/>
      <w:spacing w:before="240"/>
    </w:pPr>
    <w:rPr>
      <w:rFonts w:ascii="Arial" w:hAnsi="Arial" w:cs="Arial"/>
      <w:b/>
      <w:bCs/>
      <w:sz w:val="24"/>
      <w:szCs w:val="24"/>
    </w:rPr>
  </w:style>
  <w:style w:type="paragraph" w:customStyle="1" w:styleId="Opatoen">
    <w:name w:val="Opatoení"/>
    <w:basedOn w:val="Normln"/>
    <w:rsid w:val="00EC18C1"/>
    <w:pPr>
      <w:tabs>
        <w:tab w:val="left" w:pos="2268"/>
      </w:tabs>
      <w:spacing w:before="40" w:line="264" w:lineRule="auto"/>
      <w:ind w:left="2268" w:hanging="1984"/>
      <w:jc w:val="both"/>
    </w:pPr>
    <w:rPr>
      <w:rFonts w:ascii="Arial" w:hAnsi="Arial" w:cs="Arial"/>
      <w:i/>
      <w:iCs/>
      <w:sz w:val="24"/>
      <w:szCs w:val="24"/>
    </w:rPr>
  </w:style>
  <w:style w:type="paragraph" w:customStyle="1" w:styleId="tverce">
    <w:name w:val="?tverce"/>
    <w:basedOn w:val="Normln"/>
    <w:rsid w:val="00EC18C1"/>
    <w:pPr>
      <w:tabs>
        <w:tab w:val="left" w:pos="360"/>
      </w:tabs>
      <w:ind w:left="360" w:hanging="360"/>
      <w:jc w:val="both"/>
    </w:pPr>
    <w:rPr>
      <w:rFonts w:ascii="Arial" w:hAnsi="Arial" w:cs="Arial"/>
      <w:sz w:val="24"/>
      <w:szCs w:val="24"/>
    </w:rPr>
  </w:style>
  <w:style w:type="paragraph" w:styleId="Titulek">
    <w:name w:val="caption"/>
    <w:basedOn w:val="Normln"/>
    <w:next w:val="Normln"/>
    <w:qFormat/>
    <w:rsid w:val="00EC18C1"/>
    <w:pPr>
      <w:jc w:val="both"/>
    </w:pPr>
    <w:rPr>
      <w:rFonts w:ascii="Arial" w:hAnsi="Arial" w:cs="Arial"/>
      <w:b/>
      <w:bCs/>
    </w:rPr>
  </w:style>
  <w:style w:type="paragraph" w:customStyle="1" w:styleId="Podopaten">
    <w:name w:val="Podopatření"/>
    <w:basedOn w:val="Nadpis3"/>
    <w:rsid w:val="00EC18C1"/>
    <w:pPr>
      <w:spacing w:before="60" w:after="60"/>
      <w:jc w:val="center"/>
    </w:pPr>
    <w:rPr>
      <w:iCs/>
      <w:spacing w:val="20"/>
      <w:szCs w:val="24"/>
    </w:rPr>
  </w:style>
  <w:style w:type="paragraph" w:customStyle="1" w:styleId="poetbod">
    <w:name w:val="počet bodů"/>
    <w:basedOn w:val="Nadpis1"/>
    <w:rsid w:val="00EC18C1"/>
    <w:pPr>
      <w:keepLines w:val="0"/>
      <w:spacing w:before="60" w:after="120"/>
    </w:pPr>
    <w:rPr>
      <w:b w:val="0"/>
      <w:bCs w:val="0"/>
      <w:i/>
      <w:smallCaps/>
      <w:sz w:val="22"/>
      <w:szCs w:val="20"/>
    </w:rPr>
  </w:style>
  <w:style w:type="character" w:styleId="Hypertextovodkaz">
    <w:name w:val="Hyperlink"/>
    <w:uiPriority w:val="99"/>
    <w:rsid w:val="00EC18C1"/>
    <w:rPr>
      <w:color w:val="0000FF"/>
      <w:u w:val="single"/>
    </w:rPr>
  </w:style>
  <w:style w:type="character" w:styleId="Sledovanodkaz">
    <w:name w:val="FollowedHyperlink"/>
    <w:rsid w:val="00EC18C1"/>
    <w:rPr>
      <w:color w:val="800080"/>
      <w:u w:val="single"/>
    </w:rPr>
  </w:style>
  <w:style w:type="paragraph" w:customStyle="1" w:styleId="Popisky">
    <w:name w:val="Popisky"/>
    <w:rsid w:val="00EC18C1"/>
    <w:rPr>
      <w:rFonts w:ascii="Arial" w:eastAsia="Times New Roman" w:hAnsi="Arial"/>
    </w:rPr>
  </w:style>
  <w:style w:type="paragraph" w:customStyle="1" w:styleId="Nadpis2slovan">
    <w:name w:val="Nadpis 2 číslovaný"/>
    <w:basedOn w:val="Nadpis2"/>
    <w:next w:val="Normln"/>
    <w:rsid w:val="00EC18C1"/>
    <w:pPr>
      <w:numPr>
        <w:ilvl w:val="1"/>
        <w:numId w:val="178"/>
      </w:numPr>
      <w:spacing w:before="240" w:after="240"/>
      <w:jc w:val="both"/>
    </w:pPr>
    <w:rPr>
      <w:rFonts w:ascii="Bookman Old Style" w:hAnsi="Bookman Old Style" w:cs="Arial"/>
      <w:bCs/>
      <w:iCs/>
      <w:smallCaps/>
      <w:sz w:val="28"/>
      <w:szCs w:val="28"/>
    </w:rPr>
  </w:style>
  <w:style w:type="paragraph" w:customStyle="1" w:styleId="Nadpis3slovan">
    <w:name w:val="Nadpis 3 číslovaný"/>
    <w:basedOn w:val="Nadpis3"/>
    <w:next w:val="Normln"/>
    <w:rsid w:val="00EC18C1"/>
    <w:pPr>
      <w:keepLines/>
      <w:numPr>
        <w:ilvl w:val="2"/>
        <w:numId w:val="178"/>
      </w:numPr>
      <w:spacing w:before="120" w:after="240"/>
    </w:pPr>
    <w:rPr>
      <w:rFonts w:ascii="Bookman Old Style" w:hAnsi="Bookman Old Style" w:cs="Arial"/>
      <w:bCs/>
      <w:smallCaps/>
      <w:sz w:val="26"/>
      <w:szCs w:val="24"/>
    </w:rPr>
  </w:style>
  <w:style w:type="character" w:customStyle="1" w:styleId="CharChar">
    <w:name w:val="Char Char"/>
    <w:rsid w:val="00EC18C1"/>
    <w:rPr>
      <w:rFonts w:ascii="Arial" w:hAnsi="Arial"/>
      <w:b/>
      <w:sz w:val="24"/>
      <w:lang w:val="cs-CZ" w:eastAsia="cs-CZ" w:bidi="ar-SA"/>
    </w:rPr>
  </w:style>
  <w:style w:type="paragraph" w:customStyle="1" w:styleId="vet2PRV">
    <w:name w:val="výčet 2 PRV"/>
    <w:basedOn w:val="Normln"/>
    <w:rsid w:val="00EC18C1"/>
    <w:pPr>
      <w:numPr>
        <w:ilvl w:val="1"/>
        <w:numId w:val="179"/>
      </w:numPr>
    </w:pPr>
  </w:style>
  <w:style w:type="paragraph" w:customStyle="1" w:styleId="Tab-zahl-sl-vlevo">
    <w:name w:val="Tab-zahl-sl.-vlevo"/>
    <w:basedOn w:val="Tab-zahl-sl"/>
    <w:rsid w:val="00EC18C1"/>
    <w:pPr>
      <w:jc w:val="left"/>
    </w:pPr>
    <w:rPr>
      <w:szCs w:val="20"/>
    </w:rPr>
  </w:style>
  <w:style w:type="paragraph" w:styleId="slovanseznam">
    <w:name w:val="List Number"/>
    <w:basedOn w:val="Normln"/>
    <w:rsid w:val="00EC18C1"/>
    <w:pPr>
      <w:numPr>
        <w:numId w:val="180"/>
      </w:numPr>
      <w:spacing w:before="120" w:after="120"/>
      <w:jc w:val="both"/>
    </w:pPr>
    <w:rPr>
      <w:sz w:val="24"/>
      <w:lang w:val="en-GB" w:eastAsia="zh-CN"/>
    </w:rPr>
  </w:style>
  <w:style w:type="paragraph" w:customStyle="1" w:styleId="ListNumberLevel2">
    <w:name w:val="List Number (Level 2)"/>
    <w:basedOn w:val="Normln"/>
    <w:rsid w:val="00EC18C1"/>
    <w:pPr>
      <w:numPr>
        <w:ilvl w:val="1"/>
        <w:numId w:val="180"/>
      </w:numPr>
      <w:spacing w:before="120" w:after="120"/>
      <w:jc w:val="both"/>
    </w:pPr>
    <w:rPr>
      <w:sz w:val="24"/>
      <w:lang w:val="en-GB" w:eastAsia="zh-CN"/>
    </w:rPr>
  </w:style>
  <w:style w:type="paragraph" w:customStyle="1" w:styleId="ListNumberLevel3">
    <w:name w:val="List Number (Level 3)"/>
    <w:basedOn w:val="Normln"/>
    <w:rsid w:val="00EC18C1"/>
    <w:pPr>
      <w:numPr>
        <w:ilvl w:val="2"/>
        <w:numId w:val="180"/>
      </w:numPr>
      <w:spacing w:before="120" w:after="120"/>
      <w:jc w:val="both"/>
    </w:pPr>
    <w:rPr>
      <w:sz w:val="24"/>
      <w:lang w:val="en-GB" w:eastAsia="zh-CN"/>
    </w:rPr>
  </w:style>
  <w:style w:type="paragraph" w:customStyle="1" w:styleId="ListNumberLevel4">
    <w:name w:val="List Number (Level 4)"/>
    <w:basedOn w:val="Normln"/>
    <w:rsid w:val="00EC18C1"/>
    <w:pPr>
      <w:numPr>
        <w:ilvl w:val="3"/>
        <w:numId w:val="180"/>
      </w:numPr>
      <w:spacing w:before="120" w:after="120"/>
      <w:jc w:val="both"/>
    </w:pPr>
    <w:rPr>
      <w:sz w:val="24"/>
      <w:lang w:val="en-GB" w:eastAsia="zh-CN"/>
    </w:rPr>
  </w:style>
  <w:style w:type="paragraph" w:customStyle="1" w:styleId="Text1">
    <w:name w:val="Text 1"/>
    <w:basedOn w:val="Normln"/>
    <w:rsid w:val="00EC18C1"/>
    <w:pPr>
      <w:spacing w:before="120" w:after="120"/>
      <w:ind w:left="850"/>
      <w:jc w:val="both"/>
    </w:pPr>
    <w:rPr>
      <w:sz w:val="24"/>
      <w:lang w:val="en-GB" w:eastAsia="zh-CN"/>
    </w:rPr>
  </w:style>
  <w:style w:type="paragraph" w:customStyle="1" w:styleId="Point1">
    <w:name w:val="Point 1"/>
    <w:basedOn w:val="Normln"/>
    <w:rsid w:val="00EC18C1"/>
    <w:pPr>
      <w:spacing w:before="120" w:after="120"/>
      <w:ind w:left="1417" w:hanging="567"/>
      <w:jc w:val="both"/>
    </w:pPr>
    <w:rPr>
      <w:sz w:val="24"/>
      <w:lang w:val="en-GB" w:eastAsia="zh-CN"/>
    </w:rPr>
  </w:style>
  <w:style w:type="paragraph" w:customStyle="1" w:styleId="NumPar1">
    <w:name w:val="NumPar 1"/>
    <w:basedOn w:val="Normln"/>
    <w:next w:val="Text1"/>
    <w:rsid w:val="00EC18C1"/>
    <w:pPr>
      <w:numPr>
        <w:numId w:val="181"/>
      </w:numPr>
      <w:spacing w:before="120" w:after="120"/>
      <w:jc w:val="both"/>
    </w:pPr>
    <w:rPr>
      <w:sz w:val="24"/>
      <w:lang w:eastAsia="zh-CN"/>
    </w:rPr>
  </w:style>
  <w:style w:type="paragraph" w:customStyle="1" w:styleId="NumPar2">
    <w:name w:val="NumPar 2"/>
    <w:basedOn w:val="Normln"/>
    <w:next w:val="Normln"/>
    <w:rsid w:val="00EC18C1"/>
    <w:pPr>
      <w:numPr>
        <w:ilvl w:val="1"/>
        <w:numId w:val="181"/>
      </w:numPr>
      <w:spacing w:before="120" w:after="120"/>
      <w:jc w:val="both"/>
    </w:pPr>
    <w:rPr>
      <w:sz w:val="24"/>
      <w:lang w:eastAsia="zh-CN"/>
    </w:rPr>
  </w:style>
  <w:style w:type="paragraph" w:customStyle="1" w:styleId="NumPar3">
    <w:name w:val="NumPar 3"/>
    <w:basedOn w:val="Normln"/>
    <w:next w:val="Normln"/>
    <w:rsid w:val="00EC18C1"/>
    <w:pPr>
      <w:numPr>
        <w:ilvl w:val="2"/>
        <w:numId w:val="181"/>
      </w:numPr>
      <w:spacing w:before="120" w:after="120"/>
      <w:jc w:val="both"/>
    </w:pPr>
    <w:rPr>
      <w:sz w:val="24"/>
      <w:lang w:eastAsia="zh-CN"/>
    </w:rPr>
  </w:style>
  <w:style w:type="paragraph" w:customStyle="1" w:styleId="NumPar4">
    <w:name w:val="NumPar 4"/>
    <w:basedOn w:val="Normln"/>
    <w:next w:val="Normln"/>
    <w:rsid w:val="00EC18C1"/>
    <w:pPr>
      <w:numPr>
        <w:ilvl w:val="3"/>
        <w:numId w:val="181"/>
      </w:numPr>
      <w:spacing w:before="120" w:after="120"/>
      <w:jc w:val="both"/>
    </w:pPr>
    <w:rPr>
      <w:sz w:val="24"/>
      <w:lang w:eastAsia="zh-CN"/>
    </w:rPr>
  </w:style>
  <w:style w:type="paragraph" w:styleId="Obsah3">
    <w:name w:val="toc 3"/>
    <w:basedOn w:val="Normln"/>
    <w:next w:val="Normln"/>
    <w:autoRedefine/>
    <w:uiPriority w:val="39"/>
    <w:rsid w:val="00EC18C1"/>
    <w:pPr>
      <w:ind w:left="400"/>
    </w:pPr>
    <w:rPr>
      <w:i/>
      <w:iCs/>
    </w:rPr>
  </w:style>
  <w:style w:type="paragraph" w:customStyle="1" w:styleId="vet2">
    <w:name w:val="výčet 2"/>
    <w:basedOn w:val="vet1"/>
    <w:rsid w:val="00EC18C1"/>
    <w:pPr>
      <w:numPr>
        <w:numId w:val="182"/>
      </w:numPr>
      <w:tabs>
        <w:tab w:val="clear" w:pos="851"/>
        <w:tab w:val="num" w:pos="360"/>
      </w:tabs>
      <w:ind w:left="567" w:hanging="567"/>
    </w:pPr>
  </w:style>
  <w:style w:type="paragraph" w:customStyle="1" w:styleId="osnova2">
    <w:name w:val="osnova2"/>
    <w:basedOn w:val="Normln"/>
    <w:rsid w:val="00EC18C1"/>
    <w:pPr>
      <w:numPr>
        <w:numId w:val="183"/>
      </w:numPr>
      <w:tabs>
        <w:tab w:val="left" w:pos="420"/>
        <w:tab w:val="left" w:pos="2260"/>
        <w:tab w:val="left" w:pos="2680"/>
        <w:tab w:val="left" w:pos="5060"/>
        <w:tab w:val="left" w:pos="5660"/>
        <w:tab w:val="left" w:pos="8880"/>
        <w:tab w:val="left" w:pos="14060"/>
      </w:tabs>
      <w:spacing w:before="120"/>
    </w:pPr>
    <w:rPr>
      <w:rFonts w:ascii="Arial" w:hAnsi="Arial" w:cs="Arial"/>
      <w:b/>
    </w:rPr>
  </w:style>
  <w:style w:type="paragraph" w:customStyle="1" w:styleId="osnova3">
    <w:name w:val="osnova3"/>
    <w:basedOn w:val="Normln"/>
    <w:rsid w:val="00EC18C1"/>
    <w:pPr>
      <w:numPr>
        <w:ilvl w:val="1"/>
        <w:numId w:val="183"/>
      </w:numPr>
      <w:tabs>
        <w:tab w:val="left" w:pos="420"/>
        <w:tab w:val="left" w:pos="2260"/>
        <w:tab w:val="left" w:pos="2680"/>
        <w:tab w:val="left" w:pos="5060"/>
        <w:tab w:val="left" w:pos="5660"/>
        <w:tab w:val="left" w:pos="8880"/>
        <w:tab w:val="left" w:pos="14060"/>
      </w:tabs>
      <w:spacing w:before="60"/>
    </w:pPr>
    <w:rPr>
      <w:rFonts w:ascii="Arial" w:hAnsi="Arial" w:cs="Arial"/>
    </w:rPr>
  </w:style>
  <w:style w:type="paragraph" w:customStyle="1" w:styleId="poetbod0">
    <w:name w:val="poetbod"/>
    <w:basedOn w:val="Normln"/>
    <w:rsid w:val="00EC18C1"/>
    <w:pPr>
      <w:spacing w:before="100" w:beforeAutospacing="1" w:after="100" w:afterAutospacing="1"/>
    </w:pPr>
    <w:rPr>
      <w:color w:val="000000"/>
      <w:sz w:val="24"/>
      <w:szCs w:val="24"/>
    </w:rPr>
  </w:style>
  <w:style w:type="paragraph" w:customStyle="1" w:styleId="Blockquote">
    <w:name w:val="Blockquote"/>
    <w:basedOn w:val="Normln"/>
    <w:rsid w:val="00EC18C1"/>
    <w:pPr>
      <w:spacing w:before="100" w:after="100"/>
      <w:ind w:left="360" w:right="360"/>
    </w:pPr>
    <w:rPr>
      <w:snapToGrid w:val="0"/>
      <w:sz w:val="24"/>
    </w:rPr>
  </w:style>
  <w:style w:type="paragraph" w:customStyle="1" w:styleId="ListDash">
    <w:name w:val="List Dash"/>
    <w:basedOn w:val="Normln"/>
    <w:rsid w:val="00EC18C1"/>
    <w:pPr>
      <w:numPr>
        <w:numId w:val="184"/>
      </w:numPr>
      <w:spacing w:before="120" w:after="120"/>
      <w:jc w:val="both"/>
    </w:pPr>
    <w:rPr>
      <w:sz w:val="24"/>
      <w:lang w:val="en-GB" w:eastAsia="zh-CN"/>
    </w:rPr>
  </w:style>
  <w:style w:type="paragraph" w:customStyle="1" w:styleId="xl24">
    <w:name w:val="xl24"/>
    <w:basedOn w:val="Normln"/>
    <w:rsid w:val="00EC18C1"/>
    <w:pPr>
      <w:spacing w:before="100" w:beforeAutospacing="1" w:after="100" w:afterAutospacing="1"/>
      <w:jc w:val="center"/>
    </w:pPr>
    <w:rPr>
      <w:rFonts w:eastAsia="Arial Unicode MS"/>
      <w:b/>
      <w:bCs/>
      <w:sz w:val="24"/>
      <w:szCs w:val="24"/>
    </w:rPr>
  </w:style>
  <w:style w:type="paragraph" w:customStyle="1" w:styleId="xl25">
    <w:name w:val="xl25"/>
    <w:basedOn w:val="Normln"/>
    <w:rsid w:val="00EC18C1"/>
    <w:pPr>
      <w:spacing w:before="100" w:beforeAutospacing="1" w:after="100" w:afterAutospacing="1"/>
    </w:pPr>
    <w:rPr>
      <w:rFonts w:eastAsia="Arial Unicode MS"/>
      <w:b/>
      <w:bCs/>
      <w:sz w:val="24"/>
      <w:szCs w:val="24"/>
    </w:rPr>
  </w:style>
  <w:style w:type="paragraph" w:customStyle="1" w:styleId="Arielodstavec12">
    <w:name w:val="Ariel odstavec 12"/>
    <w:basedOn w:val="Normln"/>
    <w:rsid w:val="00EC18C1"/>
    <w:pPr>
      <w:widowControl w:val="0"/>
      <w:adjustRightInd w:val="0"/>
      <w:spacing w:before="120" w:line="240" w:lineRule="atLeast"/>
      <w:jc w:val="both"/>
      <w:textAlignment w:val="baseline"/>
    </w:pPr>
    <w:rPr>
      <w:rFonts w:ascii="Arial" w:hAnsi="Arial"/>
      <w:sz w:val="24"/>
    </w:rPr>
  </w:style>
  <w:style w:type="paragraph" w:styleId="Seznam">
    <w:name w:val="List"/>
    <w:basedOn w:val="Normln"/>
    <w:rsid w:val="00EC18C1"/>
    <w:pPr>
      <w:widowControl w:val="0"/>
      <w:adjustRightInd w:val="0"/>
      <w:spacing w:before="120" w:line="240" w:lineRule="atLeast"/>
      <w:ind w:left="283" w:hanging="283"/>
      <w:jc w:val="both"/>
      <w:textAlignment w:val="baseline"/>
    </w:pPr>
    <w:rPr>
      <w:sz w:val="24"/>
      <w:szCs w:val="24"/>
    </w:rPr>
  </w:style>
  <w:style w:type="paragraph" w:customStyle="1" w:styleId="vet1-bez">
    <w:name w:val="výčet 1-bez"/>
    <w:basedOn w:val="Normln"/>
    <w:rsid w:val="00EC18C1"/>
    <w:pPr>
      <w:widowControl w:val="0"/>
      <w:tabs>
        <w:tab w:val="left" w:pos="567"/>
      </w:tabs>
      <w:adjustRightInd w:val="0"/>
      <w:spacing w:before="120" w:line="360" w:lineRule="atLeast"/>
      <w:ind w:left="567" w:hanging="567"/>
      <w:jc w:val="both"/>
      <w:textAlignment w:val="baseline"/>
    </w:pPr>
    <w:rPr>
      <w:sz w:val="24"/>
    </w:rPr>
  </w:style>
  <w:style w:type="paragraph" w:styleId="Textvysvtlivek">
    <w:name w:val="endnote text"/>
    <w:basedOn w:val="Normln"/>
    <w:link w:val="TextvysvtlivekChar"/>
    <w:semiHidden/>
    <w:rsid w:val="00EC18C1"/>
  </w:style>
  <w:style w:type="character" w:customStyle="1" w:styleId="TextvysvtlivekChar">
    <w:name w:val="Text vysvětlivek Char"/>
    <w:link w:val="Textvysvtlivek"/>
    <w:semiHidden/>
    <w:rsid w:val="00EC18C1"/>
    <w:rPr>
      <w:rFonts w:ascii="Times New Roman" w:eastAsia="Times New Roman" w:hAnsi="Times New Roman" w:cs="Times New Roman"/>
      <w:sz w:val="20"/>
      <w:szCs w:val="20"/>
      <w:lang w:eastAsia="cs-CZ"/>
    </w:rPr>
  </w:style>
  <w:style w:type="paragraph" w:customStyle="1" w:styleId="zkladntextml0">
    <w:name w:val="zkladntextml"/>
    <w:basedOn w:val="Normln"/>
    <w:rsid w:val="00EC18C1"/>
    <w:pPr>
      <w:spacing w:before="100" w:beforeAutospacing="1" w:after="100" w:afterAutospacing="1"/>
    </w:pPr>
    <w:rPr>
      <w:sz w:val="24"/>
      <w:szCs w:val="24"/>
    </w:rPr>
  </w:style>
  <w:style w:type="character" w:customStyle="1" w:styleId="vet1PRVChar">
    <w:name w:val="výčet 1 PRV Char"/>
    <w:rsid w:val="00EC18C1"/>
    <w:rPr>
      <w:bCs/>
      <w:sz w:val="24"/>
      <w:szCs w:val="24"/>
      <w:lang w:val="cs-CZ" w:eastAsia="cs-CZ" w:bidi="ar-SA"/>
    </w:rPr>
  </w:style>
  <w:style w:type="paragraph" w:customStyle="1" w:styleId="CharCharChar1CharCharCharCharCharCharCharCharChar1Char1">
    <w:name w:val="Char Char Char1 Char Char Char Char Char Char Char Char Char1 Char1"/>
    <w:basedOn w:val="Normln"/>
    <w:rsid w:val="00EC18C1"/>
    <w:pPr>
      <w:spacing w:after="160" w:line="240" w:lineRule="exact"/>
      <w:jc w:val="both"/>
    </w:pPr>
    <w:rPr>
      <w:rFonts w:ascii="Times New Roman bold" w:hAnsi="Times New Roman bold"/>
      <w:sz w:val="22"/>
      <w:szCs w:val="26"/>
      <w:lang w:val="sk-SK" w:eastAsia="en-US"/>
    </w:rPr>
  </w:style>
  <w:style w:type="paragraph" w:styleId="Seznamsodrkami2">
    <w:name w:val="List Bullet 2"/>
    <w:basedOn w:val="Normln"/>
    <w:autoRedefine/>
    <w:rsid w:val="00EC18C1"/>
    <w:pPr>
      <w:widowControl w:val="0"/>
      <w:tabs>
        <w:tab w:val="num" w:pos="643"/>
      </w:tabs>
      <w:adjustRightInd w:val="0"/>
      <w:spacing w:before="120" w:after="120" w:line="240" w:lineRule="atLeast"/>
      <w:ind w:left="643" w:hanging="360"/>
      <w:jc w:val="both"/>
      <w:textAlignment w:val="baseline"/>
    </w:pPr>
    <w:rPr>
      <w:sz w:val="24"/>
      <w:lang w:eastAsia="zh-CN"/>
    </w:rPr>
  </w:style>
  <w:style w:type="character" w:styleId="Zvraznn">
    <w:name w:val="Emphasis"/>
    <w:qFormat/>
    <w:rsid w:val="00EC18C1"/>
    <w:rPr>
      <w:i/>
      <w:iCs/>
    </w:rPr>
  </w:style>
  <w:style w:type="paragraph" w:customStyle="1" w:styleId="TabNadpis">
    <w:name w:val="TabNadpis"/>
    <w:basedOn w:val="Normln"/>
    <w:next w:val="Normln"/>
    <w:rsid w:val="00EC18C1"/>
    <w:pPr>
      <w:keepNext/>
      <w:widowControl w:val="0"/>
      <w:adjustRightInd w:val="0"/>
      <w:spacing w:after="120"/>
      <w:ind w:left="1021" w:hanging="1021"/>
      <w:jc w:val="both"/>
    </w:pPr>
    <w:rPr>
      <w:rFonts w:ascii="Arial" w:hAnsi="Arial"/>
      <w:b/>
      <w:sz w:val="24"/>
      <w:szCs w:val="24"/>
    </w:rPr>
  </w:style>
  <w:style w:type="paragraph" w:customStyle="1" w:styleId="Titrearticle">
    <w:name w:val="Titre article"/>
    <w:basedOn w:val="Normln"/>
    <w:next w:val="Normln"/>
    <w:rsid w:val="00EC18C1"/>
    <w:pPr>
      <w:keepNext/>
      <w:tabs>
        <w:tab w:val="left" w:pos="851"/>
      </w:tabs>
      <w:spacing w:before="360" w:after="120"/>
      <w:jc w:val="center"/>
    </w:pPr>
    <w:rPr>
      <w:i/>
      <w:sz w:val="24"/>
    </w:rPr>
  </w:style>
  <w:style w:type="paragraph" w:customStyle="1" w:styleId="ppod1">
    <w:name w:val="ppod1"/>
    <w:basedOn w:val="Normln"/>
    <w:rsid w:val="00EC18C1"/>
    <w:pPr>
      <w:spacing w:before="100" w:beforeAutospacing="1" w:after="100" w:afterAutospacing="1"/>
    </w:pPr>
    <w:rPr>
      <w:rFonts w:ascii="Arial Unicode MS" w:eastAsia="Arial Unicode MS" w:hAnsi="Arial Unicode MS" w:cs="Arial Unicode MS"/>
      <w:sz w:val="24"/>
      <w:szCs w:val="24"/>
    </w:rPr>
  </w:style>
  <w:style w:type="paragraph" w:customStyle="1" w:styleId="CharChar1Char">
    <w:name w:val="Char Char1 Char"/>
    <w:basedOn w:val="Normln"/>
    <w:rsid w:val="00EC18C1"/>
    <w:pPr>
      <w:suppressAutoHyphens/>
      <w:spacing w:after="160" w:line="240" w:lineRule="exact"/>
    </w:pPr>
    <w:rPr>
      <w:rFonts w:ascii="Tahoma" w:hAnsi="Tahoma"/>
      <w:lang w:val="en-US" w:eastAsia="en-US"/>
    </w:rPr>
  </w:style>
  <w:style w:type="character" w:styleId="Odkaznavysvtlivky">
    <w:name w:val="endnote reference"/>
    <w:semiHidden/>
    <w:rsid w:val="00EC18C1"/>
    <w:rPr>
      <w:vertAlign w:val="superscript"/>
    </w:rPr>
  </w:style>
  <w:style w:type="paragraph" w:customStyle="1" w:styleId="CharCharCharCharCharChar1">
    <w:name w:val="Char Char Char Char Char Char1"/>
    <w:basedOn w:val="Normln"/>
    <w:rsid w:val="00EC18C1"/>
    <w:rPr>
      <w:sz w:val="24"/>
      <w:szCs w:val="24"/>
      <w:lang w:val="pl-PL" w:eastAsia="pl-PL"/>
    </w:rPr>
  </w:style>
  <w:style w:type="numbering" w:customStyle="1" w:styleId="plohydost">
    <w:name w:val="přílohy žádostí"/>
    <w:rsid w:val="00EC18C1"/>
    <w:pPr>
      <w:numPr>
        <w:numId w:val="191"/>
      </w:numPr>
    </w:pPr>
  </w:style>
  <w:style w:type="numbering" w:customStyle="1" w:styleId="osnovaprojektu">
    <w:name w:val="osnova projektu"/>
    <w:rsid w:val="00EC18C1"/>
    <w:pPr>
      <w:numPr>
        <w:numId w:val="192"/>
      </w:numPr>
    </w:pPr>
  </w:style>
  <w:style w:type="character" w:styleId="DefiniceHTML">
    <w:name w:val="HTML Definition"/>
    <w:rsid w:val="00EC18C1"/>
    <w:rPr>
      <w:i/>
      <w:iCs/>
    </w:rPr>
  </w:style>
  <w:style w:type="paragraph" w:styleId="Obsah2">
    <w:name w:val="toc 2"/>
    <w:basedOn w:val="Normln"/>
    <w:next w:val="Normln"/>
    <w:autoRedefine/>
    <w:uiPriority w:val="39"/>
    <w:rsid w:val="00EC18C1"/>
    <w:pPr>
      <w:ind w:left="200"/>
    </w:pPr>
    <w:rPr>
      <w:smallCaps/>
    </w:rPr>
  </w:style>
  <w:style w:type="paragraph" w:styleId="Obsah1">
    <w:name w:val="toc 1"/>
    <w:basedOn w:val="Normln"/>
    <w:next w:val="Normln"/>
    <w:autoRedefine/>
    <w:uiPriority w:val="39"/>
    <w:rsid w:val="00EC18C1"/>
    <w:pPr>
      <w:spacing w:before="120" w:after="120"/>
    </w:pPr>
    <w:rPr>
      <w:b/>
      <w:bCs/>
      <w:caps/>
    </w:rPr>
  </w:style>
  <w:style w:type="paragraph" w:styleId="Obsah4">
    <w:name w:val="toc 4"/>
    <w:basedOn w:val="Normln"/>
    <w:next w:val="Normln"/>
    <w:autoRedefine/>
    <w:semiHidden/>
    <w:rsid w:val="00EC18C1"/>
    <w:pPr>
      <w:ind w:left="600"/>
    </w:pPr>
    <w:rPr>
      <w:sz w:val="18"/>
      <w:szCs w:val="18"/>
    </w:rPr>
  </w:style>
  <w:style w:type="paragraph" w:styleId="Obsah5">
    <w:name w:val="toc 5"/>
    <w:basedOn w:val="Normln"/>
    <w:next w:val="Normln"/>
    <w:autoRedefine/>
    <w:semiHidden/>
    <w:rsid w:val="00EC18C1"/>
    <w:pPr>
      <w:ind w:left="800"/>
    </w:pPr>
    <w:rPr>
      <w:sz w:val="18"/>
      <w:szCs w:val="18"/>
    </w:rPr>
  </w:style>
  <w:style w:type="paragraph" w:styleId="Obsah6">
    <w:name w:val="toc 6"/>
    <w:basedOn w:val="Normln"/>
    <w:next w:val="Normln"/>
    <w:autoRedefine/>
    <w:semiHidden/>
    <w:rsid w:val="00EC18C1"/>
    <w:pPr>
      <w:ind w:left="1000"/>
    </w:pPr>
    <w:rPr>
      <w:sz w:val="18"/>
      <w:szCs w:val="18"/>
    </w:rPr>
  </w:style>
  <w:style w:type="paragraph" w:styleId="Obsah7">
    <w:name w:val="toc 7"/>
    <w:basedOn w:val="Normln"/>
    <w:next w:val="Normln"/>
    <w:autoRedefine/>
    <w:semiHidden/>
    <w:rsid w:val="00EC18C1"/>
    <w:pPr>
      <w:ind w:left="1200"/>
    </w:pPr>
    <w:rPr>
      <w:sz w:val="18"/>
      <w:szCs w:val="18"/>
    </w:rPr>
  </w:style>
  <w:style w:type="paragraph" w:styleId="Obsah8">
    <w:name w:val="toc 8"/>
    <w:basedOn w:val="Normln"/>
    <w:next w:val="Normln"/>
    <w:autoRedefine/>
    <w:semiHidden/>
    <w:rsid w:val="00EC18C1"/>
    <w:pPr>
      <w:ind w:left="1400"/>
    </w:pPr>
    <w:rPr>
      <w:sz w:val="18"/>
      <w:szCs w:val="18"/>
    </w:rPr>
  </w:style>
  <w:style w:type="paragraph" w:styleId="Obsah9">
    <w:name w:val="toc 9"/>
    <w:basedOn w:val="Normln"/>
    <w:next w:val="Normln"/>
    <w:autoRedefine/>
    <w:semiHidden/>
    <w:rsid w:val="00EC18C1"/>
    <w:pPr>
      <w:ind w:left="1600"/>
    </w:pPr>
    <w:rPr>
      <w:sz w:val="18"/>
      <w:szCs w:val="18"/>
    </w:rPr>
  </w:style>
  <w:style w:type="paragraph" w:styleId="Revize">
    <w:name w:val="Revision"/>
    <w:hidden/>
    <w:uiPriority w:val="99"/>
    <w:semiHidden/>
    <w:rsid w:val="00EC18C1"/>
    <w:rPr>
      <w:rFonts w:ascii="Times New Roman" w:eastAsia="Times New Roman" w:hAnsi="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List" w:uiPriority="0"/>
    <w:lsdException w:name="List Number" w:uiPriority="0"/>
    <w:lsdException w:name="List Bulle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Definition"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F2F2C"/>
    <w:rPr>
      <w:rFonts w:ascii="Times New Roman" w:eastAsia="Times New Roman" w:hAnsi="Times New Roman"/>
    </w:rPr>
  </w:style>
  <w:style w:type="paragraph" w:styleId="Nadpis1">
    <w:name w:val="heading 1"/>
    <w:aliases w:val="kapitola,Numbered - 1,heading 1"/>
    <w:basedOn w:val="Normln"/>
    <w:next w:val="Normln"/>
    <w:link w:val="Nadpis1Char"/>
    <w:qFormat/>
    <w:rsid w:val="00D76D9F"/>
    <w:pPr>
      <w:keepNext/>
      <w:keepLines/>
      <w:spacing w:before="480"/>
      <w:outlineLvl w:val="0"/>
    </w:pPr>
    <w:rPr>
      <w:rFonts w:ascii="Cambria" w:hAnsi="Cambria"/>
      <w:b/>
      <w:bCs/>
      <w:color w:val="365F91"/>
      <w:sz w:val="28"/>
      <w:szCs w:val="28"/>
    </w:rPr>
  </w:style>
  <w:style w:type="paragraph" w:styleId="Nadpis2">
    <w:name w:val="heading 2"/>
    <w:basedOn w:val="Normln"/>
    <w:next w:val="Normln"/>
    <w:link w:val="Nadpis2Char"/>
    <w:qFormat/>
    <w:rsid w:val="00EC18C1"/>
    <w:pPr>
      <w:keepNext/>
      <w:outlineLvl w:val="1"/>
    </w:pPr>
    <w:rPr>
      <w:rFonts w:ascii="Arial" w:hAnsi="Arial"/>
      <w:b/>
    </w:rPr>
  </w:style>
  <w:style w:type="paragraph" w:styleId="Nadpis3">
    <w:name w:val="heading 3"/>
    <w:basedOn w:val="Normln"/>
    <w:next w:val="Normln"/>
    <w:link w:val="Nadpis3Char"/>
    <w:qFormat/>
    <w:rsid w:val="00EC18C1"/>
    <w:pPr>
      <w:keepNext/>
      <w:outlineLvl w:val="2"/>
    </w:pPr>
    <w:rPr>
      <w:rFonts w:ascii="Arial" w:hAnsi="Arial"/>
      <w:i/>
    </w:rPr>
  </w:style>
  <w:style w:type="paragraph" w:styleId="Nadpis4">
    <w:name w:val="heading 4"/>
    <w:basedOn w:val="Normln"/>
    <w:next w:val="Normln"/>
    <w:link w:val="Nadpis4Char"/>
    <w:qFormat/>
    <w:rsid w:val="00EC18C1"/>
    <w:pPr>
      <w:keepNext/>
      <w:jc w:val="both"/>
      <w:outlineLvl w:val="3"/>
    </w:pPr>
    <w:rPr>
      <w:b/>
      <w:color w:val="000000"/>
      <w:sz w:val="24"/>
    </w:rPr>
  </w:style>
  <w:style w:type="paragraph" w:styleId="Nadpis5">
    <w:name w:val="heading 5"/>
    <w:basedOn w:val="Normln"/>
    <w:next w:val="Normln"/>
    <w:link w:val="Nadpis5Char"/>
    <w:qFormat/>
    <w:rsid w:val="00D26244"/>
    <w:pPr>
      <w:keepNext/>
      <w:outlineLvl w:val="4"/>
    </w:pPr>
    <w:rPr>
      <w:rFonts w:ascii="Arial" w:hAnsi="Arial"/>
      <w:b/>
      <w:u w:val="single"/>
    </w:rPr>
  </w:style>
  <w:style w:type="paragraph" w:styleId="Nadpis6">
    <w:name w:val="heading 6"/>
    <w:basedOn w:val="Normln"/>
    <w:next w:val="Normln"/>
    <w:link w:val="Nadpis6Char"/>
    <w:qFormat/>
    <w:rsid w:val="00EC18C1"/>
    <w:pPr>
      <w:keepNext/>
      <w:jc w:val="both"/>
      <w:outlineLvl w:val="5"/>
    </w:pPr>
    <w:rPr>
      <w:sz w:val="24"/>
    </w:rPr>
  </w:style>
  <w:style w:type="paragraph" w:styleId="Nadpis7">
    <w:name w:val="heading 7"/>
    <w:basedOn w:val="Normln"/>
    <w:next w:val="Normln"/>
    <w:link w:val="Nadpis7Char"/>
    <w:qFormat/>
    <w:rsid w:val="00EC18C1"/>
    <w:pPr>
      <w:keepNext/>
      <w:jc w:val="both"/>
      <w:outlineLvl w:val="6"/>
    </w:pPr>
    <w:rPr>
      <w:b/>
      <w:sz w:val="24"/>
      <w:u w:val="single"/>
    </w:rPr>
  </w:style>
  <w:style w:type="paragraph" w:styleId="Nadpis8">
    <w:name w:val="heading 8"/>
    <w:basedOn w:val="Normln"/>
    <w:next w:val="Normln"/>
    <w:link w:val="Nadpis8Char"/>
    <w:qFormat/>
    <w:rsid w:val="00EC18C1"/>
    <w:pPr>
      <w:keepNext/>
      <w:outlineLvl w:val="7"/>
    </w:pPr>
    <w:rPr>
      <w:b/>
      <w:sz w:val="24"/>
    </w:rPr>
  </w:style>
  <w:style w:type="paragraph" w:styleId="Nadpis9">
    <w:name w:val="heading 9"/>
    <w:basedOn w:val="Normln"/>
    <w:next w:val="Normln"/>
    <w:link w:val="Nadpis9Char"/>
    <w:qFormat/>
    <w:rsid w:val="00EC18C1"/>
    <w:pPr>
      <w:keepNext/>
      <w:outlineLvl w:val="8"/>
    </w:pPr>
    <w:rPr>
      <w:b/>
      <w:sz w:val="24"/>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basedOn w:val="Normln"/>
    <w:link w:val="NzevChar"/>
    <w:qFormat/>
    <w:rsid w:val="001F2F2C"/>
    <w:pPr>
      <w:jc w:val="center"/>
    </w:pPr>
    <w:rPr>
      <w:rFonts w:ascii="Arial" w:hAnsi="Arial"/>
      <w:b/>
      <w:sz w:val="28"/>
      <w:lang w:val="en-GB"/>
    </w:rPr>
  </w:style>
  <w:style w:type="character" w:customStyle="1" w:styleId="NzevChar">
    <w:name w:val="Název Char"/>
    <w:link w:val="Nzev"/>
    <w:rsid w:val="001F2F2C"/>
    <w:rPr>
      <w:rFonts w:ascii="Arial" w:eastAsia="Times New Roman" w:hAnsi="Arial" w:cs="Times New Roman"/>
      <w:b/>
      <w:sz w:val="28"/>
      <w:szCs w:val="20"/>
      <w:lang w:val="en-GB" w:eastAsia="cs-CZ"/>
    </w:rPr>
  </w:style>
  <w:style w:type="paragraph" w:customStyle="1" w:styleId="Char">
    <w:name w:val="Char"/>
    <w:basedOn w:val="Normln"/>
    <w:rsid w:val="001F2F2C"/>
    <w:pPr>
      <w:spacing w:after="160" w:line="240" w:lineRule="exact"/>
      <w:jc w:val="both"/>
    </w:pPr>
    <w:rPr>
      <w:rFonts w:ascii="Times New Roman bold" w:hAnsi="Times New Roman bold"/>
      <w:sz w:val="22"/>
      <w:szCs w:val="26"/>
      <w:lang w:val="sk-SK" w:eastAsia="en-US"/>
    </w:rPr>
  </w:style>
  <w:style w:type="paragraph" w:styleId="Zpat">
    <w:name w:val="footer"/>
    <w:basedOn w:val="Normln"/>
    <w:link w:val="ZpatChar"/>
    <w:uiPriority w:val="99"/>
    <w:rsid w:val="001F2F2C"/>
    <w:pPr>
      <w:tabs>
        <w:tab w:val="center" w:pos="4536"/>
        <w:tab w:val="right" w:pos="9072"/>
      </w:tabs>
    </w:pPr>
  </w:style>
  <w:style w:type="character" w:customStyle="1" w:styleId="ZpatChar">
    <w:name w:val="Zápatí Char"/>
    <w:link w:val="Zpat"/>
    <w:uiPriority w:val="99"/>
    <w:rsid w:val="001F2F2C"/>
    <w:rPr>
      <w:rFonts w:ascii="Times New Roman" w:eastAsia="Times New Roman" w:hAnsi="Times New Roman" w:cs="Times New Roman"/>
      <w:sz w:val="20"/>
      <w:szCs w:val="20"/>
      <w:lang w:eastAsia="cs-CZ"/>
    </w:rPr>
  </w:style>
  <w:style w:type="paragraph" w:styleId="Zhlav">
    <w:name w:val="header"/>
    <w:basedOn w:val="Normln"/>
    <w:link w:val="ZhlavChar"/>
    <w:rsid w:val="001F2F2C"/>
    <w:pPr>
      <w:tabs>
        <w:tab w:val="center" w:pos="4536"/>
        <w:tab w:val="right" w:pos="9072"/>
      </w:tabs>
    </w:pPr>
  </w:style>
  <w:style w:type="character" w:customStyle="1" w:styleId="ZhlavChar">
    <w:name w:val="Záhlaví Char"/>
    <w:link w:val="Zhlav"/>
    <w:rsid w:val="001F2F2C"/>
    <w:rPr>
      <w:rFonts w:ascii="Times New Roman" w:eastAsia="Times New Roman" w:hAnsi="Times New Roman" w:cs="Times New Roman"/>
      <w:sz w:val="20"/>
      <w:szCs w:val="20"/>
      <w:lang w:eastAsia="cs-CZ"/>
    </w:rPr>
  </w:style>
  <w:style w:type="paragraph" w:customStyle="1" w:styleId="Tabulka">
    <w:name w:val="Tabulka"/>
    <w:basedOn w:val="Normln"/>
    <w:rsid w:val="001F2F2C"/>
    <w:pPr>
      <w:keepNext/>
      <w:widowControl w:val="0"/>
      <w:adjustRightInd w:val="0"/>
      <w:textAlignment w:val="baseline"/>
    </w:pPr>
    <w:rPr>
      <w:rFonts w:ascii="Arial" w:hAnsi="Arial"/>
      <w:szCs w:val="24"/>
    </w:rPr>
  </w:style>
  <w:style w:type="paragraph" w:customStyle="1" w:styleId="Tab-zahl-sl">
    <w:name w:val="Tab-zahl-sl."/>
    <w:basedOn w:val="Normln"/>
    <w:rsid w:val="001F2F2C"/>
    <w:pPr>
      <w:keepNext/>
      <w:widowControl w:val="0"/>
      <w:adjustRightInd w:val="0"/>
      <w:jc w:val="center"/>
      <w:textAlignment w:val="baseline"/>
    </w:pPr>
    <w:rPr>
      <w:rFonts w:ascii="Arial" w:hAnsi="Arial"/>
      <w:b/>
      <w:bCs/>
      <w:szCs w:val="24"/>
    </w:rPr>
  </w:style>
  <w:style w:type="paragraph" w:customStyle="1" w:styleId="jednika">
    <w:name w:val="jednička"/>
    <w:next w:val="Normln"/>
    <w:rsid w:val="001F2F2C"/>
    <w:pPr>
      <w:spacing w:before="120" w:after="120" w:line="480" w:lineRule="auto"/>
      <w:jc w:val="center"/>
    </w:pPr>
    <w:rPr>
      <w:rFonts w:ascii="Times New Roman" w:eastAsia="Times New Roman" w:hAnsi="Times New Roman"/>
      <w:b/>
      <w:sz w:val="36"/>
      <w:szCs w:val="24"/>
      <w:u w:val="single"/>
    </w:rPr>
  </w:style>
  <w:style w:type="paragraph" w:styleId="Zkladntext">
    <w:name w:val="Body Text"/>
    <w:basedOn w:val="Normln"/>
    <w:link w:val="ZkladntextChar"/>
    <w:rsid w:val="00D26244"/>
    <w:pPr>
      <w:jc w:val="both"/>
    </w:pPr>
    <w:rPr>
      <w:rFonts w:ascii="Arial" w:hAnsi="Arial"/>
      <w:b/>
      <w:sz w:val="24"/>
    </w:rPr>
  </w:style>
  <w:style w:type="character" w:customStyle="1" w:styleId="ZkladntextChar">
    <w:name w:val="Základní text Char"/>
    <w:link w:val="Zkladntext"/>
    <w:rsid w:val="00D26244"/>
    <w:rPr>
      <w:rFonts w:ascii="Arial" w:eastAsia="Times New Roman" w:hAnsi="Arial" w:cs="Times New Roman"/>
      <w:b/>
      <w:sz w:val="24"/>
      <w:szCs w:val="20"/>
      <w:lang w:eastAsia="cs-CZ"/>
    </w:rPr>
  </w:style>
  <w:style w:type="paragraph" w:styleId="Zkladntext2">
    <w:name w:val="Body Text 2"/>
    <w:basedOn w:val="Normln"/>
    <w:link w:val="Zkladntext2Char"/>
    <w:rsid w:val="00D26244"/>
    <w:rPr>
      <w:rFonts w:ascii="Arial" w:hAnsi="Arial"/>
      <w:sz w:val="24"/>
    </w:rPr>
  </w:style>
  <w:style w:type="character" w:customStyle="1" w:styleId="Zkladntext2Char">
    <w:name w:val="Základní text 2 Char"/>
    <w:link w:val="Zkladntext2"/>
    <w:rsid w:val="00D26244"/>
    <w:rPr>
      <w:rFonts w:ascii="Arial" w:eastAsia="Times New Roman" w:hAnsi="Arial" w:cs="Times New Roman"/>
      <w:sz w:val="24"/>
      <w:szCs w:val="20"/>
      <w:lang w:eastAsia="cs-CZ"/>
    </w:rPr>
  </w:style>
  <w:style w:type="paragraph" w:styleId="Textpoznpodarou">
    <w:name w:val="footnote text"/>
    <w:aliases w:val="Footnote Text Char"/>
    <w:basedOn w:val="Normln"/>
    <w:link w:val="TextpoznpodarouChar"/>
    <w:semiHidden/>
    <w:rsid w:val="00D26244"/>
  </w:style>
  <w:style w:type="character" w:customStyle="1" w:styleId="TextpoznpodarouChar">
    <w:name w:val="Text pozn. pod čarou Char"/>
    <w:aliases w:val="Footnote Text Char Char"/>
    <w:link w:val="Textpoznpodarou"/>
    <w:semiHidden/>
    <w:rsid w:val="00D26244"/>
    <w:rPr>
      <w:rFonts w:ascii="Times New Roman" w:eastAsia="Times New Roman" w:hAnsi="Times New Roman" w:cs="Times New Roman"/>
      <w:sz w:val="20"/>
      <w:szCs w:val="20"/>
      <w:lang w:eastAsia="cs-CZ"/>
    </w:rPr>
  </w:style>
  <w:style w:type="character" w:styleId="Znakapoznpodarou">
    <w:name w:val="footnote reference"/>
    <w:semiHidden/>
    <w:rsid w:val="00D26244"/>
    <w:rPr>
      <w:vertAlign w:val="superscript"/>
    </w:rPr>
  </w:style>
  <w:style w:type="paragraph" w:customStyle="1" w:styleId="xl31">
    <w:name w:val="xl31"/>
    <w:basedOn w:val="Normln"/>
    <w:rsid w:val="00D26244"/>
    <w:pPr>
      <w:spacing w:before="100" w:after="100"/>
    </w:pPr>
    <w:rPr>
      <w:rFonts w:ascii="Arial" w:hAnsi="Arial"/>
      <w:sz w:val="24"/>
    </w:rPr>
  </w:style>
  <w:style w:type="paragraph" w:customStyle="1" w:styleId="Polokaplohy">
    <w:name w:val="Položka přílohy"/>
    <w:basedOn w:val="Normln"/>
    <w:rsid w:val="00D26244"/>
    <w:pPr>
      <w:tabs>
        <w:tab w:val="num" w:pos="360"/>
      </w:tabs>
      <w:spacing w:after="120"/>
      <w:ind w:left="360" w:hanging="360"/>
      <w:jc w:val="both"/>
    </w:pPr>
    <w:rPr>
      <w:rFonts w:ascii="Arial" w:hAnsi="Arial" w:cs="Arial"/>
      <w:sz w:val="24"/>
      <w:szCs w:val="24"/>
    </w:rPr>
  </w:style>
  <w:style w:type="character" w:styleId="Odkaznakoment">
    <w:name w:val="annotation reference"/>
    <w:semiHidden/>
    <w:rsid w:val="00D26244"/>
    <w:rPr>
      <w:sz w:val="16"/>
      <w:szCs w:val="16"/>
    </w:rPr>
  </w:style>
  <w:style w:type="paragraph" w:styleId="Textkomente">
    <w:name w:val="annotation text"/>
    <w:basedOn w:val="Normln"/>
    <w:link w:val="TextkomenteChar"/>
    <w:semiHidden/>
    <w:rsid w:val="00D26244"/>
  </w:style>
  <w:style w:type="character" w:customStyle="1" w:styleId="TextkomenteChar">
    <w:name w:val="Text komentáře Char"/>
    <w:link w:val="Textkomente"/>
    <w:semiHidden/>
    <w:rsid w:val="00D26244"/>
    <w:rPr>
      <w:rFonts w:ascii="Times New Roman" w:eastAsia="Times New Roman" w:hAnsi="Times New Roman" w:cs="Times New Roman"/>
      <w:sz w:val="20"/>
      <w:szCs w:val="20"/>
      <w:lang w:eastAsia="cs-CZ"/>
    </w:rPr>
  </w:style>
  <w:style w:type="paragraph" w:customStyle="1" w:styleId="vet-zkrajea">
    <w:name w:val="výčet-zkraje a"/>
    <w:basedOn w:val="Normln"/>
    <w:rsid w:val="00D26244"/>
    <w:pPr>
      <w:numPr>
        <w:numId w:val="2"/>
      </w:numPr>
    </w:pPr>
  </w:style>
  <w:style w:type="paragraph" w:customStyle="1" w:styleId="vet1">
    <w:name w:val="výčet 1"/>
    <w:basedOn w:val="Normln"/>
    <w:rsid w:val="00D26244"/>
    <w:pPr>
      <w:widowControl w:val="0"/>
      <w:adjustRightInd w:val="0"/>
      <w:spacing w:before="60" w:line="240" w:lineRule="atLeast"/>
      <w:jc w:val="both"/>
      <w:textAlignment w:val="baseline"/>
    </w:pPr>
    <w:rPr>
      <w:sz w:val="24"/>
      <w:szCs w:val="24"/>
    </w:rPr>
  </w:style>
  <w:style w:type="paragraph" w:customStyle="1" w:styleId="slovn">
    <w:name w:val="Číslování"/>
    <w:basedOn w:val="vet1"/>
    <w:rsid w:val="00D26244"/>
    <w:pPr>
      <w:numPr>
        <w:numId w:val="4"/>
      </w:numPr>
      <w:tabs>
        <w:tab w:val="clear" w:pos="567"/>
        <w:tab w:val="num" w:pos="360"/>
        <w:tab w:val="num" w:pos="720"/>
      </w:tabs>
      <w:spacing w:before="120"/>
      <w:ind w:left="720" w:hanging="360"/>
    </w:pPr>
  </w:style>
  <w:style w:type="paragraph" w:customStyle="1" w:styleId="trojka">
    <w:name w:val="trojka"/>
    <w:next w:val="Normln"/>
    <w:rsid w:val="00D26244"/>
    <w:pPr>
      <w:jc w:val="both"/>
    </w:pPr>
    <w:rPr>
      <w:rFonts w:ascii="Times New Roman" w:eastAsia="Times New Roman" w:hAnsi="Times New Roman"/>
      <w:b/>
      <w:sz w:val="28"/>
      <w:szCs w:val="28"/>
    </w:rPr>
  </w:style>
  <w:style w:type="paragraph" w:styleId="Textbubliny">
    <w:name w:val="Balloon Text"/>
    <w:basedOn w:val="Normln"/>
    <w:link w:val="TextbublinyChar"/>
    <w:uiPriority w:val="99"/>
    <w:semiHidden/>
    <w:unhideWhenUsed/>
    <w:rsid w:val="00D26244"/>
    <w:rPr>
      <w:rFonts w:ascii="Tahoma" w:hAnsi="Tahoma"/>
      <w:sz w:val="16"/>
      <w:szCs w:val="16"/>
    </w:rPr>
  </w:style>
  <w:style w:type="character" w:customStyle="1" w:styleId="TextbublinyChar">
    <w:name w:val="Text bubliny Char"/>
    <w:link w:val="Textbubliny"/>
    <w:uiPriority w:val="99"/>
    <w:semiHidden/>
    <w:rsid w:val="00D26244"/>
    <w:rPr>
      <w:rFonts w:ascii="Tahoma" w:eastAsia="Times New Roman" w:hAnsi="Tahoma" w:cs="Tahoma"/>
      <w:sz w:val="16"/>
      <w:szCs w:val="16"/>
      <w:lang w:eastAsia="cs-CZ"/>
    </w:rPr>
  </w:style>
  <w:style w:type="paragraph" w:styleId="Zkladntextodsazen">
    <w:name w:val="Body Text Indent"/>
    <w:basedOn w:val="Normln"/>
    <w:link w:val="ZkladntextodsazenChar"/>
    <w:unhideWhenUsed/>
    <w:rsid w:val="00D26244"/>
    <w:pPr>
      <w:spacing w:after="120"/>
      <w:ind w:left="283"/>
    </w:pPr>
  </w:style>
  <w:style w:type="character" w:customStyle="1" w:styleId="ZkladntextodsazenChar">
    <w:name w:val="Základní text odsazený Char"/>
    <w:link w:val="Zkladntextodsazen"/>
    <w:rsid w:val="00D26244"/>
    <w:rPr>
      <w:rFonts w:ascii="Times New Roman" w:eastAsia="Times New Roman" w:hAnsi="Times New Roman" w:cs="Times New Roman"/>
      <w:sz w:val="20"/>
      <w:szCs w:val="20"/>
      <w:lang w:eastAsia="cs-CZ"/>
    </w:rPr>
  </w:style>
  <w:style w:type="character" w:customStyle="1" w:styleId="Nadpis5Char">
    <w:name w:val="Nadpis 5 Char"/>
    <w:link w:val="Nadpis5"/>
    <w:rsid w:val="00D26244"/>
    <w:rPr>
      <w:rFonts w:ascii="Arial" w:eastAsia="Times New Roman" w:hAnsi="Arial" w:cs="Times New Roman"/>
      <w:b/>
      <w:szCs w:val="20"/>
      <w:u w:val="single"/>
      <w:lang w:eastAsia="cs-CZ"/>
    </w:rPr>
  </w:style>
  <w:style w:type="paragraph" w:customStyle="1" w:styleId="Default">
    <w:name w:val="Default"/>
    <w:rsid w:val="00D26244"/>
    <w:pPr>
      <w:autoSpaceDE w:val="0"/>
      <w:autoSpaceDN w:val="0"/>
      <w:adjustRightInd w:val="0"/>
    </w:pPr>
    <w:rPr>
      <w:rFonts w:ascii="Times New Roman" w:eastAsia="Times New Roman" w:hAnsi="Times New Roman"/>
      <w:color w:val="000000"/>
      <w:sz w:val="24"/>
      <w:szCs w:val="24"/>
    </w:rPr>
  </w:style>
  <w:style w:type="paragraph" w:styleId="Odstavecseseznamem">
    <w:name w:val="List Paragraph"/>
    <w:basedOn w:val="Normln"/>
    <w:uiPriority w:val="34"/>
    <w:qFormat/>
    <w:rsid w:val="00D26244"/>
    <w:pPr>
      <w:ind w:left="720"/>
      <w:contextualSpacing/>
    </w:pPr>
  </w:style>
  <w:style w:type="paragraph" w:customStyle="1" w:styleId="Norm-Bold">
    <w:name w:val="Norm-Bold"/>
    <w:basedOn w:val="Normln"/>
    <w:next w:val="Normln"/>
    <w:rsid w:val="00D26244"/>
    <w:pPr>
      <w:keepNext/>
      <w:spacing w:before="360" w:line="360" w:lineRule="auto"/>
      <w:jc w:val="both"/>
    </w:pPr>
    <w:rPr>
      <w:rFonts w:ascii="Arial" w:hAnsi="Arial" w:cs="Arial"/>
      <w:b/>
      <w:bCs/>
      <w:sz w:val="24"/>
      <w:szCs w:val="24"/>
    </w:rPr>
  </w:style>
  <w:style w:type="paragraph" w:customStyle="1" w:styleId="ZkladntextML">
    <w:name w:val="Základní text ML"/>
    <w:basedOn w:val="Zkladntext2"/>
    <w:rsid w:val="00D26244"/>
    <w:pPr>
      <w:tabs>
        <w:tab w:val="num" w:pos="360"/>
      </w:tabs>
      <w:ind w:left="360" w:hanging="360"/>
      <w:jc w:val="both"/>
    </w:pPr>
    <w:rPr>
      <w:rFonts w:ascii="Verdana" w:hAnsi="Verdana"/>
    </w:rPr>
  </w:style>
  <w:style w:type="paragraph" w:customStyle="1" w:styleId="Zkladntext21">
    <w:name w:val="Základní text 21"/>
    <w:basedOn w:val="Normln"/>
    <w:rsid w:val="00D26244"/>
    <w:pPr>
      <w:ind w:firstLine="567"/>
      <w:jc w:val="both"/>
    </w:pPr>
    <w:rPr>
      <w:sz w:val="24"/>
    </w:rPr>
  </w:style>
  <w:style w:type="paragraph" w:customStyle="1" w:styleId="mezera">
    <w:name w:val="mezera"/>
    <w:basedOn w:val="Normln"/>
    <w:next w:val="Normln"/>
    <w:rsid w:val="00D26244"/>
    <w:pPr>
      <w:jc w:val="both"/>
    </w:pPr>
    <w:rPr>
      <w:rFonts w:ascii="Arial" w:hAnsi="Arial" w:cs="Arial"/>
      <w:sz w:val="24"/>
      <w:szCs w:val="24"/>
    </w:rPr>
  </w:style>
  <w:style w:type="paragraph" w:customStyle="1" w:styleId="dvojka">
    <w:name w:val="dvojka"/>
    <w:next w:val="Normln"/>
    <w:rsid w:val="00D26244"/>
    <w:pPr>
      <w:spacing w:line="360" w:lineRule="auto"/>
      <w:jc w:val="center"/>
    </w:pPr>
    <w:rPr>
      <w:rFonts w:ascii="Times New Roman" w:eastAsia="Times New Roman" w:hAnsi="Times New Roman"/>
      <w:b/>
      <w:sz w:val="32"/>
      <w:szCs w:val="28"/>
      <w:u w:val="single"/>
    </w:rPr>
  </w:style>
  <w:style w:type="character" w:customStyle="1" w:styleId="Nadpis1Char">
    <w:name w:val="Nadpis 1 Char"/>
    <w:aliases w:val="kapitola Char,Numbered - 1 Char,heading 1 Char"/>
    <w:link w:val="Nadpis1"/>
    <w:rsid w:val="00D76D9F"/>
    <w:rPr>
      <w:rFonts w:ascii="Cambria" w:eastAsia="Times New Roman" w:hAnsi="Cambria" w:cs="Times New Roman"/>
      <w:b/>
      <w:bCs/>
      <w:color w:val="365F91"/>
      <w:sz w:val="28"/>
      <w:szCs w:val="28"/>
      <w:lang w:eastAsia="cs-CZ"/>
    </w:rPr>
  </w:style>
  <w:style w:type="paragraph" w:styleId="Zkladntext3">
    <w:name w:val="Body Text 3"/>
    <w:basedOn w:val="Normln"/>
    <w:link w:val="Zkladntext3Char"/>
    <w:unhideWhenUsed/>
    <w:rsid w:val="00D76D9F"/>
    <w:pPr>
      <w:spacing w:after="120"/>
    </w:pPr>
    <w:rPr>
      <w:sz w:val="16"/>
      <w:szCs w:val="16"/>
    </w:rPr>
  </w:style>
  <w:style w:type="character" w:customStyle="1" w:styleId="Zkladntext3Char">
    <w:name w:val="Základní text 3 Char"/>
    <w:link w:val="Zkladntext3"/>
    <w:rsid w:val="00D76D9F"/>
    <w:rPr>
      <w:rFonts w:ascii="Times New Roman" w:eastAsia="Times New Roman" w:hAnsi="Times New Roman" w:cs="Times New Roman"/>
      <w:sz w:val="16"/>
      <w:szCs w:val="16"/>
      <w:lang w:eastAsia="cs-CZ"/>
    </w:rPr>
  </w:style>
  <w:style w:type="paragraph" w:customStyle="1" w:styleId="vetaBold">
    <w:name w:val="výčet a) Bold"/>
    <w:basedOn w:val="Normln"/>
    <w:rsid w:val="00D76D9F"/>
    <w:pPr>
      <w:keepNext/>
      <w:widowControl w:val="0"/>
      <w:adjustRightInd w:val="0"/>
      <w:spacing w:before="120" w:line="240" w:lineRule="atLeast"/>
      <w:jc w:val="both"/>
    </w:pPr>
    <w:rPr>
      <w:sz w:val="24"/>
      <w:szCs w:val="24"/>
    </w:rPr>
  </w:style>
  <w:style w:type="table" w:styleId="Mkatabulky">
    <w:name w:val="Table Grid"/>
    <w:basedOn w:val="Normlntabulka"/>
    <w:rsid w:val="00D76D9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Pedmtkomente">
    <w:name w:val="annotation subject"/>
    <w:basedOn w:val="Textkomente"/>
    <w:next w:val="Textkomente"/>
    <w:link w:val="PedmtkomenteChar"/>
    <w:uiPriority w:val="99"/>
    <w:semiHidden/>
    <w:unhideWhenUsed/>
    <w:rsid w:val="00F65CE0"/>
    <w:rPr>
      <w:b/>
      <w:bCs/>
    </w:rPr>
  </w:style>
  <w:style w:type="character" w:customStyle="1" w:styleId="PedmtkomenteChar">
    <w:name w:val="Předmět komentáře Char"/>
    <w:link w:val="Pedmtkomente"/>
    <w:uiPriority w:val="99"/>
    <w:semiHidden/>
    <w:rsid w:val="00F65CE0"/>
    <w:rPr>
      <w:rFonts w:ascii="Times New Roman" w:eastAsia="Times New Roman" w:hAnsi="Times New Roman" w:cs="Times New Roman"/>
      <w:b/>
      <w:bCs/>
      <w:sz w:val="20"/>
      <w:szCs w:val="20"/>
      <w:lang w:eastAsia="cs-CZ"/>
    </w:rPr>
  </w:style>
  <w:style w:type="character" w:customStyle="1" w:styleId="Nadpis2Char">
    <w:name w:val="Nadpis 2 Char"/>
    <w:link w:val="Nadpis2"/>
    <w:rsid w:val="00EC18C1"/>
    <w:rPr>
      <w:rFonts w:ascii="Arial" w:eastAsia="Times New Roman" w:hAnsi="Arial" w:cs="Times New Roman"/>
      <w:b/>
      <w:szCs w:val="20"/>
      <w:lang w:eastAsia="cs-CZ"/>
    </w:rPr>
  </w:style>
  <w:style w:type="character" w:customStyle="1" w:styleId="Nadpis3Char">
    <w:name w:val="Nadpis 3 Char"/>
    <w:link w:val="Nadpis3"/>
    <w:rsid w:val="00EC18C1"/>
    <w:rPr>
      <w:rFonts w:ascii="Arial" w:eastAsia="Times New Roman" w:hAnsi="Arial" w:cs="Times New Roman"/>
      <w:i/>
      <w:szCs w:val="20"/>
      <w:lang w:eastAsia="cs-CZ"/>
    </w:rPr>
  </w:style>
  <w:style w:type="character" w:customStyle="1" w:styleId="Nadpis4Char">
    <w:name w:val="Nadpis 4 Char"/>
    <w:link w:val="Nadpis4"/>
    <w:rsid w:val="00EC18C1"/>
    <w:rPr>
      <w:rFonts w:ascii="Times New Roman" w:eastAsia="Times New Roman" w:hAnsi="Times New Roman" w:cs="Times New Roman"/>
      <w:b/>
      <w:color w:val="000000"/>
      <w:sz w:val="24"/>
      <w:szCs w:val="20"/>
      <w:lang w:eastAsia="cs-CZ"/>
    </w:rPr>
  </w:style>
  <w:style w:type="character" w:customStyle="1" w:styleId="Nadpis6Char">
    <w:name w:val="Nadpis 6 Char"/>
    <w:link w:val="Nadpis6"/>
    <w:rsid w:val="00EC18C1"/>
    <w:rPr>
      <w:rFonts w:ascii="Times New Roman" w:eastAsia="Times New Roman" w:hAnsi="Times New Roman" w:cs="Times New Roman"/>
      <w:sz w:val="24"/>
      <w:szCs w:val="20"/>
      <w:lang w:eastAsia="cs-CZ"/>
    </w:rPr>
  </w:style>
  <w:style w:type="character" w:customStyle="1" w:styleId="Nadpis7Char">
    <w:name w:val="Nadpis 7 Char"/>
    <w:link w:val="Nadpis7"/>
    <w:rsid w:val="00EC18C1"/>
    <w:rPr>
      <w:rFonts w:ascii="Times New Roman" w:eastAsia="Times New Roman" w:hAnsi="Times New Roman" w:cs="Times New Roman"/>
      <w:b/>
      <w:sz w:val="24"/>
      <w:szCs w:val="20"/>
      <w:u w:val="single"/>
      <w:lang w:eastAsia="cs-CZ"/>
    </w:rPr>
  </w:style>
  <w:style w:type="character" w:customStyle="1" w:styleId="Nadpis8Char">
    <w:name w:val="Nadpis 8 Char"/>
    <w:link w:val="Nadpis8"/>
    <w:rsid w:val="00EC18C1"/>
    <w:rPr>
      <w:rFonts w:ascii="Times New Roman" w:eastAsia="Times New Roman" w:hAnsi="Times New Roman" w:cs="Times New Roman"/>
      <w:b/>
      <w:sz w:val="24"/>
      <w:szCs w:val="20"/>
      <w:lang w:eastAsia="cs-CZ"/>
    </w:rPr>
  </w:style>
  <w:style w:type="character" w:customStyle="1" w:styleId="Nadpis9Char">
    <w:name w:val="Nadpis 9 Char"/>
    <w:link w:val="Nadpis9"/>
    <w:rsid w:val="00EC18C1"/>
    <w:rPr>
      <w:rFonts w:ascii="Times New Roman" w:eastAsia="Times New Roman" w:hAnsi="Times New Roman" w:cs="Times New Roman"/>
      <w:b/>
      <w:sz w:val="24"/>
      <w:szCs w:val="20"/>
      <w:u w:val="single"/>
      <w:lang w:eastAsia="cs-CZ"/>
    </w:rPr>
  </w:style>
  <w:style w:type="paragraph" w:styleId="Zkladntextodsazen3">
    <w:name w:val="Body Text Indent 3"/>
    <w:basedOn w:val="Normln"/>
    <w:link w:val="Zkladntextodsazen3Char"/>
    <w:rsid w:val="00EC18C1"/>
    <w:pPr>
      <w:widowControl w:val="0"/>
      <w:ind w:left="2835" w:hanging="2127"/>
    </w:pPr>
    <w:rPr>
      <w:snapToGrid w:val="0"/>
      <w:sz w:val="24"/>
    </w:rPr>
  </w:style>
  <w:style w:type="character" w:customStyle="1" w:styleId="Zkladntextodsazen3Char">
    <w:name w:val="Základní text odsazený 3 Char"/>
    <w:link w:val="Zkladntextodsazen3"/>
    <w:rsid w:val="00EC18C1"/>
    <w:rPr>
      <w:rFonts w:ascii="Times New Roman" w:eastAsia="Times New Roman" w:hAnsi="Times New Roman" w:cs="Times New Roman"/>
      <w:snapToGrid w:val="0"/>
      <w:sz w:val="24"/>
      <w:szCs w:val="20"/>
      <w:lang w:eastAsia="cs-CZ"/>
    </w:rPr>
  </w:style>
  <w:style w:type="paragraph" w:customStyle="1" w:styleId="Point0">
    <w:name w:val="Point 0"/>
    <w:basedOn w:val="Normln"/>
    <w:rsid w:val="00EC18C1"/>
    <w:pPr>
      <w:spacing w:before="120" w:after="120"/>
      <w:ind w:left="850" w:hanging="850"/>
      <w:jc w:val="both"/>
    </w:pPr>
    <w:rPr>
      <w:sz w:val="24"/>
      <w:lang w:val="en-GB" w:eastAsia="zh-CN"/>
    </w:rPr>
  </w:style>
  <w:style w:type="paragraph" w:customStyle="1" w:styleId="Statut">
    <w:name w:val="Statut"/>
    <w:basedOn w:val="Normln"/>
    <w:next w:val="Normln"/>
    <w:rsid w:val="00EC18C1"/>
    <w:pPr>
      <w:tabs>
        <w:tab w:val="left" w:pos="851"/>
      </w:tabs>
      <w:spacing w:before="360"/>
      <w:jc w:val="center"/>
    </w:pPr>
    <w:rPr>
      <w:sz w:val="24"/>
    </w:rPr>
  </w:style>
  <w:style w:type="paragraph" w:customStyle="1" w:styleId="StylBr">
    <w:name w:val="StylBr"/>
    <w:basedOn w:val="Normln"/>
    <w:rsid w:val="00EC18C1"/>
    <w:pPr>
      <w:jc w:val="center"/>
    </w:pPr>
    <w:rPr>
      <w:b/>
      <w:sz w:val="28"/>
    </w:rPr>
  </w:style>
  <w:style w:type="paragraph" w:customStyle="1" w:styleId="StylBr1">
    <w:name w:val="StylBr1"/>
    <w:basedOn w:val="Normln"/>
    <w:next w:val="Normln"/>
    <w:rsid w:val="00EC18C1"/>
    <w:rPr>
      <w:b/>
      <w:sz w:val="24"/>
    </w:rPr>
  </w:style>
  <w:style w:type="paragraph" w:customStyle="1" w:styleId="Znaeka">
    <w:name w:val="Znaeka"/>
    <w:rsid w:val="00EC18C1"/>
    <w:pPr>
      <w:spacing w:after="141"/>
      <w:ind w:left="838"/>
      <w:jc w:val="both"/>
    </w:pPr>
    <w:rPr>
      <w:rFonts w:ascii="Times New Roman" w:eastAsia="Times New Roman" w:hAnsi="Times New Roman"/>
      <w:color w:val="000000"/>
      <w:sz w:val="24"/>
    </w:rPr>
  </w:style>
  <w:style w:type="paragraph" w:customStyle="1" w:styleId="Zkladntext31">
    <w:name w:val="Základní text 31"/>
    <w:basedOn w:val="Normln"/>
    <w:rsid w:val="00EC18C1"/>
    <w:pPr>
      <w:jc w:val="both"/>
    </w:pPr>
    <w:rPr>
      <w:sz w:val="24"/>
    </w:rPr>
  </w:style>
  <w:style w:type="paragraph" w:styleId="Zkladntextodsazen2">
    <w:name w:val="Body Text Indent 2"/>
    <w:basedOn w:val="Normln"/>
    <w:link w:val="Zkladntextodsazen2Char"/>
    <w:rsid w:val="00EC18C1"/>
    <w:pPr>
      <w:ind w:firstLine="708"/>
    </w:pPr>
    <w:rPr>
      <w:sz w:val="24"/>
    </w:rPr>
  </w:style>
  <w:style w:type="character" w:customStyle="1" w:styleId="Zkladntextodsazen2Char">
    <w:name w:val="Základní text odsazený 2 Char"/>
    <w:link w:val="Zkladntextodsazen2"/>
    <w:rsid w:val="00EC18C1"/>
    <w:rPr>
      <w:rFonts w:ascii="Times New Roman" w:eastAsia="Times New Roman" w:hAnsi="Times New Roman" w:cs="Times New Roman"/>
      <w:sz w:val="24"/>
      <w:szCs w:val="20"/>
      <w:lang w:eastAsia="cs-CZ"/>
    </w:rPr>
  </w:style>
  <w:style w:type="paragraph" w:customStyle="1" w:styleId="kurzva">
    <w:name w:val="kurzíva"/>
    <w:basedOn w:val="Normln"/>
    <w:rsid w:val="00EC18C1"/>
    <w:pPr>
      <w:keepNext/>
      <w:keepLines/>
      <w:spacing w:before="240" w:after="40"/>
      <w:jc w:val="both"/>
    </w:pPr>
    <w:rPr>
      <w:i/>
      <w:sz w:val="24"/>
    </w:rPr>
  </w:style>
  <w:style w:type="paragraph" w:styleId="Podtitul">
    <w:name w:val="Subtitle"/>
    <w:basedOn w:val="Normln"/>
    <w:link w:val="PodtitulChar"/>
    <w:qFormat/>
    <w:rsid w:val="00EC18C1"/>
    <w:rPr>
      <w:rFonts w:ascii="Arial" w:hAnsi="Arial"/>
      <w:b/>
      <w:u w:val="single"/>
    </w:rPr>
  </w:style>
  <w:style w:type="character" w:customStyle="1" w:styleId="PodtitulChar">
    <w:name w:val="Podtitul Char"/>
    <w:link w:val="Podtitul"/>
    <w:rsid w:val="00EC18C1"/>
    <w:rPr>
      <w:rFonts w:ascii="Arial" w:eastAsia="Times New Roman" w:hAnsi="Arial" w:cs="Times New Roman"/>
      <w:b/>
      <w:szCs w:val="20"/>
      <w:u w:val="single"/>
      <w:lang w:eastAsia="cs-CZ"/>
    </w:rPr>
  </w:style>
  <w:style w:type="paragraph" w:styleId="Prosttext">
    <w:name w:val="Plain Text"/>
    <w:basedOn w:val="Normln"/>
    <w:link w:val="ProsttextChar"/>
    <w:rsid w:val="00EC18C1"/>
    <w:rPr>
      <w:rFonts w:ascii="Courier New" w:hAnsi="Courier New"/>
    </w:rPr>
  </w:style>
  <w:style w:type="character" w:customStyle="1" w:styleId="ProsttextChar">
    <w:name w:val="Prostý text Char"/>
    <w:link w:val="Prosttext"/>
    <w:rsid w:val="00EC18C1"/>
    <w:rPr>
      <w:rFonts w:ascii="Courier New" w:eastAsia="Times New Roman" w:hAnsi="Courier New" w:cs="Times New Roman"/>
      <w:sz w:val="20"/>
      <w:szCs w:val="20"/>
      <w:lang w:eastAsia="cs-CZ"/>
    </w:rPr>
  </w:style>
  <w:style w:type="paragraph" w:customStyle="1" w:styleId="Odstavec">
    <w:name w:val="Odstavec"/>
    <w:basedOn w:val="Nadpis1"/>
    <w:rsid w:val="00EC18C1"/>
    <w:pPr>
      <w:keepLines w:val="0"/>
      <w:spacing w:before="0" w:after="120"/>
      <w:ind w:firstLine="851"/>
      <w:jc w:val="both"/>
    </w:pPr>
    <w:rPr>
      <w:rFonts w:ascii="Times New Roman" w:hAnsi="Times New Roman"/>
      <w:b w:val="0"/>
      <w:bCs w:val="0"/>
      <w:color w:val="auto"/>
      <w:kern w:val="28"/>
      <w:sz w:val="22"/>
      <w:szCs w:val="20"/>
    </w:rPr>
  </w:style>
  <w:style w:type="character" w:styleId="slostrnky">
    <w:name w:val="page number"/>
    <w:basedOn w:val="Standardnpsmoodstavce"/>
    <w:rsid w:val="00EC18C1"/>
  </w:style>
  <w:style w:type="paragraph" w:styleId="Rozloendokumentu">
    <w:name w:val="Document Map"/>
    <w:basedOn w:val="Normln"/>
    <w:link w:val="RozloendokumentuChar"/>
    <w:semiHidden/>
    <w:rsid w:val="00EC18C1"/>
    <w:pPr>
      <w:shd w:val="clear" w:color="auto" w:fill="000080"/>
    </w:pPr>
    <w:rPr>
      <w:rFonts w:ascii="Tahoma" w:hAnsi="Tahoma"/>
    </w:rPr>
  </w:style>
  <w:style w:type="character" w:customStyle="1" w:styleId="RozloendokumentuChar">
    <w:name w:val="Rozložení dokumentu Char"/>
    <w:link w:val="Rozloendokumentu"/>
    <w:semiHidden/>
    <w:rsid w:val="00EC18C1"/>
    <w:rPr>
      <w:rFonts w:ascii="Tahoma" w:eastAsia="Times New Roman" w:hAnsi="Tahoma" w:cs="Times New Roman"/>
      <w:sz w:val="20"/>
      <w:szCs w:val="20"/>
      <w:shd w:val="clear" w:color="auto" w:fill="000080"/>
      <w:lang w:eastAsia="cs-CZ"/>
    </w:rPr>
  </w:style>
  <w:style w:type="paragraph" w:customStyle="1" w:styleId="Datedadoption">
    <w:name w:val="Date d'adoption"/>
    <w:basedOn w:val="Normln"/>
    <w:next w:val="Normln"/>
    <w:rsid w:val="00EC18C1"/>
    <w:pPr>
      <w:widowControl w:val="0"/>
      <w:spacing w:before="360"/>
      <w:jc w:val="center"/>
    </w:pPr>
    <w:rPr>
      <w:b/>
      <w:sz w:val="24"/>
    </w:rPr>
  </w:style>
  <w:style w:type="paragraph" w:customStyle="1" w:styleId="Typedudocument">
    <w:name w:val="Type du document"/>
    <w:basedOn w:val="Normln"/>
    <w:next w:val="Datedadoption"/>
    <w:rsid w:val="00EC18C1"/>
    <w:pPr>
      <w:widowControl w:val="0"/>
      <w:spacing w:before="360"/>
      <w:jc w:val="center"/>
    </w:pPr>
    <w:rPr>
      <w:b/>
      <w:sz w:val="24"/>
    </w:rPr>
  </w:style>
  <w:style w:type="paragraph" w:customStyle="1" w:styleId="Annexetitreexposglobal">
    <w:name w:val="Annexe titre (exposé global)"/>
    <w:basedOn w:val="Normln"/>
    <w:next w:val="Normln"/>
    <w:rsid w:val="00EC18C1"/>
    <w:pPr>
      <w:spacing w:before="120" w:after="120"/>
      <w:jc w:val="center"/>
    </w:pPr>
    <w:rPr>
      <w:b/>
      <w:sz w:val="24"/>
      <w:u w:val="single"/>
      <w:lang w:val="en-GB"/>
    </w:rPr>
  </w:style>
  <w:style w:type="paragraph" w:customStyle="1" w:styleId="Titreobjet">
    <w:name w:val="Titre objet"/>
    <w:basedOn w:val="Normln"/>
    <w:next w:val="Normln"/>
    <w:rsid w:val="00EC18C1"/>
    <w:pPr>
      <w:widowControl w:val="0"/>
      <w:spacing w:before="360" w:after="360"/>
      <w:jc w:val="center"/>
    </w:pPr>
    <w:rPr>
      <w:b/>
      <w:sz w:val="24"/>
    </w:rPr>
  </w:style>
  <w:style w:type="paragraph" w:customStyle="1" w:styleId="Styl1">
    <w:name w:val="Styl1"/>
    <w:basedOn w:val="Normln"/>
    <w:rsid w:val="00EC18C1"/>
    <w:rPr>
      <w:rFonts w:ascii="Arial" w:hAnsi="Arial" w:cs="Arial"/>
      <w:sz w:val="24"/>
      <w:szCs w:val="24"/>
    </w:rPr>
  </w:style>
  <w:style w:type="paragraph" w:customStyle="1" w:styleId="nadpis30">
    <w:name w:val="nadpis3"/>
    <w:basedOn w:val="Normln"/>
    <w:next w:val="Normln"/>
    <w:rsid w:val="00EC18C1"/>
    <w:pPr>
      <w:keepNext/>
      <w:spacing w:before="240"/>
    </w:pPr>
    <w:rPr>
      <w:rFonts w:ascii="Arial" w:hAnsi="Arial" w:cs="Arial"/>
      <w:b/>
      <w:bCs/>
      <w:sz w:val="24"/>
      <w:szCs w:val="24"/>
    </w:rPr>
  </w:style>
  <w:style w:type="paragraph" w:customStyle="1" w:styleId="Opatoen">
    <w:name w:val="Opatoení"/>
    <w:basedOn w:val="Normln"/>
    <w:rsid w:val="00EC18C1"/>
    <w:pPr>
      <w:tabs>
        <w:tab w:val="left" w:pos="2268"/>
      </w:tabs>
      <w:spacing w:before="40" w:line="264" w:lineRule="auto"/>
      <w:ind w:left="2268" w:hanging="1984"/>
      <w:jc w:val="both"/>
    </w:pPr>
    <w:rPr>
      <w:rFonts w:ascii="Arial" w:hAnsi="Arial" w:cs="Arial"/>
      <w:i/>
      <w:iCs/>
      <w:sz w:val="24"/>
      <w:szCs w:val="24"/>
    </w:rPr>
  </w:style>
  <w:style w:type="paragraph" w:customStyle="1" w:styleId="tverce">
    <w:name w:val="?tverce"/>
    <w:basedOn w:val="Normln"/>
    <w:rsid w:val="00EC18C1"/>
    <w:pPr>
      <w:tabs>
        <w:tab w:val="left" w:pos="360"/>
      </w:tabs>
      <w:ind w:left="360" w:hanging="360"/>
      <w:jc w:val="both"/>
    </w:pPr>
    <w:rPr>
      <w:rFonts w:ascii="Arial" w:hAnsi="Arial" w:cs="Arial"/>
      <w:sz w:val="24"/>
      <w:szCs w:val="24"/>
    </w:rPr>
  </w:style>
  <w:style w:type="paragraph" w:styleId="Titulek">
    <w:name w:val="caption"/>
    <w:basedOn w:val="Normln"/>
    <w:next w:val="Normln"/>
    <w:qFormat/>
    <w:rsid w:val="00EC18C1"/>
    <w:pPr>
      <w:jc w:val="both"/>
    </w:pPr>
    <w:rPr>
      <w:rFonts w:ascii="Arial" w:hAnsi="Arial" w:cs="Arial"/>
      <w:b/>
      <w:bCs/>
    </w:rPr>
  </w:style>
  <w:style w:type="paragraph" w:customStyle="1" w:styleId="Podopaten">
    <w:name w:val="Podopatření"/>
    <w:basedOn w:val="Nadpis3"/>
    <w:rsid w:val="00EC18C1"/>
    <w:pPr>
      <w:spacing w:before="60" w:after="60"/>
      <w:jc w:val="center"/>
    </w:pPr>
    <w:rPr>
      <w:rFonts w:ascii="Times New Roman" w:hAnsi="Times New Roman"/>
      <w:iCs/>
      <w:spacing w:val="20"/>
      <w:szCs w:val="24"/>
      <w:u w:val="single"/>
    </w:rPr>
  </w:style>
  <w:style w:type="paragraph" w:customStyle="1" w:styleId="poetbod">
    <w:name w:val="počet bodů"/>
    <w:basedOn w:val="Nadpis1"/>
    <w:rsid w:val="00EC18C1"/>
    <w:pPr>
      <w:keepLines w:val="0"/>
      <w:spacing w:before="60" w:after="120"/>
      <w:jc w:val="both"/>
    </w:pPr>
    <w:rPr>
      <w:rFonts w:ascii="Times New Roman" w:hAnsi="Times New Roman"/>
      <w:b w:val="0"/>
      <w:bCs w:val="0"/>
      <w:i/>
      <w:smallCaps/>
      <w:color w:val="auto"/>
      <w:sz w:val="22"/>
      <w:szCs w:val="20"/>
    </w:rPr>
  </w:style>
  <w:style w:type="character" w:styleId="Hypertextovodkaz">
    <w:name w:val="Hyperlink"/>
    <w:uiPriority w:val="99"/>
    <w:rsid w:val="00EC18C1"/>
    <w:rPr>
      <w:color w:val="0000FF"/>
      <w:u w:val="single"/>
    </w:rPr>
  </w:style>
  <w:style w:type="character" w:styleId="Sledovanodkaz">
    <w:name w:val="FollowedHyperlink"/>
    <w:rsid w:val="00EC18C1"/>
    <w:rPr>
      <w:color w:val="800080"/>
      <w:u w:val="single"/>
    </w:rPr>
  </w:style>
  <w:style w:type="paragraph" w:customStyle="1" w:styleId="Popisky">
    <w:name w:val="Popisky"/>
    <w:rsid w:val="00EC18C1"/>
    <w:rPr>
      <w:rFonts w:ascii="Arial" w:eastAsia="Times New Roman" w:hAnsi="Arial"/>
    </w:rPr>
  </w:style>
  <w:style w:type="paragraph" w:customStyle="1" w:styleId="Nadpis2slovan">
    <w:name w:val="Nadpis 2 číslovaný"/>
    <w:basedOn w:val="Nadpis2"/>
    <w:next w:val="Normln"/>
    <w:rsid w:val="00EC18C1"/>
    <w:pPr>
      <w:numPr>
        <w:ilvl w:val="1"/>
        <w:numId w:val="178"/>
      </w:numPr>
      <w:spacing w:before="240" w:after="240"/>
      <w:jc w:val="both"/>
    </w:pPr>
    <w:rPr>
      <w:rFonts w:ascii="Bookman Old Style" w:hAnsi="Bookman Old Style" w:cs="Arial"/>
      <w:bCs/>
      <w:iCs/>
      <w:smallCaps/>
      <w:sz w:val="28"/>
      <w:szCs w:val="28"/>
    </w:rPr>
  </w:style>
  <w:style w:type="paragraph" w:customStyle="1" w:styleId="Nadpis3slovan">
    <w:name w:val="Nadpis 3 číslovaný"/>
    <w:basedOn w:val="Nadpis3"/>
    <w:next w:val="Normln"/>
    <w:rsid w:val="00EC18C1"/>
    <w:pPr>
      <w:keepLines/>
      <w:numPr>
        <w:ilvl w:val="2"/>
        <w:numId w:val="178"/>
      </w:numPr>
      <w:spacing w:before="120" w:after="240"/>
      <w:jc w:val="both"/>
    </w:pPr>
    <w:rPr>
      <w:rFonts w:ascii="Bookman Old Style" w:hAnsi="Bookman Old Style" w:cs="Arial"/>
      <w:b/>
      <w:bCs/>
      <w:i w:val="0"/>
      <w:smallCaps/>
      <w:sz w:val="26"/>
      <w:szCs w:val="24"/>
    </w:rPr>
  </w:style>
  <w:style w:type="character" w:customStyle="1" w:styleId="CharChar">
    <w:name w:val="Char Char"/>
    <w:rsid w:val="00EC18C1"/>
    <w:rPr>
      <w:rFonts w:ascii="Arial" w:hAnsi="Arial"/>
      <w:b/>
      <w:sz w:val="24"/>
      <w:lang w:val="cs-CZ" w:eastAsia="cs-CZ" w:bidi="ar-SA"/>
    </w:rPr>
  </w:style>
  <w:style w:type="paragraph" w:customStyle="1" w:styleId="vet2PRV">
    <w:name w:val="výčet 2 PRV"/>
    <w:basedOn w:val="Normln"/>
    <w:rsid w:val="00EC18C1"/>
    <w:pPr>
      <w:numPr>
        <w:ilvl w:val="1"/>
        <w:numId w:val="179"/>
      </w:numPr>
    </w:pPr>
  </w:style>
  <w:style w:type="paragraph" w:customStyle="1" w:styleId="Tab-zahl-sl-vlevo">
    <w:name w:val="Tab-zahl-sl.-vlevo"/>
    <w:basedOn w:val="Tab-zahl-sl"/>
    <w:rsid w:val="00EC18C1"/>
    <w:pPr>
      <w:jc w:val="left"/>
    </w:pPr>
    <w:rPr>
      <w:szCs w:val="20"/>
    </w:rPr>
  </w:style>
  <w:style w:type="paragraph" w:styleId="slovanseznam">
    <w:name w:val="List Number"/>
    <w:basedOn w:val="Normln"/>
    <w:rsid w:val="00EC18C1"/>
    <w:pPr>
      <w:numPr>
        <w:numId w:val="180"/>
      </w:numPr>
      <w:spacing w:before="120" w:after="120"/>
      <w:jc w:val="both"/>
    </w:pPr>
    <w:rPr>
      <w:sz w:val="24"/>
      <w:lang w:val="en-GB" w:eastAsia="zh-CN"/>
    </w:rPr>
  </w:style>
  <w:style w:type="paragraph" w:customStyle="1" w:styleId="ListNumberLevel2">
    <w:name w:val="List Number (Level 2)"/>
    <w:basedOn w:val="Normln"/>
    <w:rsid w:val="00EC18C1"/>
    <w:pPr>
      <w:numPr>
        <w:ilvl w:val="1"/>
        <w:numId w:val="180"/>
      </w:numPr>
      <w:spacing w:before="120" w:after="120"/>
      <w:jc w:val="both"/>
    </w:pPr>
    <w:rPr>
      <w:sz w:val="24"/>
      <w:lang w:val="en-GB" w:eastAsia="zh-CN"/>
    </w:rPr>
  </w:style>
  <w:style w:type="paragraph" w:customStyle="1" w:styleId="ListNumberLevel3">
    <w:name w:val="List Number (Level 3)"/>
    <w:basedOn w:val="Normln"/>
    <w:rsid w:val="00EC18C1"/>
    <w:pPr>
      <w:numPr>
        <w:ilvl w:val="2"/>
        <w:numId w:val="180"/>
      </w:numPr>
      <w:spacing w:before="120" w:after="120"/>
      <w:jc w:val="both"/>
    </w:pPr>
    <w:rPr>
      <w:sz w:val="24"/>
      <w:lang w:val="en-GB" w:eastAsia="zh-CN"/>
    </w:rPr>
  </w:style>
  <w:style w:type="paragraph" w:customStyle="1" w:styleId="ListNumberLevel4">
    <w:name w:val="List Number (Level 4)"/>
    <w:basedOn w:val="Normln"/>
    <w:rsid w:val="00EC18C1"/>
    <w:pPr>
      <w:numPr>
        <w:ilvl w:val="3"/>
        <w:numId w:val="180"/>
      </w:numPr>
      <w:spacing w:before="120" w:after="120"/>
      <w:jc w:val="both"/>
    </w:pPr>
    <w:rPr>
      <w:sz w:val="24"/>
      <w:lang w:val="en-GB" w:eastAsia="zh-CN"/>
    </w:rPr>
  </w:style>
  <w:style w:type="paragraph" w:customStyle="1" w:styleId="Text1">
    <w:name w:val="Text 1"/>
    <w:basedOn w:val="Normln"/>
    <w:rsid w:val="00EC18C1"/>
    <w:pPr>
      <w:spacing w:before="120" w:after="120"/>
      <w:ind w:left="850"/>
      <w:jc w:val="both"/>
    </w:pPr>
    <w:rPr>
      <w:sz w:val="24"/>
      <w:lang w:val="en-GB" w:eastAsia="zh-CN"/>
    </w:rPr>
  </w:style>
  <w:style w:type="paragraph" w:customStyle="1" w:styleId="Point1">
    <w:name w:val="Point 1"/>
    <w:basedOn w:val="Normln"/>
    <w:rsid w:val="00EC18C1"/>
    <w:pPr>
      <w:spacing w:before="120" w:after="120"/>
      <w:ind w:left="1417" w:hanging="567"/>
      <w:jc w:val="both"/>
    </w:pPr>
    <w:rPr>
      <w:sz w:val="24"/>
      <w:lang w:val="en-GB" w:eastAsia="zh-CN"/>
    </w:rPr>
  </w:style>
  <w:style w:type="paragraph" w:customStyle="1" w:styleId="NumPar1">
    <w:name w:val="NumPar 1"/>
    <w:basedOn w:val="Normln"/>
    <w:next w:val="Text1"/>
    <w:rsid w:val="00EC18C1"/>
    <w:pPr>
      <w:numPr>
        <w:numId w:val="181"/>
      </w:numPr>
      <w:spacing w:before="120" w:after="120"/>
      <w:jc w:val="both"/>
    </w:pPr>
    <w:rPr>
      <w:sz w:val="24"/>
      <w:lang w:eastAsia="zh-CN"/>
    </w:rPr>
  </w:style>
  <w:style w:type="paragraph" w:customStyle="1" w:styleId="NumPar2">
    <w:name w:val="NumPar 2"/>
    <w:basedOn w:val="Normln"/>
    <w:next w:val="Normln"/>
    <w:rsid w:val="00EC18C1"/>
    <w:pPr>
      <w:numPr>
        <w:ilvl w:val="1"/>
        <w:numId w:val="181"/>
      </w:numPr>
      <w:spacing w:before="120" w:after="120"/>
      <w:jc w:val="both"/>
    </w:pPr>
    <w:rPr>
      <w:sz w:val="24"/>
      <w:lang w:eastAsia="zh-CN"/>
    </w:rPr>
  </w:style>
  <w:style w:type="paragraph" w:customStyle="1" w:styleId="NumPar3">
    <w:name w:val="NumPar 3"/>
    <w:basedOn w:val="Normln"/>
    <w:next w:val="Normln"/>
    <w:rsid w:val="00EC18C1"/>
    <w:pPr>
      <w:numPr>
        <w:ilvl w:val="2"/>
        <w:numId w:val="181"/>
      </w:numPr>
      <w:spacing w:before="120" w:after="120"/>
      <w:jc w:val="both"/>
    </w:pPr>
    <w:rPr>
      <w:sz w:val="24"/>
      <w:lang w:eastAsia="zh-CN"/>
    </w:rPr>
  </w:style>
  <w:style w:type="paragraph" w:customStyle="1" w:styleId="NumPar4">
    <w:name w:val="NumPar 4"/>
    <w:basedOn w:val="Normln"/>
    <w:next w:val="Normln"/>
    <w:rsid w:val="00EC18C1"/>
    <w:pPr>
      <w:numPr>
        <w:ilvl w:val="3"/>
        <w:numId w:val="181"/>
      </w:numPr>
      <w:spacing w:before="120" w:after="120"/>
      <w:jc w:val="both"/>
    </w:pPr>
    <w:rPr>
      <w:sz w:val="24"/>
      <w:lang w:eastAsia="zh-CN"/>
    </w:rPr>
  </w:style>
  <w:style w:type="paragraph" w:styleId="Obsah3">
    <w:name w:val="toc 3"/>
    <w:basedOn w:val="Normln"/>
    <w:next w:val="Normln"/>
    <w:autoRedefine/>
    <w:uiPriority w:val="39"/>
    <w:rsid w:val="00EC18C1"/>
    <w:pPr>
      <w:ind w:left="400"/>
    </w:pPr>
    <w:rPr>
      <w:i/>
      <w:iCs/>
    </w:rPr>
  </w:style>
  <w:style w:type="paragraph" w:customStyle="1" w:styleId="vet2">
    <w:name w:val="výčet 2"/>
    <w:basedOn w:val="vet1"/>
    <w:rsid w:val="00EC18C1"/>
    <w:pPr>
      <w:numPr>
        <w:numId w:val="182"/>
      </w:numPr>
      <w:tabs>
        <w:tab w:val="clear" w:pos="851"/>
        <w:tab w:val="num" w:pos="360"/>
      </w:tabs>
      <w:ind w:left="567" w:hanging="567"/>
    </w:pPr>
  </w:style>
  <w:style w:type="paragraph" w:customStyle="1" w:styleId="osnova2">
    <w:name w:val="osnova2"/>
    <w:basedOn w:val="Normln"/>
    <w:rsid w:val="00EC18C1"/>
    <w:pPr>
      <w:numPr>
        <w:numId w:val="183"/>
      </w:numPr>
      <w:tabs>
        <w:tab w:val="left" w:pos="420"/>
        <w:tab w:val="left" w:pos="2260"/>
        <w:tab w:val="left" w:pos="2680"/>
        <w:tab w:val="left" w:pos="5060"/>
        <w:tab w:val="left" w:pos="5660"/>
        <w:tab w:val="left" w:pos="8880"/>
        <w:tab w:val="left" w:pos="14060"/>
      </w:tabs>
      <w:spacing w:before="120"/>
    </w:pPr>
    <w:rPr>
      <w:rFonts w:ascii="Arial" w:hAnsi="Arial" w:cs="Arial"/>
      <w:b/>
    </w:rPr>
  </w:style>
  <w:style w:type="paragraph" w:customStyle="1" w:styleId="osnova3">
    <w:name w:val="osnova3"/>
    <w:basedOn w:val="Normln"/>
    <w:rsid w:val="00EC18C1"/>
    <w:pPr>
      <w:numPr>
        <w:ilvl w:val="1"/>
        <w:numId w:val="183"/>
      </w:numPr>
      <w:tabs>
        <w:tab w:val="left" w:pos="420"/>
        <w:tab w:val="left" w:pos="2260"/>
        <w:tab w:val="left" w:pos="2680"/>
        <w:tab w:val="left" w:pos="5060"/>
        <w:tab w:val="left" w:pos="5660"/>
        <w:tab w:val="left" w:pos="8880"/>
        <w:tab w:val="left" w:pos="14060"/>
      </w:tabs>
      <w:spacing w:before="60"/>
    </w:pPr>
    <w:rPr>
      <w:rFonts w:ascii="Arial" w:hAnsi="Arial" w:cs="Arial"/>
    </w:rPr>
  </w:style>
  <w:style w:type="paragraph" w:customStyle="1" w:styleId="poetbod0">
    <w:name w:val="poetbod"/>
    <w:basedOn w:val="Normln"/>
    <w:rsid w:val="00EC18C1"/>
    <w:pPr>
      <w:spacing w:before="100" w:beforeAutospacing="1" w:after="100" w:afterAutospacing="1"/>
    </w:pPr>
    <w:rPr>
      <w:color w:val="000000"/>
      <w:sz w:val="24"/>
      <w:szCs w:val="24"/>
    </w:rPr>
  </w:style>
  <w:style w:type="paragraph" w:customStyle="1" w:styleId="Blockquote">
    <w:name w:val="Blockquote"/>
    <w:basedOn w:val="Normln"/>
    <w:rsid w:val="00EC18C1"/>
    <w:pPr>
      <w:spacing w:before="100" w:after="100"/>
      <w:ind w:left="360" w:right="360"/>
    </w:pPr>
    <w:rPr>
      <w:snapToGrid w:val="0"/>
      <w:sz w:val="24"/>
    </w:rPr>
  </w:style>
  <w:style w:type="paragraph" w:customStyle="1" w:styleId="ListDash">
    <w:name w:val="List Dash"/>
    <w:basedOn w:val="Normln"/>
    <w:rsid w:val="00EC18C1"/>
    <w:pPr>
      <w:numPr>
        <w:numId w:val="184"/>
      </w:numPr>
      <w:spacing w:before="120" w:after="120"/>
      <w:jc w:val="both"/>
    </w:pPr>
    <w:rPr>
      <w:sz w:val="24"/>
      <w:lang w:val="en-GB" w:eastAsia="zh-CN"/>
    </w:rPr>
  </w:style>
  <w:style w:type="paragraph" w:customStyle="1" w:styleId="xl24">
    <w:name w:val="xl24"/>
    <w:basedOn w:val="Normln"/>
    <w:rsid w:val="00EC18C1"/>
    <w:pPr>
      <w:spacing w:before="100" w:beforeAutospacing="1" w:after="100" w:afterAutospacing="1"/>
      <w:jc w:val="center"/>
    </w:pPr>
    <w:rPr>
      <w:rFonts w:eastAsia="Arial Unicode MS"/>
      <w:b/>
      <w:bCs/>
      <w:sz w:val="24"/>
      <w:szCs w:val="24"/>
    </w:rPr>
  </w:style>
  <w:style w:type="paragraph" w:customStyle="1" w:styleId="xl25">
    <w:name w:val="xl25"/>
    <w:basedOn w:val="Normln"/>
    <w:rsid w:val="00EC18C1"/>
    <w:pPr>
      <w:spacing w:before="100" w:beforeAutospacing="1" w:after="100" w:afterAutospacing="1"/>
    </w:pPr>
    <w:rPr>
      <w:rFonts w:eastAsia="Arial Unicode MS"/>
      <w:b/>
      <w:bCs/>
      <w:sz w:val="24"/>
      <w:szCs w:val="24"/>
    </w:rPr>
  </w:style>
  <w:style w:type="paragraph" w:customStyle="1" w:styleId="Arielodstavec12">
    <w:name w:val="Ariel odstavec 12"/>
    <w:basedOn w:val="Normln"/>
    <w:rsid w:val="00EC18C1"/>
    <w:pPr>
      <w:widowControl w:val="0"/>
      <w:adjustRightInd w:val="0"/>
      <w:spacing w:before="120" w:line="240" w:lineRule="atLeast"/>
      <w:jc w:val="both"/>
      <w:textAlignment w:val="baseline"/>
    </w:pPr>
    <w:rPr>
      <w:rFonts w:ascii="Arial" w:hAnsi="Arial"/>
      <w:sz w:val="24"/>
    </w:rPr>
  </w:style>
  <w:style w:type="paragraph" w:styleId="Seznam">
    <w:name w:val="List"/>
    <w:basedOn w:val="Normln"/>
    <w:rsid w:val="00EC18C1"/>
    <w:pPr>
      <w:widowControl w:val="0"/>
      <w:adjustRightInd w:val="0"/>
      <w:spacing w:before="120" w:line="240" w:lineRule="atLeast"/>
      <w:ind w:left="283" w:hanging="283"/>
      <w:jc w:val="both"/>
      <w:textAlignment w:val="baseline"/>
    </w:pPr>
    <w:rPr>
      <w:sz w:val="24"/>
      <w:szCs w:val="24"/>
    </w:rPr>
  </w:style>
  <w:style w:type="paragraph" w:customStyle="1" w:styleId="vet1-bez">
    <w:name w:val="výčet 1-bez"/>
    <w:basedOn w:val="Normln"/>
    <w:rsid w:val="00EC18C1"/>
    <w:pPr>
      <w:widowControl w:val="0"/>
      <w:tabs>
        <w:tab w:val="left" w:pos="567"/>
      </w:tabs>
      <w:adjustRightInd w:val="0"/>
      <w:spacing w:before="120" w:line="360" w:lineRule="atLeast"/>
      <w:ind w:left="567" w:hanging="567"/>
      <w:jc w:val="both"/>
      <w:textAlignment w:val="baseline"/>
    </w:pPr>
    <w:rPr>
      <w:sz w:val="24"/>
    </w:rPr>
  </w:style>
  <w:style w:type="paragraph" w:styleId="Textvysvtlivek">
    <w:name w:val="endnote text"/>
    <w:basedOn w:val="Normln"/>
    <w:link w:val="TextvysvtlivekChar"/>
    <w:semiHidden/>
    <w:rsid w:val="00EC18C1"/>
  </w:style>
  <w:style w:type="character" w:customStyle="1" w:styleId="TextvysvtlivekChar">
    <w:name w:val="Text vysvětlivek Char"/>
    <w:link w:val="Textvysvtlivek"/>
    <w:semiHidden/>
    <w:rsid w:val="00EC18C1"/>
    <w:rPr>
      <w:rFonts w:ascii="Times New Roman" w:eastAsia="Times New Roman" w:hAnsi="Times New Roman" w:cs="Times New Roman"/>
      <w:sz w:val="20"/>
      <w:szCs w:val="20"/>
      <w:lang w:eastAsia="cs-CZ"/>
    </w:rPr>
  </w:style>
  <w:style w:type="paragraph" w:customStyle="1" w:styleId="zkladntextml0">
    <w:name w:val="zkladntextml"/>
    <w:basedOn w:val="Normln"/>
    <w:rsid w:val="00EC18C1"/>
    <w:pPr>
      <w:spacing w:before="100" w:beforeAutospacing="1" w:after="100" w:afterAutospacing="1"/>
    </w:pPr>
    <w:rPr>
      <w:sz w:val="24"/>
      <w:szCs w:val="24"/>
    </w:rPr>
  </w:style>
  <w:style w:type="character" w:customStyle="1" w:styleId="vet1PRVChar">
    <w:name w:val="výčet 1 PRV Char"/>
    <w:rsid w:val="00EC18C1"/>
    <w:rPr>
      <w:bCs/>
      <w:sz w:val="24"/>
      <w:szCs w:val="24"/>
      <w:lang w:val="cs-CZ" w:eastAsia="cs-CZ" w:bidi="ar-SA"/>
    </w:rPr>
  </w:style>
  <w:style w:type="paragraph" w:customStyle="1" w:styleId="CharCharChar1CharCharCharCharCharCharCharCharChar1Char1">
    <w:name w:val="Char Char Char1 Char Char Char Char Char Char Char Char Char1 Char1"/>
    <w:basedOn w:val="Normln"/>
    <w:rsid w:val="00EC18C1"/>
    <w:pPr>
      <w:spacing w:after="160" w:line="240" w:lineRule="exact"/>
      <w:jc w:val="both"/>
    </w:pPr>
    <w:rPr>
      <w:rFonts w:ascii="Times New Roman bold" w:hAnsi="Times New Roman bold"/>
      <w:sz w:val="22"/>
      <w:szCs w:val="26"/>
      <w:lang w:val="sk-SK" w:eastAsia="en-US"/>
    </w:rPr>
  </w:style>
  <w:style w:type="paragraph" w:styleId="Seznamsodrkami2">
    <w:name w:val="List Bullet 2"/>
    <w:basedOn w:val="Normln"/>
    <w:autoRedefine/>
    <w:rsid w:val="00EC18C1"/>
    <w:pPr>
      <w:widowControl w:val="0"/>
      <w:tabs>
        <w:tab w:val="num" w:pos="643"/>
      </w:tabs>
      <w:adjustRightInd w:val="0"/>
      <w:spacing w:before="120" w:after="120" w:line="240" w:lineRule="atLeast"/>
      <w:ind w:left="643" w:hanging="360"/>
      <w:jc w:val="both"/>
      <w:textAlignment w:val="baseline"/>
    </w:pPr>
    <w:rPr>
      <w:sz w:val="24"/>
      <w:lang w:eastAsia="zh-CN"/>
    </w:rPr>
  </w:style>
  <w:style w:type="character" w:styleId="Zvraznn">
    <w:name w:val="Emphasis"/>
    <w:qFormat/>
    <w:rsid w:val="00EC18C1"/>
    <w:rPr>
      <w:i/>
      <w:iCs/>
    </w:rPr>
  </w:style>
  <w:style w:type="paragraph" w:customStyle="1" w:styleId="TabNadpis">
    <w:name w:val="TabNadpis"/>
    <w:basedOn w:val="Normln"/>
    <w:next w:val="Normln"/>
    <w:rsid w:val="00EC18C1"/>
    <w:pPr>
      <w:keepNext/>
      <w:widowControl w:val="0"/>
      <w:adjustRightInd w:val="0"/>
      <w:spacing w:after="120"/>
      <w:ind w:left="1021" w:hanging="1021"/>
      <w:jc w:val="both"/>
    </w:pPr>
    <w:rPr>
      <w:rFonts w:ascii="Arial" w:hAnsi="Arial"/>
      <w:b/>
      <w:sz w:val="24"/>
      <w:szCs w:val="24"/>
    </w:rPr>
  </w:style>
  <w:style w:type="paragraph" w:customStyle="1" w:styleId="Titrearticle">
    <w:name w:val="Titre article"/>
    <w:basedOn w:val="Normln"/>
    <w:next w:val="Normln"/>
    <w:rsid w:val="00EC18C1"/>
    <w:pPr>
      <w:keepNext/>
      <w:tabs>
        <w:tab w:val="left" w:pos="851"/>
      </w:tabs>
      <w:spacing w:before="360" w:after="120"/>
      <w:jc w:val="center"/>
    </w:pPr>
    <w:rPr>
      <w:i/>
      <w:sz w:val="24"/>
    </w:rPr>
  </w:style>
  <w:style w:type="paragraph" w:customStyle="1" w:styleId="ppod1">
    <w:name w:val="ppod1"/>
    <w:basedOn w:val="Normln"/>
    <w:rsid w:val="00EC18C1"/>
    <w:pPr>
      <w:spacing w:before="100" w:beforeAutospacing="1" w:after="100" w:afterAutospacing="1"/>
    </w:pPr>
    <w:rPr>
      <w:rFonts w:ascii="Arial Unicode MS" w:eastAsia="Arial Unicode MS" w:hAnsi="Arial Unicode MS" w:cs="Arial Unicode MS"/>
      <w:sz w:val="24"/>
      <w:szCs w:val="24"/>
    </w:rPr>
  </w:style>
  <w:style w:type="paragraph" w:customStyle="1" w:styleId="CharChar1Char">
    <w:name w:val="Char Char1 Char"/>
    <w:basedOn w:val="Normln"/>
    <w:rsid w:val="00EC18C1"/>
    <w:pPr>
      <w:suppressAutoHyphens/>
      <w:spacing w:after="160" w:line="240" w:lineRule="exact"/>
    </w:pPr>
    <w:rPr>
      <w:rFonts w:ascii="Tahoma" w:hAnsi="Tahoma"/>
      <w:lang w:val="en-US" w:eastAsia="en-US"/>
    </w:rPr>
  </w:style>
  <w:style w:type="character" w:styleId="Odkaznavysvtlivky">
    <w:name w:val="endnote reference"/>
    <w:semiHidden/>
    <w:rsid w:val="00EC18C1"/>
    <w:rPr>
      <w:vertAlign w:val="superscript"/>
    </w:rPr>
  </w:style>
  <w:style w:type="paragraph" w:customStyle="1" w:styleId="CharCharCharCharCharChar1">
    <w:name w:val="Char Char Char Char Char Char1"/>
    <w:basedOn w:val="Normln"/>
    <w:rsid w:val="00EC18C1"/>
    <w:rPr>
      <w:sz w:val="24"/>
      <w:szCs w:val="24"/>
      <w:lang w:val="pl-PL" w:eastAsia="pl-PL"/>
    </w:rPr>
  </w:style>
  <w:style w:type="numbering" w:customStyle="1" w:styleId="plohydost">
    <w:name w:val="přílohy žádostí"/>
    <w:rsid w:val="00EC18C1"/>
    <w:pPr>
      <w:numPr>
        <w:numId w:val="191"/>
      </w:numPr>
    </w:pPr>
  </w:style>
  <w:style w:type="numbering" w:customStyle="1" w:styleId="osnovaprojektu">
    <w:name w:val="osnova projektu"/>
    <w:rsid w:val="00EC18C1"/>
    <w:pPr>
      <w:numPr>
        <w:numId w:val="192"/>
      </w:numPr>
    </w:pPr>
  </w:style>
  <w:style w:type="character" w:styleId="DefiniceHTML">
    <w:name w:val="HTML Definition"/>
    <w:rsid w:val="00EC18C1"/>
    <w:rPr>
      <w:i/>
      <w:iCs/>
    </w:rPr>
  </w:style>
  <w:style w:type="paragraph" w:styleId="Obsah2">
    <w:name w:val="toc 2"/>
    <w:basedOn w:val="Normln"/>
    <w:next w:val="Normln"/>
    <w:autoRedefine/>
    <w:uiPriority w:val="39"/>
    <w:rsid w:val="00EC18C1"/>
    <w:pPr>
      <w:ind w:left="200"/>
    </w:pPr>
    <w:rPr>
      <w:smallCaps/>
    </w:rPr>
  </w:style>
  <w:style w:type="paragraph" w:styleId="Obsah1">
    <w:name w:val="toc 1"/>
    <w:basedOn w:val="Normln"/>
    <w:next w:val="Normln"/>
    <w:autoRedefine/>
    <w:uiPriority w:val="39"/>
    <w:rsid w:val="00EC18C1"/>
    <w:pPr>
      <w:spacing w:before="120" w:after="120"/>
    </w:pPr>
    <w:rPr>
      <w:b/>
      <w:bCs/>
      <w:caps/>
    </w:rPr>
  </w:style>
  <w:style w:type="paragraph" w:styleId="Obsah4">
    <w:name w:val="toc 4"/>
    <w:basedOn w:val="Normln"/>
    <w:next w:val="Normln"/>
    <w:autoRedefine/>
    <w:semiHidden/>
    <w:rsid w:val="00EC18C1"/>
    <w:pPr>
      <w:ind w:left="600"/>
    </w:pPr>
    <w:rPr>
      <w:sz w:val="18"/>
      <w:szCs w:val="18"/>
    </w:rPr>
  </w:style>
  <w:style w:type="paragraph" w:styleId="Obsah5">
    <w:name w:val="toc 5"/>
    <w:basedOn w:val="Normln"/>
    <w:next w:val="Normln"/>
    <w:autoRedefine/>
    <w:semiHidden/>
    <w:rsid w:val="00EC18C1"/>
    <w:pPr>
      <w:ind w:left="800"/>
    </w:pPr>
    <w:rPr>
      <w:sz w:val="18"/>
      <w:szCs w:val="18"/>
    </w:rPr>
  </w:style>
  <w:style w:type="paragraph" w:styleId="Obsah6">
    <w:name w:val="toc 6"/>
    <w:basedOn w:val="Normln"/>
    <w:next w:val="Normln"/>
    <w:autoRedefine/>
    <w:semiHidden/>
    <w:rsid w:val="00EC18C1"/>
    <w:pPr>
      <w:ind w:left="1000"/>
    </w:pPr>
    <w:rPr>
      <w:sz w:val="18"/>
      <w:szCs w:val="18"/>
    </w:rPr>
  </w:style>
  <w:style w:type="paragraph" w:styleId="Obsah7">
    <w:name w:val="toc 7"/>
    <w:basedOn w:val="Normln"/>
    <w:next w:val="Normln"/>
    <w:autoRedefine/>
    <w:semiHidden/>
    <w:rsid w:val="00EC18C1"/>
    <w:pPr>
      <w:ind w:left="1200"/>
    </w:pPr>
    <w:rPr>
      <w:sz w:val="18"/>
      <w:szCs w:val="18"/>
    </w:rPr>
  </w:style>
  <w:style w:type="paragraph" w:styleId="Obsah8">
    <w:name w:val="toc 8"/>
    <w:basedOn w:val="Normln"/>
    <w:next w:val="Normln"/>
    <w:autoRedefine/>
    <w:semiHidden/>
    <w:rsid w:val="00EC18C1"/>
    <w:pPr>
      <w:ind w:left="1400"/>
    </w:pPr>
    <w:rPr>
      <w:sz w:val="18"/>
      <w:szCs w:val="18"/>
    </w:rPr>
  </w:style>
  <w:style w:type="paragraph" w:styleId="Obsah9">
    <w:name w:val="toc 9"/>
    <w:basedOn w:val="Normln"/>
    <w:next w:val="Normln"/>
    <w:autoRedefine/>
    <w:semiHidden/>
    <w:rsid w:val="00EC18C1"/>
    <w:pPr>
      <w:ind w:left="1600"/>
    </w:pPr>
    <w:rPr>
      <w:sz w:val="18"/>
      <w:szCs w:val="18"/>
    </w:rPr>
  </w:style>
  <w:style w:type="paragraph" w:styleId="Revize">
    <w:name w:val="Revision"/>
    <w:hidden/>
    <w:uiPriority w:val="99"/>
    <w:semiHidden/>
    <w:rsid w:val="00EC18C1"/>
    <w:rPr>
      <w:rFonts w:ascii="Times New Roman" w:eastAsia="Times New Roman" w:hAnsi="Times New Roman"/>
    </w:rPr>
  </w:style>
</w:styles>
</file>

<file path=word/webSettings.xml><?xml version="1.0" encoding="utf-8"?>
<w:webSettings xmlns:r="http://schemas.openxmlformats.org/officeDocument/2006/relationships" xmlns:w="http://schemas.openxmlformats.org/wordprocessingml/2006/main">
  <w:divs>
    <w:div w:id="69206393">
      <w:bodyDiv w:val="1"/>
      <w:marLeft w:val="30"/>
      <w:marRight w:val="30"/>
      <w:marTop w:val="0"/>
      <w:marBottom w:val="0"/>
      <w:divBdr>
        <w:top w:val="none" w:sz="0" w:space="0" w:color="auto"/>
        <w:left w:val="none" w:sz="0" w:space="0" w:color="auto"/>
        <w:bottom w:val="none" w:sz="0" w:space="0" w:color="auto"/>
        <w:right w:val="none" w:sz="0" w:space="0" w:color="auto"/>
      </w:divBdr>
      <w:divsChild>
        <w:div w:id="246042066">
          <w:marLeft w:val="0"/>
          <w:marRight w:val="0"/>
          <w:marTop w:val="0"/>
          <w:marBottom w:val="0"/>
          <w:divBdr>
            <w:top w:val="none" w:sz="0" w:space="0" w:color="auto"/>
            <w:left w:val="none" w:sz="0" w:space="0" w:color="auto"/>
            <w:bottom w:val="none" w:sz="0" w:space="0" w:color="auto"/>
            <w:right w:val="none" w:sz="0" w:space="0" w:color="auto"/>
          </w:divBdr>
          <w:divsChild>
            <w:div w:id="1930770913">
              <w:marLeft w:val="0"/>
              <w:marRight w:val="0"/>
              <w:marTop w:val="0"/>
              <w:marBottom w:val="0"/>
              <w:divBdr>
                <w:top w:val="none" w:sz="0" w:space="0" w:color="auto"/>
                <w:left w:val="none" w:sz="0" w:space="0" w:color="auto"/>
                <w:bottom w:val="none" w:sz="0" w:space="0" w:color="auto"/>
                <w:right w:val="none" w:sz="0" w:space="0" w:color="auto"/>
              </w:divBdr>
              <w:divsChild>
                <w:div w:id="433790851">
                  <w:marLeft w:val="180"/>
                  <w:marRight w:val="0"/>
                  <w:marTop w:val="0"/>
                  <w:marBottom w:val="0"/>
                  <w:divBdr>
                    <w:top w:val="none" w:sz="0" w:space="0" w:color="auto"/>
                    <w:left w:val="none" w:sz="0" w:space="0" w:color="auto"/>
                    <w:bottom w:val="none" w:sz="0" w:space="0" w:color="auto"/>
                    <w:right w:val="none" w:sz="0" w:space="0" w:color="auto"/>
                  </w:divBdr>
                  <w:divsChild>
                    <w:div w:id="1878812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3115262">
      <w:bodyDiv w:val="1"/>
      <w:marLeft w:val="30"/>
      <w:marRight w:val="30"/>
      <w:marTop w:val="0"/>
      <w:marBottom w:val="0"/>
      <w:divBdr>
        <w:top w:val="none" w:sz="0" w:space="0" w:color="auto"/>
        <w:left w:val="none" w:sz="0" w:space="0" w:color="auto"/>
        <w:bottom w:val="none" w:sz="0" w:space="0" w:color="auto"/>
        <w:right w:val="none" w:sz="0" w:space="0" w:color="auto"/>
      </w:divBdr>
      <w:divsChild>
        <w:div w:id="1612929371">
          <w:marLeft w:val="0"/>
          <w:marRight w:val="0"/>
          <w:marTop w:val="0"/>
          <w:marBottom w:val="0"/>
          <w:divBdr>
            <w:top w:val="none" w:sz="0" w:space="0" w:color="auto"/>
            <w:left w:val="none" w:sz="0" w:space="0" w:color="auto"/>
            <w:bottom w:val="none" w:sz="0" w:space="0" w:color="auto"/>
            <w:right w:val="none" w:sz="0" w:space="0" w:color="auto"/>
          </w:divBdr>
          <w:divsChild>
            <w:div w:id="1060204507">
              <w:marLeft w:val="0"/>
              <w:marRight w:val="0"/>
              <w:marTop w:val="0"/>
              <w:marBottom w:val="0"/>
              <w:divBdr>
                <w:top w:val="none" w:sz="0" w:space="0" w:color="auto"/>
                <w:left w:val="none" w:sz="0" w:space="0" w:color="auto"/>
                <w:bottom w:val="none" w:sz="0" w:space="0" w:color="auto"/>
                <w:right w:val="none" w:sz="0" w:space="0" w:color="auto"/>
              </w:divBdr>
              <w:divsChild>
                <w:div w:id="1994335183">
                  <w:marLeft w:val="180"/>
                  <w:marRight w:val="0"/>
                  <w:marTop w:val="0"/>
                  <w:marBottom w:val="0"/>
                  <w:divBdr>
                    <w:top w:val="none" w:sz="0" w:space="0" w:color="auto"/>
                    <w:left w:val="none" w:sz="0" w:space="0" w:color="auto"/>
                    <w:bottom w:val="none" w:sz="0" w:space="0" w:color="auto"/>
                    <w:right w:val="none" w:sz="0" w:space="0" w:color="auto"/>
                  </w:divBdr>
                  <w:divsChild>
                    <w:div w:id="572356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zif.cz"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zif.cz" TargetMode="External"/><Relationship Id="rId5" Type="http://schemas.openxmlformats.org/officeDocument/2006/relationships/webSettings" Target="webSettings.xml"/><Relationship Id="rId15" Type="http://schemas.openxmlformats.org/officeDocument/2006/relationships/oleObject" Target="embeddings/oleObject1.bin"/><Relationship Id="rId23" Type="http://schemas.microsoft.com/office/2007/relationships/stylesWithEffects" Target="stylesWithEffects.xml"/><Relationship Id="rId10" Type="http://schemas.openxmlformats.org/officeDocument/2006/relationships/hyperlink" Target="http://www.szif.cz"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wmf"/></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09F1CE-3B63-4650-B448-F0B1D012DB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33324</Words>
  <Characters>196616</Characters>
  <Application>Microsoft Office Word</Application>
  <DocSecurity>0</DocSecurity>
  <Lines>1638</Lines>
  <Paragraphs>458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229482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10002552</dc:creator>
  <cp:lastModifiedBy>10002552</cp:lastModifiedBy>
  <cp:revision>4</cp:revision>
  <cp:lastPrinted>2011-05-16T05:29:00Z</cp:lastPrinted>
  <dcterms:created xsi:type="dcterms:W3CDTF">2011-04-27T12:25:00Z</dcterms:created>
  <dcterms:modified xsi:type="dcterms:W3CDTF">2011-05-16T05:31:00Z</dcterms:modified>
</cp:coreProperties>
</file>